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08" w:rsidRDefault="00686008" w:rsidP="00686008">
      <w:pPr>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-97155</wp:posOffset>
                </wp:positionV>
                <wp:extent cx="2400300" cy="6858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685800"/>
                        </a:xfrm>
                        <a:prstGeom prst="rect">
                          <a:avLst/>
                        </a:prstGeom>
                        <a:extLst>
                          <a:ext uri="{AF507438-7753-43E0-B8FC-AC1667EBCBE1}">
                            <a14:hiddenEffects xmlns:a14="http://schemas.microsoft.com/office/drawing/2010/main">
                              <a:effectLst/>
                            </a14:hiddenEffects>
                          </a:ext>
                        </a:extLst>
                      </wps:spPr>
                      <wps:txbx>
                        <w:txbxContent>
                          <w:p w:rsidR="00686008" w:rsidRPr="00AD26F8" w:rsidRDefault="00686008" w:rsidP="00686008">
                            <w:pPr>
                              <w:pStyle w:val="Web"/>
                              <w:spacing w:before="0" w:beforeAutospacing="0" w:after="0" w:afterAutospacing="0"/>
                              <w:jc w:val="center"/>
                              <w:rPr>
                                <w:sz w:val="40"/>
                                <w:szCs w:val="40"/>
                              </w:rPr>
                            </w:pPr>
                            <w:r w:rsidRPr="00AD26F8">
                              <w:rPr>
                                <w:rFonts w:ascii="Baskerville Win95BT" w:hAnsi="Baskerville Win95BT"/>
                                <w:b/>
                                <w:bCs/>
                                <w:color w:val="000000"/>
                                <w:sz w:val="40"/>
                                <w:szCs w:val="40"/>
                                <w14:textOutline w14:w="12700" w14:cap="flat" w14:cmpd="sng" w14:algn="ctr">
                                  <w14:solidFill>
                                    <w14:srgbClr w14:val="000000"/>
                                  </w14:solidFill>
                                  <w14:prstDash w14:val="solid"/>
                                  <w14:round/>
                                </w14:textOutline>
                              </w:rPr>
                              <w:t xml:space="preserve">Α' Επεισόδιο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2.5pt;margin-top:-7.65pt;width:18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" filled="f" stroked="f">
                <o:lock v:ext="edit" shapetype="t"/>
                <v:textbox style="mso-fit-shape-to-text:t">
                  <w:txbxContent>
                    <w:p w:rsidR="00686008" w:rsidRPr="00AD26F8" w:rsidRDefault="00686008" w:rsidP="00686008">
                      <w:pPr>
                        <w:pStyle w:val="Web"/>
                        <w:spacing w:before="0" w:beforeAutospacing="0" w:after="0" w:afterAutospacing="0"/>
                        <w:jc w:val="center"/>
                        <w:rPr>
                          <w:sz w:val="40"/>
                          <w:szCs w:val="40"/>
                        </w:rPr>
                      </w:pPr>
                      <w:r w:rsidRPr="00AD26F8">
                        <w:rPr>
                          <w:rFonts w:ascii="Baskerville Win95BT" w:hAnsi="Baskerville Win95BT"/>
                          <w:b/>
                          <w:bCs/>
                          <w:color w:val="000000"/>
                          <w:sz w:val="40"/>
                          <w:szCs w:val="40"/>
                          <w14:textOutline w14:w="12700" w14:cap="flat" w14:cmpd="sng" w14:algn="ctr">
                            <w14:solidFill>
                              <w14:srgbClr w14:val="000000"/>
                            </w14:solidFill>
                            <w14:prstDash w14:val="solid"/>
                            <w14:round/>
                          </w14:textOutline>
                        </w:rPr>
                        <w:t xml:space="preserve">Α' Επεισόδιο </w:t>
                      </w:r>
                    </w:p>
                  </w:txbxContent>
                </v:textbox>
              </v:shape>
            </w:pict>
          </mc:Fallback>
        </mc:AlternateContent>
      </w:r>
    </w:p>
    <w:p w:rsidR="00686008" w:rsidRDefault="00686008" w:rsidP="00686008">
      <w:pPr>
        <w:rPr>
          <w:rFonts w:ascii="Verdana" w:hAnsi="Verdana" w:cs="Arial"/>
          <w:sz w:val="20"/>
          <w:szCs w:val="20"/>
        </w:rPr>
      </w:pPr>
    </w:p>
    <w:p w:rsidR="00686008" w:rsidRDefault="00AD26F8" w:rsidP="00686008">
      <w:pPr>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0288" behindDoc="0" locked="0" layoutInCell="1" allowOverlap="1">
                <wp:simplePos x="0" y="0"/>
                <wp:positionH relativeFrom="margin">
                  <wp:posOffset>927100</wp:posOffset>
                </wp:positionH>
                <wp:positionV relativeFrom="paragraph">
                  <wp:posOffset>60960</wp:posOffset>
                </wp:positionV>
                <wp:extent cx="3419475" cy="381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19475" cy="381000"/>
                        </a:xfrm>
                        <a:prstGeom prst="rect">
                          <a:avLst/>
                        </a:prstGeom>
                        <a:extLst>
                          <a:ext uri="{AF507438-7753-43E0-B8FC-AC1667EBCBE1}">
                            <a14:hiddenEffects xmlns:a14="http://schemas.microsoft.com/office/drawing/2010/main">
                              <a:effectLst/>
                            </a14:hiddenEffects>
                          </a:ext>
                        </a:extLst>
                      </wps:spPr>
                      <wps:txbx>
                        <w:txbxContent>
                          <w:p w:rsidR="00686008" w:rsidRPr="00AD26F8" w:rsidRDefault="00686008" w:rsidP="00686008">
                            <w:pPr>
                              <w:pStyle w:val="Web"/>
                              <w:spacing w:before="0" w:beforeAutospacing="0" w:after="0" w:afterAutospacing="0"/>
                              <w:jc w:val="center"/>
                              <w:rPr>
                                <w:sz w:val="40"/>
                                <w:szCs w:val="40"/>
                              </w:rPr>
                            </w:pPr>
                            <w:r w:rsidRPr="00AD26F8">
                              <w:rPr>
                                <w:rFonts w:ascii="Baskerville Win95BT" w:hAnsi="Baskerville Win95BT"/>
                                <w:b/>
                                <w:bCs/>
                                <w:color w:val="000000"/>
                                <w:sz w:val="40"/>
                                <w:szCs w:val="40"/>
                                <w14:textOutline w14:w="12700" w14:cap="flat" w14:cmpd="sng" w14:algn="ctr">
                                  <w14:solidFill>
                                    <w14:srgbClr w14:val="000000"/>
                                  </w14:solidFill>
                                  <w14:prstDash w14:val="solid"/>
                                  <w14:round/>
                                </w14:textOutline>
                              </w:rPr>
                              <w:t>Σκηνή 1η (στ.437-494)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margin-left:73pt;margin-top:4.8pt;width:269.25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" filled="f" stroked="f">
                <o:lock v:ext="edit" shapetype="t"/>
                <v:textbox style="mso-fit-shape-to-text:t">
                  <w:txbxContent>
                    <w:p w:rsidR="00686008" w:rsidRPr="00AD26F8" w:rsidRDefault="00686008" w:rsidP="00686008">
                      <w:pPr>
                        <w:pStyle w:val="Web"/>
                        <w:spacing w:before="0" w:beforeAutospacing="0" w:after="0" w:afterAutospacing="0"/>
                        <w:jc w:val="center"/>
                        <w:rPr>
                          <w:sz w:val="40"/>
                          <w:szCs w:val="40"/>
                        </w:rPr>
                      </w:pPr>
                      <w:r w:rsidRPr="00AD26F8">
                        <w:rPr>
                          <w:rFonts w:ascii="Baskerville Win95BT" w:hAnsi="Baskerville Win95BT"/>
                          <w:b/>
                          <w:bCs/>
                          <w:color w:val="000000"/>
                          <w:sz w:val="40"/>
                          <w:szCs w:val="40"/>
                          <w14:textOutline w14:w="12700" w14:cap="flat" w14:cmpd="sng" w14:algn="ctr">
                            <w14:solidFill>
                              <w14:srgbClr w14:val="000000"/>
                            </w14:solidFill>
                            <w14:prstDash w14:val="solid"/>
                            <w14:round/>
                          </w14:textOutline>
                        </w:rPr>
                        <w:t>Σκηνή 1η (στ.437-494)</w:t>
                      </w:r>
                    </w:p>
                  </w:txbxContent>
                </v:textbox>
                <w10:wrap anchorx="margin"/>
              </v:shape>
            </w:pict>
          </mc:Fallback>
        </mc:AlternateContent>
      </w:r>
    </w:p>
    <w:p w:rsidR="00686008" w:rsidRDefault="00686008" w:rsidP="00686008">
      <w:pPr>
        <w:rPr>
          <w:rFonts w:ascii="Verdana" w:hAnsi="Verdana" w:cs="Arial"/>
          <w:sz w:val="20"/>
          <w:szCs w:val="20"/>
        </w:rPr>
      </w:pPr>
    </w:p>
    <w:p w:rsidR="00686008" w:rsidRDefault="00686008" w:rsidP="00686008">
      <w:pPr>
        <w:rPr>
          <w:rFonts w:ascii="Verdana" w:hAnsi="Verdana" w:cs="Arial"/>
          <w:sz w:val="20"/>
          <w:szCs w:val="20"/>
        </w:rPr>
      </w:pPr>
    </w:p>
    <w:p w:rsidR="00686008" w:rsidRDefault="00686008" w:rsidP="00686008">
      <w:pPr>
        <w:rPr>
          <w:rFonts w:ascii="Verdana" w:hAnsi="Verdana" w:cs="Arial"/>
          <w:sz w:val="20"/>
          <w:szCs w:val="20"/>
        </w:rPr>
      </w:pPr>
    </w:p>
    <w:p w:rsidR="00686008" w:rsidRPr="006E4E39" w:rsidRDefault="00686008" w:rsidP="00686008">
      <w:pPr>
        <w:rPr>
          <w:rFonts w:ascii="Verdana" w:hAnsi="Verdana" w:cs="Arial"/>
          <w:sz w:val="20"/>
          <w:szCs w:val="20"/>
        </w:rPr>
      </w:pPr>
    </w:p>
    <w:p w:rsidR="00686008" w:rsidRDefault="00686008" w:rsidP="00686008">
      <w:pPr>
        <w:jc w:val="both"/>
        <w:rPr>
          <w:rFonts w:ascii="Verdana" w:hAnsi="Verdana"/>
          <w:b/>
          <w:sz w:val="20"/>
          <w:szCs w:val="20"/>
          <w:u w:val="single"/>
        </w:rPr>
      </w:pPr>
      <w:r w:rsidRPr="005C7AB4">
        <w:rPr>
          <w:rFonts w:ascii="Verdana" w:hAnsi="Verdana"/>
          <w:b/>
          <w:sz w:val="20"/>
          <w:szCs w:val="20"/>
          <w:u w:val="single"/>
        </w:rPr>
        <w:t>ΙΔΕΟΛΟΓΙΚΑ ΣΧΟΛΙΑ</w:t>
      </w:r>
    </w:p>
    <w:p w:rsidR="00686008" w:rsidRDefault="00686008" w:rsidP="00686008">
      <w:pPr>
        <w:jc w:val="both"/>
        <w:rPr>
          <w:rFonts w:ascii="Verdana" w:hAnsi="Verdana"/>
          <w:b/>
          <w:sz w:val="20"/>
          <w:szCs w:val="20"/>
          <w:u w:val="single"/>
        </w:rPr>
      </w:pPr>
    </w:p>
    <w:p w:rsidR="00686008" w:rsidRDefault="00686008" w:rsidP="00686008">
      <w:pPr>
        <w:numPr>
          <w:ilvl w:val="0"/>
          <w:numId w:val="1"/>
        </w:numPr>
        <w:tabs>
          <w:tab w:val="clear" w:pos="2160"/>
          <w:tab w:val="num" w:pos="320"/>
        </w:tabs>
        <w:ind w:left="320" w:hanging="320"/>
        <w:jc w:val="both"/>
        <w:rPr>
          <w:rFonts w:ascii="Verdana" w:hAnsi="Verdana"/>
          <w:sz w:val="20"/>
          <w:szCs w:val="20"/>
        </w:rPr>
      </w:pPr>
      <w:r w:rsidRPr="005E1B8B">
        <w:rPr>
          <w:rFonts w:ascii="Verdana" w:hAnsi="Verdana"/>
          <w:sz w:val="20"/>
          <w:szCs w:val="20"/>
          <w:u w:val="single"/>
        </w:rPr>
        <w:t>«Χαθήκανε πολλοί, πολλοί και εκείνοι/που χαίρονται, γιατί έχουνε ξεφύγει (…) /και φέραν τα ονόματα των σκοτωμένων πίσω»</w:t>
      </w:r>
      <w:r w:rsidRPr="005E1B8B">
        <w:rPr>
          <w:rFonts w:ascii="Verdana" w:hAnsi="Verdana"/>
          <w:sz w:val="20"/>
          <w:szCs w:val="20"/>
        </w:rPr>
        <w:t>:</w:t>
      </w:r>
      <w:r>
        <w:rPr>
          <w:rFonts w:ascii="Verdana" w:hAnsi="Verdana"/>
          <w:sz w:val="20"/>
          <w:szCs w:val="20"/>
        </w:rPr>
        <w:t xml:space="preserve"> </w:t>
      </w:r>
    </w:p>
    <w:p w:rsidR="00686008" w:rsidRDefault="00686008" w:rsidP="00686008">
      <w:pPr>
        <w:ind w:left="320"/>
        <w:jc w:val="both"/>
        <w:rPr>
          <w:rFonts w:ascii="Verdana" w:hAnsi="Verdana"/>
          <w:sz w:val="20"/>
          <w:szCs w:val="20"/>
        </w:rPr>
      </w:pPr>
      <w:r>
        <w:rPr>
          <w:rFonts w:ascii="Verdana" w:hAnsi="Verdana"/>
          <w:sz w:val="20"/>
          <w:szCs w:val="20"/>
        </w:rPr>
        <w:t xml:space="preserve">   Ο πόλεμος στις κοινωνίες της αρχαιότητας ήταν μια από τις ασχολίες των ανδρών εντελώς φυσική. Εξίσου φυσικό αποτέλεσμα του πολέμου θεωρείτο ο θάνατος του στρατιώτη. Αντίθετα, θεωρούσαν μεγάλη ντροπή να λησμονηθεί ο νεκρός. Γι’</w:t>
      </w:r>
      <w:r w:rsidRPr="00686008">
        <w:rPr>
          <w:rFonts w:ascii="Verdana" w:hAnsi="Verdana"/>
          <w:sz w:val="20"/>
          <w:szCs w:val="20"/>
        </w:rPr>
        <w:t xml:space="preserve"> </w:t>
      </w:r>
      <w:r>
        <w:rPr>
          <w:rFonts w:ascii="Verdana" w:hAnsi="Verdana"/>
          <w:sz w:val="20"/>
          <w:szCs w:val="20"/>
        </w:rPr>
        <w:t>αυτό, στην πατρίδα τιμούσαν το όνομά τους με όλες τις απαιτούμενες εκδηλώσεις πένθους.</w:t>
      </w:r>
    </w:p>
    <w:p w:rsidR="00686008" w:rsidRDefault="00686008" w:rsidP="00686008">
      <w:pPr>
        <w:ind w:left="320"/>
        <w:jc w:val="both"/>
        <w:rPr>
          <w:rFonts w:ascii="Verdana" w:hAnsi="Verdana"/>
          <w:sz w:val="20"/>
          <w:szCs w:val="20"/>
        </w:rPr>
      </w:pPr>
      <w:r>
        <w:rPr>
          <w:rFonts w:ascii="Verdana" w:hAnsi="Verdana"/>
          <w:sz w:val="20"/>
          <w:szCs w:val="20"/>
        </w:rPr>
        <w:t xml:space="preserve">   Τα λόγια αυτά πάντως, αποτελούν σαφή υπαινιγμό του ποιητή στο ανάλογο γεγονός που συνέβη μετά τη Σικελική εκστρατεία. Ο Ευριπίδης εδώ καταδικάζει τον πόλεμο συνολικά.</w:t>
      </w:r>
    </w:p>
    <w:p w:rsidR="00686008" w:rsidRDefault="00686008" w:rsidP="00686008">
      <w:pPr>
        <w:ind w:left="320"/>
        <w:jc w:val="both"/>
        <w:rPr>
          <w:rFonts w:ascii="Verdana" w:hAnsi="Verdana"/>
          <w:sz w:val="20"/>
          <w:szCs w:val="20"/>
        </w:rPr>
      </w:pPr>
    </w:p>
    <w:p w:rsidR="00686008" w:rsidRDefault="00686008" w:rsidP="00686008">
      <w:pPr>
        <w:numPr>
          <w:ilvl w:val="0"/>
          <w:numId w:val="1"/>
        </w:numPr>
        <w:tabs>
          <w:tab w:val="clear" w:pos="2160"/>
          <w:tab w:val="num" w:pos="320"/>
        </w:tabs>
        <w:ind w:left="320" w:hanging="320"/>
        <w:jc w:val="both"/>
        <w:rPr>
          <w:rFonts w:ascii="Verdana" w:hAnsi="Verdana"/>
          <w:sz w:val="20"/>
          <w:szCs w:val="20"/>
        </w:rPr>
      </w:pPr>
      <w:r w:rsidRPr="005E1B8B">
        <w:rPr>
          <w:rFonts w:ascii="Verdana" w:hAnsi="Verdana"/>
          <w:sz w:val="20"/>
          <w:szCs w:val="20"/>
          <w:u w:val="single"/>
        </w:rPr>
        <w:t>«Ο ευτυχισμένος όταν κακοπάθει, / νιώθει πικρότερη τη δυστυχία, /παρ’ όσο αυτός που από παλιά την ξέρει»</w:t>
      </w:r>
      <w:r w:rsidRPr="005E1B8B">
        <w:rPr>
          <w:rFonts w:ascii="Verdana" w:hAnsi="Verdana"/>
          <w:sz w:val="20"/>
          <w:szCs w:val="20"/>
        </w:rPr>
        <w:t>:</w:t>
      </w:r>
    </w:p>
    <w:p w:rsidR="00686008" w:rsidRDefault="00686008" w:rsidP="00686008">
      <w:pPr>
        <w:ind w:left="320"/>
        <w:jc w:val="both"/>
        <w:rPr>
          <w:rFonts w:ascii="Verdana" w:hAnsi="Verdana"/>
          <w:sz w:val="20"/>
          <w:szCs w:val="20"/>
        </w:rPr>
      </w:pPr>
      <w:r>
        <w:rPr>
          <w:rFonts w:ascii="Verdana" w:hAnsi="Verdana"/>
          <w:sz w:val="20"/>
          <w:szCs w:val="20"/>
        </w:rPr>
        <w:t>Κάθε άνθρωπος διαφορετικά αξιολογεί το νόημα της δυστυχίας και διαφορετικά την αντιμετωπίζει. Αιτία γι’</w:t>
      </w:r>
      <w:r w:rsidRPr="00686008">
        <w:rPr>
          <w:rFonts w:ascii="Verdana" w:hAnsi="Verdana"/>
          <w:sz w:val="20"/>
          <w:szCs w:val="20"/>
        </w:rPr>
        <w:t xml:space="preserve"> </w:t>
      </w:r>
      <w:r>
        <w:rPr>
          <w:rFonts w:ascii="Verdana" w:hAnsi="Verdana"/>
          <w:sz w:val="20"/>
          <w:szCs w:val="20"/>
        </w:rPr>
        <w:t>αυτό είναι ο τρόπος με τον οποίο ο καθένας έχει ζήσει και ο βαθμός ευτυχίας που είχε πριν τον βρουν οι συμφορές. Ο άνθρωπος που δυστυχεί ή αυτός που έχει γνωρίσει τη δυστυχία σε κάποια περίοδο της ζωής του συνηθίζει σε αυτή την κατάσταση κι έτσι μπορεί να αντέξει μια μεγαλύτερη ή μια νέα δυστυχία με περισσότερη κοσμιότητα και ευκολία. Αντίθετα, εκείνος που δεν γνώρισε τη δυστυχία και την έλλειψη στη ζωή δύσκολα την υποφέρει όταν του παρουσιαστεί, γιατί γι’</w:t>
      </w:r>
      <w:r w:rsidRPr="00686008">
        <w:rPr>
          <w:rFonts w:ascii="Verdana" w:hAnsi="Verdana"/>
          <w:sz w:val="20"/>
          <w:szCs w:val="20"/>
        </w:rPr>
        <w:t xml:space="preserve"> </w:t>
      </w:r>
      <w:r>
        <w:rPr>
          <w:rFonts w:ascii="Verdana" w:hAnsi="Verdana"/>
          <w:sz w:val="20"/>
          <w:szCs w:val="20"/>
        </w:rPr>
        <w:t>αυτόν είναι μια άγνωστη κατάσταση. Στην περίπτωση αυτή λειτουργεί η αντίθεση, που όσο μεγαλύτερη είναι, τόσο πιο οδυνηρή κατάσταση προκαλεί. Θα μπορούσε να επικαλεστεί κανείς εδώ και τη γνώμη του Περικλή, που λέει στον Επιτάφιό του</w:t>
      </w:r>
      <w:r w:rsidRPr="00B052A3">
        <w:rPr>
          <w:rFonts w:ascii="Verdana" w:hAnsi="Verdana"/>
          <w:sz w:val="20"/>
          <w:szCs w:val="20"/>
        </w:rPr>
        <w:t>:</w:t>
      </w:r>
      <w:r>
        <w:rPr>
          <w:rFonts w:ascii="Verdana" w:hAnsi="Verdana"/>
          <w:sz w:val="20"/>
          <w:szCs w:val="20"/>
        </w:rPr>
        <w:t xml:space="preserve"> «Λυπάται κανείς όχι για τα αγαθά που χάνει προτού γνωρίσει την αξία τους, δοκιμάζοντάς τα, αλλά για τα αγαθά που του στερούν, αφού πρώτα εξοικειωθεί με αυτά». (</w:t>
      </w:r>
      <w:proofErr w:type="spellStart"/>
      <w:r>
        <w:rPr>
          <w:rFonts w:ascii="Verdana" w:hAnsi="Verdana"/>
          <w:sz w:val="20"/>
          <w:szCs w:val="20"/>
        </w:rPr>
        <w:t>Θουκ</w:t>
      </w:r>
      <w:proofErr w:type="spellEnd"/>
      <w:r>
        <w:rPr>
          <w:rFonts w:ascii="Verdana" w:hAnsi="Verdana"/>
          <w:sz w:val="20"/>
          <w:szCs w:val="20"/>
        </w:rPr>
        <w:t>. Β’ 44.2)</w:t>
      </w:r>
    </w:p>
    <w:p w:rsidR="00686008" w:rsidRDefault="00686008" w:rsidP="00686008">
      <w:pPr>
        <w:ind w:left="320"/>
        <w:jc w:val="both"/>
        <w:rPr>
          <w:rFonts w:ascii="Verdana" w:hAnsi="Verdana"/>
          <w:sz w:val="20"/>
          <w:szCs w:val="20"/>
        </w:rPr>
      </w:pPr>
    </w:p>
    <w:p w:rsidR="00686008" w:rsidRDefault="00686008" w:rsidP="00686008">
      <w:pPr>
        <w:numPr>
          <w:ilvl w:val="0"/>
          <w:numId w:val="1"/>
        </w:numPr>
        <w:tabs>
          <w:tab w:val="clear" w:pos="2160"/>
          <w:tab w:val="num" w:pos="320"/>
        </w:tabs>
        <w:ind w:left="320" w:hanging="320"/>
        <w:jc w:val="both"/>
        <w:rPr>
          <w:rFonts w:ascii="Verdana" w:hAnsi="Verdana"/>
          <w:sz w:val="20"/>
          <w:szCs w:val="20"/>
        </w:rPr>
      </w:pPr>
      <w:r>
        <w:rPr>
          <w:rFonts w:ascii="Verdana" w:hAnsi="Verdana"/>
          <w:sz w:val="20"/>
          <w:szCs w:val="20"/>
          <w:u w:val="single"/>
        </w:rPr>
        <w:t>«Απ’</w:t>
      </w:r>
      <w:r w:rsidRPr="00686008">
        <w:rPr>
          <w:rFonts w:ascii="Verdana" w:hAnsi="Verdana"/>
          <w:sz w:val="20"/>
          <w:szCs w:val="20"/>
          <w:u w:val="single"/>
        </w:rPr>
        <w:t xml:space="preserve"> </w:t>
      </w:r>
      <w:r>
        <w:rPr>
          <w:rFonts w:ascii="Verdana" w:hAnsi="Verdana"/>
          <w:sz w:val="20"/>
          <w:szCs w:val="20"/>
          <w:u w:val="single"/>
        </w:rPr>
        <w:t>τους φτωχούς δεν έχεις, /ακόμη κι αν το θέλουν, βοήθεια»</w:t>
      </w:r>
      <w:r w:rsidRPr="00894853">
        <w:rPr>
          <w:rFonts w:ascii="Verdana" w:hAnsi="Verdana"/>
          <w:sz w:val="20"/>
          <w:szCs w:val="20"/>
          <w:u w:val="single"/>
        </w:rPr>
        <w:t>:</w:t>
      </w:r>
    </w:p>
    <w:p w:rsidR="00686008" w:rsidRDefault="00686008" w:rsidP="00686008">
      <w:pPr>
        <w:ind w:left="320"/>
        <w:jc w:val="both"/>
        <w:rPr>
          <w:rFonts w:ascii="Verdana" w:hAnsi="Verdana"/>
          <w:sz w:val="20"/>
          <w:szCs w:val="20"/>
        </w:rPr>
      </w:pPr>
      <w:r>
        <w:rPr>
          <w:rFonts w:ascii="Verdana" w:hAnsi="Verdana"/>
          <w:sz w:val="20"/>
          <w:szCs w:val="20"/>
        </w:rPr>
        <w:t>Συνήθως, πιο ανθρώπινοι απέναντι στη δυστυχία των άλλων είναι οι φτωχοί, διότι γνωρίζουν τη δυστυχία που προκαλεί η στέρηση. Αντίθετα, οι πλούσιοι, επειδή δεν γνωρίζουν την άσχημη πλευρά της ζωής, αδυνατούν να κατανοήσουν αυτούς που υποφέρουν. Όμως, μόνο οι πλούσιοι έχουν περίσσευμα αγαθών, γι’</w:t>
      </w:r>
      <w:r w:rsidRPr="00686008">
        <w:rPr>
          <w:rFonts w:ascii="Verdana" w:hAnsi="Verdana"/>
          <w:sz w:val="20"/>
          <w:szCs w:val="20"/>
        </w:rPr>
        <w:t xml:space="preserve"> </w:t>
      </w:r>
      <w:r>
        <w:rPr>
          <w:rFonts w:ascii="Verdana" w:hAnsi="Verdana"/>
          <w:sz w:val="20"/>
          <w:szCs w:val="20"/>
        </w:rPr>
        <w:t>αυτό και είναι οι μόνοι που μπορούν να βοηθήσουν.</w:t>
      </w:r>
    </w:p>
    <w:p w:rsidR="00686008" w:rsidRDefault="00686008" w:rsidP="00686008">
      <w:pPr>
        <w:jc w:val="both"/>
        <w:rPr>
          <w:rFonts w:ascii="Verdana" w:hAnsi="Verdana"/>
          <w:sz w:val="20"/>
          <w:szCs w:val="20"/>
        </w:rPr>
      </w:pP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r>
        <w:rPr>
          <w:rFonts w:ascii="Verdana" w:hAnsi="Verdana"/>
          <w:b/>
          <w:sz w:val="20"/>
          <w:szCs w:val="20"/>
          <w:u w:val="single"/>
        </w:rPr>
        <w:t>ΗΘΟΓΡΑΦΗΣΗ ΜΕΝΕΛΑΟΥ</w:t>
      </w:r>
    </w:p>
    <w:p w:rsidR="00686008" w:rsidRDefault="00686008" w:rsidP="00686008">
      <w:pPr>
        <w:jc w:val="both"/>
        <w:rPr>
          <w:rFonts w:ascii="Verdana" w:hAnsi="Verdana"/>
          <w:b/>
          <w:sz w:val="20"/>
          <w:szCs w:val="20"/>
          <w:u w:val="single"/>
        </w:rPr>
      </w:pPr>
    </w:p>
    <w:p w:rsidR="00686008" w:rsidRPr="00476124" w:rsidRDefault="00686008" w:rsidP="00686008">
      <w:pPr>
        <w:jc w:val="both"/>
        <w:rPr>
          <w:rFonts w:ascii="Verdana" w:hAnsi="Verdana"/>
          <w:sz w:val="20"/>
          <w:szCs w:val="20"/>
        </w:rPr>
      </w:pPr>
      <w:r>
        <w:rPr>
          <w:rFonts w:ascii="Verdana" w:hAnsi="Verdana"/>
          <w:sz w:val="20"/>
          <w:szCs w:val="20"/>
        </w:rPr>
        <w:t xml:space="preserve">Παρά την αριστοκρατική καταγωγή του -που προσέδιδε κύρος, δύναμη και κοινωνική καταξίωση σε όποιον την είχε- η εικόνα που παρουσιάζει εδώ ο Μενέλαος είναι αντιφατική και αντιηρωική. Στο παρελθόν ήταν ένδοξος βασιλιάς, γενναίος, δημοφιλής, ενώ τώρα παρουσιάζεται ως ρακένδυτος ναυαγός να ζητιανεύει για την τροφή. Παράλληλα, είναι αξιοπρεπής, καθώς αισθάνεται ντροπή για την άθλια κατάστασή του. Τέλος, είναι </w:t>
      </w:r>
      <w:proofErr w:type="spellStart"/>
      <w:r>
        <w:rPr>
          <w:rFonts w:ascii="Verdana" w:hAnsi="Verdana"/>
          <w:sz w:val="20"/>
          <w:szCs w:val="20"/>
        </w:rPr>
        <w:t>φιλέταιρος</w:t>
      </w:r>
      <w:proofErr w:type="spellEnd"/>
      <w:r w:rsidRPr="00686008">
        <w:rPr>
          <w:rFonts w:ascii="Verdana" w:hAnsi="Verdana"/>
          <w:sz w:val="20"/>
          <w:szCs w:val="20"/>
        </w:rPr>
        <w:t xml:space="preserve"> (=</w:t>
      </w:r>
      <w:r>
        <w:rPr>
          <w:rFonts w:ascii="Verdana" w:hAnsi="Verdana"/>
          <w:sz w:val="20"/>
          <w:szCs w:val="20"/>
        </w:rPr>
        <w:t>αγαπάει τους φίλους/συντρόφους του), αλλά σε κάποια σημεία γίνεται κωμικά αλαζόνας (= υπερόπτης).</w:t>
      </w:r>
    </w:p>
    <w:p w:rsidR="00686008" w:rsidRDefault="00686008" w:rsidP="00686008">
      <w:pPr>
        <w:jc w:val="both"/>
        <w:rPr>
          <w:rFonts w:ascii="Verdana" w:hAnsi="Verdana"/>
          <w:sz w:val="20"/>
          <w:szCs w:val="20"/>
        </w:rPr>
      </w:pP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r>
        <w:rPr>
          <w:rFonts w:ascii="Verdana" w:hAnsi="Verdana"/>
          <w:b/>
          <w:sz w:val="20"/>
          <w:szCs w:val="20"/>
          <w:u w:val="single"/>
        </w:rPr>
        <w:lastRenderedPageBreak/>
        <w:t>ΣΥΝΑΙΣΘΗΜΑΤΑ ΜΕΝΕΛΑΟΥ</w:t>
      </w: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sz w:val="20"/>
          <w:szCs w:val="20"/>
        </w:rPr>
      </w:pPr>
      <w:r>
        <w:rPr>
          <w:rFonts w:ascii="Verdana" w:hAnsi="Verdana"/>
          <w:sz w:val="20"/>
          <w:szCs w:val="20"/>
        </w:rPr>
        <w:t xml:space="preserve">Περνάει κρίση ταυτότητας, νιώθει δυστυχισμένος και αδικημένος από τους θεούς. Εύχεται ουσιαστικά να μην είχε γεννηθεί. Στη συνέχεια όμως εκφράζει την περηφάνια που αισθάνεται όταν αναλογίζεται ότι υπήρξε ξακουστός αρχιστράτηγος και πορθητής της Τροίας. Ντρέπεται για την κατάντια του τώρα, ενώ συνάμα νιώθει στοργή και </w:t>
      </w:r>
      <w:proofErr w:type="spellStart"/>
      <w:r>
        <w:rPr>
          <w:rFonts w:ascii="Verdana" w:hAnsi="Verdana"/>
          <w:sz w:val="20"/>
          <w:szCs w:val="20"/>
        </w:rPr>
        <w:t>προστατευτικότητα</w:t>
      </w:r>
      <w:proofErr w:type="spellEnd"/>
      <w:r>
        <w:rPr>
          <w:rFonts w:ascii="Verdana" w:hAnsi="Verdana"/>
          <w:sz w:val="20"/>
          <w:szCs w:val="20"/>
        </w:rPr>
        <w:t xml:space="preserve"> για τους συντρόφους του.</w:t>
      </w:r>
    </w:p>
    <w:p w:rsidR="00686008" w:rsidRDefault="00686008" w:rsidP="00686008">
      <w:pPr>
        <w:jc w:val="both"/>
        <w:rPr>
          <w:rFonts w:ascii="Verdana" w:hAnsi="Verdana"/>
          <w:sz w:val="20"/>
          <w:szCs w:val="20"/>
        </w:rPr>
      </w:pPr>
    </w:p>
    <w:p w:rsidR="00686008" w:rsidRDefault="00686008"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r>
        <w:rPr>
          <w:rFonts w:ascii="Verdana" w:hAnsi="Verdana"/>
          <w:b/>
          <w:sz w:val="20"/>
          <w:szCs w:val="20"/>
          <w:u w:val="single"/>
        </w:rPr>
        <w:t>ΣΤΟΙΧΕΙΑ ΠΛΟΚΗΣ-Ο ΡΟΛΟΣ ΤΟΥ ΜΕΝΕΛΑΟΥ</w:t>
      </w:r>
    </w:p>
    <w:p w:rsidR="00686008" w:rsidRDefault="00686008" w:rsidP="00686008">
      <w:pPr>
        <w:jc w:val="both"/>
        <w:rPr>
          <w:rFonts w:ascii="Verdana" w:hAnsi="Verdana"/>
          <w:b/>
          <w:sz w:val="20"/>
          <w:szCs w:val="20"/>
          <w:u w:val="single"/>
        </w:rPr>
      </w:pPr>
    </w:p>
    <w:p w:rsidR="00686008" w:rsidRDefault="00686008" w:rsidP="00686008">
      <w:pPr>
        <w:numPr>
          <w:ilvl w:val="0"/>
          <w:numId w:val="2"/>
        </w:numPr>
        <w:tabs>
          <w:tab w:val="clear" w:pos="2160"/>
          <w:tab w:val="num" w:pos="320"/>
        </w:tabs>
        <w:ind w:left="320" w:hanging="320"/>
        <w:jc w:val="both"/>
        <w:rPr>
          <w:rFonts w:ascii="Verdana" w:hAnsi="Verdana"/>
          <w:sz w:val="20"/>
          <w:szCs w:val="20"/>
        </w:rPr>
      </w:pPr>
      <w:r>
        <w:rPr>
          <w:rFonts w:ascii="Verdana" w:hAnsi="Verdana"/>
          <w:sz w:val="20"/>
          <w:szCs w:val="20"/>
        </w:rPr>
        <w:t>Η εμφάνιση και η προσωπικότητα του Μενέλαου διαλύει σε κάποιο βαθμό τη βαριά ατμόσφαιρα της παρόδου και δίνει στην τραγωδία ένα εύθυμο χρώμα.</w:t>
      </w:r>
    </w:p>
    <w:p w:rsidR="00686008" w:rsidRDefault="00686008" w:rsidP="00686008">
      <w:pPr>
        <w:numPr>
          <w:ilvl w:val="0"/>
          <w:numId w:val="2"/>
        </w:numPr>
        <w:tabs>
          <w:tab w:val="clear" w:pos="2160"/>
          <w:tab w:val="num" w:pos="320"/>
        </w:tabs>
        <w:ind w:left="320" w:hanging="320"/>
        <w:jc w:val="both"/>
        <w:rPr>
          <w:rFonts w:ascii="Verdana" w:hAnsi="Verdana"/>
          <w:sz w:val="20"/>
          <w:szCs w:val="20"/>
        </w:rPr>
      </w:pPr>
      <w:r>
        <w:rPr>
          <w:rFonts w:ascii="Verdana" w:hAnsi="Verdana"/>
          <w:sz w:val="20"/>
          <w:szCs w:val="20"/>
        </w:rPr>
        <w:t>Ο Μενέλαος δε θυμίζει σε τίποτα τραγικό ήρωα. Η τραγικότητά του εξαντλείται στο γεγονός πως από βασιλιάς κατάντησε ζητιάνος. Ωστόσο θεωρεί δυστυχία τις λαμπρές στολές του που χάθηκαν στη θάλασσα και όχι την «απιστία» της Ελένης ή τον πόλεμο της Τροίας. Μια τέτοια προσωπικότητα μάλλον αποτελεί παρωδία τραγικού ήρωα.</w:t>
      </w:r>
    </w:p>
    <w:p w:rsidR="00686008" w:rsidRDefault="00686008" w:rsidP="00686008">
      <w:pPr>
        <w:jc w:val="both"/>
        <w:rPr>
          <w:rFonts w:ascii="Verdana" w:hAnsi="Verdana"/>
          <w:sz w:val="20"/>
          <w:szCs w:val="20"/>
        </w:rPr>
      </w:pPr>
    </w:p>
    <w:p w:rsidR="00686008" w:rsidRDefault="00686008" w:rsidP="00686008">
      <w:pPr>
        <w:jc w:val="both"/>
        <w:rPr>
          <w:rFonts w:ascii="Verdana" w:hAnsi="Verdana"/>
          <w:b/>
          <w:sz w:val="20"/>
          <w:szCs w:val="20"/>
          <w:u w:val="single"/>
        </w:rPr>
      </w:pPr>
      <w:r>
        <w:rPr>
          <w:rFonts w:ascii="Verdana" w:hAnsi="Verdana"/>
          <w:b/>
          <w:sz w:val="20"/>
          <w:szCs w:val="20"/>
          <w:u w:val="single"/>
        </w:rPr>
        <w:t>ΣΚΗΝΟΘΕΤΙΚΑ-ΣΚΗΝΟΓΡΑΦΙΚΑ ΣΤΟΙΧΕΙΑ</w:t>
      </w:r>
    </w:p>
    <w:p w:rsidR="00686008" w:rsidRPr="001554C2" w:rsidRDefault="00686008" w:rsidP="00686008">
      <w:pPr>
        <w:jc w:val="both"/>
        <w:rPr>
          <w:rFonts w:ascii="Verdana" w:hAnsi="Verdana"/>
          <w:b/>
          <w:sz w:val="20"/>
          <w:szCs w:val="20"/>
          <w:u w:val="single"/>
        </w:rPr>
      </w:pPr>
    </w:p>
    <w:p w:rsidR="00686008" w:rsidRPr="001554C2" w:rsidRDefault="00686008" w:rsidP="00686008">
      <w:pPr>
        <w:numPr>
          <w:ilvl w:val="0"/>
          <w:numId w:val="4"/>
        </w:numPr>
        <w:tabs>
          <w:tab w:val="clear" w:pos="720"/>
        </w:tabs>
        <w:ind w:left="320" w:hanging="320"/>
        <w:jc w:val="both"/>
        <w:rPr>
          <w:rFonts w:ascii="Verdana" w:hAnsi="Verdana"/>
          <w:sz w:val="20"/>
          <w:szCs w:val="20"/>
        </w:rPr>
      </w:pPr>
      <w:r>
        <w:rPr>
          <w:rFonts w:ascii="Verdana" w:hAnsi="Verdana"/>
          <w:sz w:val="20"/>
          <w:szCs w:val="20"/>
        </w:rPr>
        <w:t>Ο Μενέλαος μπαίνει από τη δεξιά πάροδο, διότι έρχεται από την πόλη.</w:t>
      </w:r>
    </w:p>
    <w:p w:rsidR="00686008" w:rsidRPr="009E27C4" w:rsidRDefault="00686008" w:rsidP="00686008">
      <w:pPr>
        <w:numPr>
          <w:ilvl w:val="0"/>
          <w:numId w:val="3"/>
        </w:numPr>
        <w:tabs>
          <w:tab w:val="clear" w:pos="720"/>
          <w:tab w:val="num" w:pos="320"/>
        </w:tabs>
        <w:ind w:left="320" w:hanging="320"/>
        <w:jc w:val="both"/>
        <w:rPr>
          <w:rFonts w:ascii="Verdana" w:hAnsi="Verdana"/>
          <w:sz w:val="20"/>
          <w:szCs w:val="20"/>
        </w:rPr>
      </w:pPr>
      <w:r w:rsidRPr="009E27C4">
        <w:rPr>
          <w:rFonts w:ascii="Verdana" w:hAnsi="Verdana"/>
          <w:sz w:val="20"/>
          <w:szCs w:val="20"/>
        </w:rPr>
        <w:t>Είναι ντυμένος με κουρέλια, φτιαγμένα από καραβόπανο, και δείχνει εξαντλημ</w:t>
      </w:r>
      <w:r>
        <w:rPr>
          <w:rFonts w:ascii="Verdana" w:hAnsi="Verdana"/>
          <w:sz w:val="20"/>
          <w:szCs w:val="20"/>
        </w:rPr>
        <w:t>ένος (στχ.472, 479-480).</w:t>
      </w:r>
    </w:p>
    <w:p w:rsidR="00686008" w:rsidRDefault="00686008" w:rsidP="00686008">
      <w:pPr>
        <w:numPr>
          <w:ilvl w:val="0"/>
          <w:numId w:val="3"/>
        </w:numPr>
        <w:tabs>
          <w:tab w:val="clear" w:pos="720"/>
          <w:tab w:val="num" w:pos="320"/>
        </w:tabs>
        <w:ind w:left="320" w:hanging="320"/>
        <w:jc w:val="both"/>
        <w:rPr>
          <w:rFonts w:ascii="Verdana" w:hAnsi="Verdana"/>
          <w:sz w:val="20"/>
          <w:szCs w:val="20"/>
        </w:rPr>
      </w:pPr>
      <w:r>
        <w:rPr>
          <w:rFonts w:ascii="Verdana" w:hAnsi="Verdana"/>
          <w:sz w:val="20"/>
          <w:szCs w:val="20"/>
        </w:rPr>
        <w:t>Απέναντί του υπάρχει η πρόσοψη του ανακτόρου, την πολυτέλεια του οποίου σχολιάζει (στχ.488-9).</w:t>
      </w:r>
    </w:p>
    <w:p w:rsidR="00686008" w:rsidRPr="009E27C4" w:rsidRDefault="00686008" w:rsidP="00686008">
      <w:pPr>
        <w:numPr>
          <w:ilvl w:val="0"/>
          <w:numId w:val="3"/>
        </w:numPr>
        <w:tabs>
          <w:tab w:val="clear" w:pos="720"/>
          <w:tab w:val="num" w:pos="320"/>
        </w:tabs>
        <w:ind w:left="320" w:hanging="320"/>
        <w:jc w:val="both"/>
        <w:rPr>
          <w:rFonts w:ascii="Verdana" w:hAnsi="Verdana"/>
          <w:sz w:val="20"/>
          <w:szCs w:val="20"/>
        </w:rPr>
      </w:pPr>
      <w:r>
        <w:rPr>
          <w:rFonts w:ascii="Verdana" w:hAnsi="Verdana"/>
          <w:sz w:val="20"/>
          <w:szCs w:val="20"/>
        </w:rPr>
        <w:t>Στο τέλος της σκηνής κινείται προς το ανάκτορο, κοντά στην κεντρική είσοδο και φωνάζει το θυρωρό. Ενδεχομένως να χτυπά το χερούλι (στχ.493-4).</w:t>
      </w:r>
    </w:p>
    <w:p w:rsidR="00686008" w:rsidRDefault="00686008" w:rsidP="00686008">
      <w:pPr>
        <w:jc w:val="both"/>
        <w:rPr>
          <w:rFonts w:ascii="Verdana" w:hAnsi="Verdana"/>
          <w:sz w:val="20"/>
          <w:szCs w:val="20"/>
        </w:rPr>
      </w:pPr>
    </w:p>
    <w:p w:rsidR="00686008" w:rsidRDefault="00686008" w:rsidP="00686008">
      <w:pPr>
        <w:jc w:val="both"/>
        <w:rPr>
          <w:rFonts w:ascii="Verdana" w:hAnsi="Verdana"/>
          <w:b/>
          <w:sz w:val="20"/>
          <w:szCs w:val="20"/>
          <w:u w:val="single"/>
        </w:rPr>
      </w:pPr>
      <w:r>
        <w:rPr>
          <w:rFonts w:ascii="Verdana" w:hAnsi="Verdana"/>
          <w:b/>
          <w:sz w:val="20"/>
          <w:szCs w:val="20"/>
          <w:u w:val="single"/>
        </w:rPr>
        <w:t>ΡΑΚΟΦΟΡΙΑ</w:t>
      </w:r>
      <w:r w:rsidR="00E32721">
        <w:rPr>
          <w:rFonts w:ascii="Verdana" w:hAnsi="Verdana"/>
          <w:b/>
          <w:sz w:val="20"/>
          <w:szCs w:val="20"/>
          <w:u w:val="single"/>
        </w:rPr>
        <w:t xml:space="preserve"> ΜΕΝΕΛΑΟΥ (= Ο Μενέλαος φοράει ράκη/κουρέλια)</w:t>
      </w:r>
    </w:p>
    <w:p w:rsidR="00686008" w:rsidRDefault="00686008" w:rsidP="00686008">
      <w:pPr>
        <w:jc w:val="both"/>
        <w:rPr>
          <w:rFonts w:ascii="Verdana" w:hAnsi="Verdana"/>
          <w:b/>
          <w:sz w:val="20"/>
          <w:szCs w:val="20"/>
          <w:u w:val="single"/>
        </w:rPr>
      </w:pPr>
    </w:p>
    <w:p w:rsidR="00E32721" w:rsidRPr="00E32721" w:rsidRDefault="00AD26F8" w:rsidP="00686008">
      <w:pPr>
        <w:jc w:val="both"/>
        <w:rPr>
          <w:rFonts w:ascii="Verdana" w:hAnsi="Verdana"/>
          <w:sz w:val="20"/>
          <w:szCs w:val="20"/>
        </w:rPr>
      </w:pPr>
      <w:bookmarkStart w:id="0" w:name="_GoBack"/>
      <w:r>
        <w:rPr>
          <w:noProof/>
        </w:rPr>
        <w:drawing>
          <wp:anchor distT="0" distB="0" distL="114300" distR="114300" simplePos="0" relativeHeight="251661312" behindDoc="0" locked="0" layoutInCell="1" allowOverlap="1">
            <wp:simplePos x="0" y="0"/>
            <wp:positionH relativeFrom="margin">
              <wp:posOffset>3288665</wp:posOffset>
            </wp:positionH>
            <wp:positionV relativeFrom="paragraph">
              <wp:posOffset>5080</wp:posOffset>
            </wp:positionV>
            <wp:extent cx="2336165" cy="3865880"/>
            <wp:effectExtent l="0" t="0" r="6985" b="127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ΜΕΝΕΛΑΟΣ ΚΟΥΡΕΛΙΑ.jpg"/>
                    <pic:cNvPicPr/>
                  </pic:nvPicPr>
                  <pic:blipFill>
                    <a:blip r:embed="rId7">
                      <a:extLst>
                        <a:ext uri="{28A0092B-C50C-407E-A947-70E740481C1C}">
                          <a14:useLocalDpi xmlns:a14="http://schemas.microsoft.com/office/drawing/2010/main" val="0"/>
                        </a:ext>
                      </a:extLst>
                    </a:blip>
                    <a:stretch>
                      <a:fillRect/>
                    </a:stretch>
                  </pic:blipFill>
                  <pic:spPr>
                    <a:xfrm>
                      <a:off x="0" y="0"/>
                      <a:ext cx="2336165" cy="3865880"/>
                    </a:xfrm>
                    <a:prstGeom prst="rect">
                      <a:avLst/>
                    </a:prstGeom>
                  </pic:spPr>
                </pic:pic>
              </a:graphicData>
            </a:graphic>
            <wp14:sizeRelH relativeFrom="margin">
              <wp14:pctWidth>0</wp14:pctWidth>
            </wp14:sizeRelH>
            <wp14:sizeRelV relativeFrom="margin">
              <wp14:pctHeight>0</wp14:pctHeight>
            </wp14:sizeRelV>
          </wp:anchor>
        </w:drawing>
      </w:r>
      <w:bookmarkEnd w:id="0"/>
      <w:r w:rsidR="00686008">
        <w:rPr>
          <w:rFonts w:ascii="Verdana" w:hAnsi="Verdana"/>
          <w:sz w:val="20"/>
          <w:szCs w:val="20"/>
        </w:rPr>
        <w:t xml:space="preserve">     Με τη </w:t>
      </w:r>
      <w:proofErr w:type="spellStart"/>
      <w:r w:rsidR="00686008">
        <w:rPr>
          <w:rFonts w:ascii="Verdana" w:hAnsi="Verdana"/>
          <w:sz w:val="20"/>
          <w:szCs w:val="20"/>
        </w:rPr>
        <w:t>ρακοφορία</w:t>
      </w:r>
      <w:proofErr w:type="spellEnd"/>
      <w:r w:rsidR="00686008">
        <w:rPr>
          <w:rFonts w:ascii="Verdana" w:hAnsi="Verdana"/>
          <w:sz w:val="20"/>
          <w:szCs w:val="20"/>
        </w:rPr>
        <w:t xml:space="preserve"> επανέρχεται το βασικό μοτίβο του έργου</w:t>
      </w:r>
      <w:r w:rsidR="00686008" w:rsidRPr="009E27C4">
        <w:rPr>
          <w:rFonts w:ascii="Verdana" w:hAnsi="Verdana"/>
          <w:sz w:val="20"/>
          <w:szCs w:val="20"/>
        </w:rPr>
        <w:t>:</w:t>
      </w:r>
      <w:r w:rsidR="00686008">
        <w:rPr>
          <w:rFonts w:ascii="Verdana" w:hAnsi="Verdana"/>
          <w:sz w:val="20"/>
          <w:szCs w:val="20"/>
        </w:rPr>
        <w:t xml:space="preserve"> η αντίθεση ανάμεσα στο «</w:t>
      </w:r>
      <w:proofErr w:type="spellStart"/>
      <w:r w:rsidR="00686008">
        <w:rPr>
          <w:rFonts w:ascii="Verdana" w:hAnsi="Verdana"/>
          <w:sz w:val="20"/>
          <w:szCs w:val="20"/>
        </w:rPr>
        <w:t>φαίνεσθαι</w:t>
      </w:r>
      <w:proofErr w:type="spellEnd"/>
      <w:r w:rsidR="00686008">
        <w:rPr>
          <w:rFonts w:ascii="Verdana" w:hAnsi="Verdana"/>
          <w:sz w:val="20"/>
          <w:szCs w:val="20"/>
        </w:rPr>
        <w:t xml:space="preserve">» και στο «είναι». Κι αυτό γιατί, με αυτά τα ρούχα, κανείς δεν αναγνωρίζει τον Μενέλαο. Η </w:t>
      </w:r>
      <w:proofErr w:type="spellStart"/>
      <w:r w:rsidR="00686008">
        <w:rPr>
          <w:rFonts w:ascii="Verdana" w:hAnsi="Verdana"/>
          <w:sz w:val="20"/>
          <w:szCs w:val="20"/>
        </w:rPr>
        <w:t>ρακοφορία</w:t>
      </w:r>
      <w:proofErr w:type="spellEnd"/>
      <w:r w:rsidR="00686008">
        <w:rPr>
          <w:rFonts w:ascii="Verdana" w:hAnsi="Verdana"/>
          <w:sz w:val="20"/>
          <w:szCs w:val="20"/>
        </w:rPr>
        <w:t xml:space="preserve"> επίσης εξυπηρετεί τη θεατρική οικονομία, καθώς (αφού κανείς δεν τον αναγνωρίζει) δεν θ</w:t>
      </w:r>
      <w:r w:rsidR="00E32721">
        <w:rPr>
          <w:rFonts w:ascii="Verdana" w:hAnsi="Verdana"/>
          <w:sz w:val="20"/>
          <w:szCs w:val="20"/>
        </w:rPr>
        <w:t>α αποκαλυφθεί πρόωρα η αλήθεια.</w:t>
      </w:r>
    </w:p>
    <w:p w:rsidR="00E32721" w:rsidRDefault="00E32721" w:rsidP="00686008">
      <w:pPr>
        <w:jc w:val="both"/>
        <w:rPr>
          <w:rFonts w:ascii="Verdana" w:hAnsi="Verdana"/>
          <w:b/>
          <w:sz w:val="20"/>
          <w:szCs w:val="20"/>
          <w:u w:val="single"/>
        </w:rPr>
      </w:pPr>
    </w:p>
    <w:p w:rsidR="00E32721" w:rsidRDefault="00E32721" w:rsidP="00686008">
      <w:pPr>
        <w:jc w:val="both"/>
        <w:rPr>
          <w:rFonts w:ascii="Verdana" w:hAnsi="Verdana"/>
          <w:b/>
          <w:sz w:val="20"/>
          <w:szCs w:val="20"/>
          <w:u w:val="single"/>
        </w:rPr>
      </w:pPr>
    </w:p>
    <w:p w:rsidR="00686008" w:rsidRDefault="00686008" w:rsidP="00686008">
      <w:pPr>
        <w:jc w:val="both"/>
        <w:rPr>
          <w:rFonts w:ascii="Verdana" w:hAnsi="Verdana"/>
          <w:b/>
          <w:sz w:val="20"/>
          <w:szCs w:val="20"/>
          <w:u w:val="single"/>
        </w:rPr>
      </w:pPr>
      <w:r w:rsidRPr="00FF6C3E">
        <w:rPr>
          <w:rFonts w:ascii="Verdana" w:hAnsi="Verdana"/>
          <w:b/>
          <w:sz w:val="20"/>
          <w:szCs w:val="20"/>
          <w:u w:val="single"/>
        </w:rPr>
        <w:t>Ο ΔΕΥΤΕΡΟΣ ΠΡΟΛΟΓΟΣ</w:t>
      </w:r>
    </w:p>
    <w:p w:rsidR="00686008" w:rsidRPr="00FF6C3E" w:rsidRDefault="00686008" w:rsidP="00686008">
      <w:pPr>
        <w:jc w:val="both"/>
        <w:rPr>
          <w:rFonts w:ascii="Verdana" w:hAnsi="Verdana"/>
          <w:b/>
          <w:sz w:val="20"/>
          <w:szCs w:val="20"/>
          <w:u w:val="single"/>
        </w:rPr>
      </w:pPr>
    </w:p>
    <w:p w:rsidR="007B32CB" w:rsidRDefault="00686008" w:rsidP="00E32721">
      <w:pPr>
        <w:jc w:val="both"/>
      </w:pPr>
      <w:r>
        <w:rPr>
          <w:rFonts w:ascii="Verdana" w:hAnsi="Verdana"/>
          <w:sz w:val="20"/>
          <w:szCs w:val="20"/>
        </w:rPr>
        <w:t xml:space="preserve">    Πολλοί θεωρούν το μονόλογο του Μενελάου δεύτερο Πρόλογο και τονίζουν πως αυτό αποτελεί μια αξιοπρόσεκτη καινοτομία από την άποψη της δομής του δράματος. Οι δύο μάλιστα Πρόλογοι είναι αρκετά συμμετρικοί. Στον 1</w:t>
      </w:r>
      <w:r w:rsidRPr="00FF6C3E">
        <w:rPr>
          <w:rFonts w:ascii="Verdana" w:hAnsi="Verdana"/>
          <w:sz w:val="20"/>
          <w:szCs w:val="20"/>
          <w:vertAlign w:val="superscript"/>
        </w:rPr>
        <w:t>ο</w:t>
      </w:r>
      <w:r>
        <w:rPr>
          <w:rFonts w:ascii="Verdana" w:hAnsi="Verdana"/>
          <w:sz w:val="20"/>
          <w:szCs w:val="20"/>
        </w:rPr>
        <w:t xml:space="preserve"> Πρόλογο-μονόλογο της Ελένης έχουμε την </w:t>
      </w:r>
      <w:proofErr w:type="spellStart"/>
      <w:r>
        <w:rPr>
          <w:rFonts w:ascii="Verdana" w:hAnsi="Verdana"/>
          <w:sz w:val="20"/>
          <w:szCs w:val="20"/>
        </w:rPr>
        <w:t>αυτοπαρουσίασή</w:t>
      </w:r>
      <w:proofErr w:type="spellEnd"/>
      <w:r>
        <w:rPr>
          <w:rFonts w:ascii="Verdana" w:hAnsi="Verdana"/>
          <w:sz w:val="20"/>
          <w:szCs w:val="20"/>
        </w:rPr>
        <w:t xml:space="preserve"> της και την αναφορά στο παρελθόν και την προϊστορία της. Στο 2</w:t>
      </w:r>
      <w:r w:rsidRPr="008D79D3">
        <w:rPr>
          <w:rFonts w:ascii="Verdana" w:hAnsi="Verdana"/>
          <w:sz w:val="20"/>
          <w:szCs w:val="20"/>
          <w:vertAlign w:val="superscript"/>
        </w:rPr>
        <w:t>ο</w:t>
      </w:r>
      <w:r>
        <w:rPr>
          <w:rFonts w:ascii="Verdana" w:hAnsi="Verdana"/>
          <w:sz w:val="20"/>
          <w:szCs w:val="20"/>
        </w:rPr>
        <w:t xml:space="preserve"> Πρόλογο-μονόλογο του Μενελάου έχουμε την </w:t>
      </w:r>
      <w:proofErr w:type="spellStart"/>
      <w:r>
        <w:rPr>
          <w:rFonts w:ascii="Verdana" w:hAnsi="Verdana"/>
          <w:sz w:val="20"/>
          <w:szCs w:val="20"/>
        </w:rPr>
        <w:t>αυτοπαρουσίασή</w:t>
      </w:r>
      <w:proofErr w:type="spellEnd"/>
      <w:r>
        <w:rPr>
          <w:rFonts w:ascii="Verdana" w:hAnsi="Verdana"/>
          <w:sz w:val="20"/>
          <w:szCs w:val="20"/>
        </w:rPr>
        <w:t xml:space="preserve"> του και την περιγραφή των περιπετειών του. Μετά το μονόλογο της Ελένης, εμφανίζεται ο Τεύκρος, που την πληροφορεί για την Τροία. Μετά το μονόλογο του Μενελάου, εμφανίζεται μια Γερόντισσα-θυρωρός, που του δίνει πληροφορίες για την Αίγυπτο.</w:t>
      </w:r>
    </w:p>
    <w:sectPr w:rsidR="007B32C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6F" w:rsidRDefault="00CA566F" w:rsidP="00AD26F8">
      <w:r>
        <w:separator/>
      </w:r>
    </w:p>
  </w:endnote>
  <w:endnote w:type="continuationSeparator" w:id="0">
    <w:p w:rsidR="00CA566F" w:rsidRDefault="00CA566F" w:rsidP="00AD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Baskerville Win95BT">
    <w:altName w:val="Times New Roman"/>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6F" w:rsidRDefault="00CA566F" w:rsidP="00AD26F8">
      <w:r>
        <w:separator/>
      </w:r>
    </w:p>
  </w:footnote>
  <w:footnote w:type="continuationSeparator" w:id="0">
    <w:p w:rsidR="00CA566F" w:rsidRDefault="00CA566F" w:rsidP="00AD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F8" w:rsidRPr="00031497" w:rsidRDefault="00AD26F8" w:rsidP="00AD26F8">
    <w:pPr>
      <w:tabs>
        <w:tab w:val="center" w:pos="4153"/>
        <w:tab w:val="right" w:pos="8306"/>
      </w:tabs>
      <w:rPr>
        <w:rFonts w:asciiTheme="minorHAnsi" w:eastAsiaTheme="minorHAnsi" w:hAnsiTheme="minorHAnsi" w:cstheme="minorBidi"/>
        <w:b/>
        <w:sz w:val="28"/>
        <w:szCs w:val="28"/>
        <w:lang w:eastAsia="en-US"/>
      </w:rPr>
    </w:pPr>
    <w:r w:rsidRPr="00031497">
      <w:rPr>
        <w:rFonts w:asciiTheme="minorHAnsi" w:eastAsiaTheme="minorHAnsi" w:hAnsiTheme="minorHAnsi" w:cstheme="minorBidi"/>
        <w:b/>
        <w:sz w:val="28"/>
        <w:szCs w:val="28"/>
        <w:lang w:eastAsia="en-US"/>
      </w:rPr>
      <w:t>«ΕΛΕΝΗ» ΕΥΡΙΠΙΔΗ                                                                     Γ’ ΓΥΜΝΑΣΙΟΥ</w:t>
    </w:r>
  </w:p>
  <w:p w:rsidR="00AD26F8" w:rsidRDefault="00AD2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800"/>
    <w:multiLevelType w:val="hybridMultilevel"/>
    <w:tmpl w:val="4D448FB8"/>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A69DC"/>
    <w:multiLevelType w:val="hybridMultilevel"/>
    <w:tmpl w:val="CE46DC74"/>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A7EA3"/>
    <w:multiLevelType w:val="hybridMultilevel"/>
    <w:tmpl w:val="09BCC98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12388"/>
    <w:multiLevelType w:val="hybridMultilevel"/>
    <w:tmpl w:val="B7720E0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08"/>
    <w:rsid w:val="00686008"/>
    <w:rsid w:val="007B32CB"/>
    <w:rsid w:val="00AD26F8"/>
    <w:rsid w:val="00B94EFF"/>
    <w:rsid w:val="00CA566F"/>
    <w:rsid w:val="00E327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4180-6CC8-4F0B-85CC-4E34AB0A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0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6008"/>
    <w:pPr>
      <w:spacing w:before="100" w:beforeAutospacing="1" w:after="100" w:afterAutospacing="1"/>
    </w:pPr>
    <w:rPr>
      <w:rFonts w:eastAsiaTheme="minorEastAsia"/>
    </w:rPr>
  </w:style>
  <w:style w:type="paragraph" w:styleId="a3">
    <w:name w:val="header"/>
    <w:basedOn w:val="a"/>
    <w:link w:val="Char"/>
    <w:uiPriority w:val="99"/>
    <w:unhideWhenUsed/>
    <w:rsid w:val="00AD26F8"/>
    <w:pPr>
      <w:tabs>
        <w:tab w:val="center" w:pos="4153"/>
        <w:tab w:val="right" w:pos="8306"/>
      </w:tabs>
    </w:pPr>
  </w:style>
  <w:style w:type="character" w:customStyle="1" w:styleId="Char">
    <w:name w:val="Κεφαλίδα Char"/>
    <w:basedOn w:val="a0"/>
    <w:link w:val="a3"/>
    <w:uiPriority w:val="99"/>
    <w:rsid w:val="00AD26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AD26F8"/>
    <w:pPr>
      <w:tabs>
        <w:tab w:val="center" w:pos="4153"/>
        <w:tab w:val="right" w:pos="8306"/>
      </w:tabs>
    </w:pPr>
  </w:style>
  <w:style w:type="character" w:customStyle="1" w:styleId="Char0">
    <w:name w:val="Υποσέλιδο Char"/>
    <w:basedOn w:val="a0"/>
    <w:link w:val="a4"/>
    <w:uiPriority w:val="99"/>
    <w:rsid w:val="00AD26F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4235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2</cp:revision>
  <cp:lastPrinted>2022-01-24T10:18:00Z</cp:lastPrinted>
  <dcterms:created xsi:type="dcterms:W3CDTF">2025-01-19T20:14:00Z</dcterms:created>
  <dcterms:modified xsi:type="dcterms:W3CDTF">2025-01-19T20:14:00Z</dcterms:modified>
</cp:coreProperties>
</file>