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429EF7">
      <w:pPr>
        <w:rPr>
          <w:rFonts w:ascii="Comic Sans MS" w:hAnsi="Comic Sans MS"/>
        </w:rPr>
      </w:pPr>
      <w:r>
        <w:rPr>
          <w:rFonts w:ascii="Comic Sans MS" w:hAnsi="Comic Sans MS"/>
        </w:rPr>
        <w:t>« Caractère » de Joyce Jonathan</w:t>
      </w:r>
    </w:p>
    <w:p w14:paraId="26DD44B8">
      <w:pPr>
        <w:rPr>
          <w:rFonts w:hint="default" w:ascii="Comic Sans MS" w:hAnsi="Comic Sans MS"/>
          <w:sz w:val="18"/>
          <w:szCs w:val="18"/>
          <w:lang w:val="en-US"/>
        </w:rPr>
      </w:pPr>
      <w:bookmarkStart w:id="0" w:name="_GoBack"/>
      <w:r>
        <w:rPr>
          <w:rFonts w:hint="default" w:ascii="Comic Sans MS" w:hAnsi="Comic Sans MS"/>
          <w:sz w:val="18"/>
          <w:szCs w:val="18"/>
          <w:lang w:val="en-US"/>
        </w:rPr>
        <w:t>(https://apprendre.tv5monde.com/fr/exercices/a2-elementaire/les-mille-et-une-expressions-du-visage-en-chanson)</w:t>
      </w:r>
    </w:p>
    <w:bookmarkEnd w:id="0"/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28"/>
        <w:gridCol w:w="4428"/>
      </w:tblGrid>
      <w:tr w14:paraId="418080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6" w:type="dxa"/>
            <w:gridSpan w:val="2"/>
          </w:tcPr>
          <w:p w14:paraId="4D2425EA">
            <w:pPr>
              <w:pStyle w:val="12"/>
              <w:numPr>
                <w:ilvl w:val="0"/>
                <w:numId w:val="1"/>
              </w:numPr>
              <w:spacing w:after="0" w:line="240" w:lineRule="auto"/>
              <w:rPr>
                <w:rFonts w:ascii="Bookman Old Style" w:hAnsi="Bookman Old Style" w:eastAsia="Times New Roman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eastAsia="Times New Roman" w:cs="Times New Roman"/>
                <w:b/>
                <w:sz w:val="24"/>
                <w:szCs w:val="24"/>
              </w:rPr>
              <w:t>Regarder</w:t>
            </w:r>
          </w:p>
          <w:p w14:paraId="081565C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t>Voici le clip de la chanson « Caractère » de Joyce Jonathan ! Regardez toute la vidéo et remettez les informations dans l'ordre.</w:t>
            </w:r>
          </w:p>
        </w:tc>
      </w:tr>
      <w:tr w14:paraId="576516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8" w:type="dxa"/>
          </w:tcPr>
          <w:p w14:paraId="1661776F">
            <w:pPr>
              <w:spacing w:before="100" w:beforeAutospacing="1" w:after="100" w:afterAutospacing="1" w:line="240" w:lineRule="auto"/>
              <w:ind w:left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drawing>
                <wp:inline distT="0" distB="0" distL="0" distR="0">
                  <wp:extent cx="930910" cy="706755"/>
                  <wp:effectExtent l="19050" t="0" r="1953" b="0"/>
                  <wp:docPr id="8" name="Picture 1" descr="https://apprendre.tv5monde.com/sites/apprendre.tv5monde.com/files/styles/small_200/public/images/2_192.jpg?itok=r5pzlni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" descr="https://apprendre.tv5monde.com/sites/apprendre.tv5monde.com/files/styles/small_200/public/images/2_192.jpg?itok=r5pzlni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239" cy="709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28" w:type="dxa"/>
          </w:tcPr>
          <w:p w14:paraId="7435E52F">
            <w:pPr>
              <w:spacing w:before="100" w:beforeAutospacing="1" w:after="100" w:afterAutospacing="1" w:line="240" w:lineRule="auto"/>
              <w:ind w:left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La petite fille a fait un dessin. Il fait mauvais temps, il y a 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un orage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.</w:t>
            </w:r>
          </w:p>
          <w:p w14:paraId="346AC6C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14:paraId="301B38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8" w:hRule="atLeast"/>
        </w:trPr>
        <w:tc>
          <w:tcPr>
            <w:tcW w:w="4428" w:type="dxa"/>
          </w:tcPr>
          <w:p w14:paraId="44834FB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drawing>
                <wp:inline distT="0" distB="0" distL="0" distR="0">
                  <wp:extent cx="982980" cy="664210"/>
                  <wp:effectExtent l="19050" t="0" r="7344" b="0"/>
                  <wp:docPr id="9" name="Picture 2" descr="https://apprendre.tv5monde.com/sites/apprendre.tv5monde.com/files/styles/small_200/public/images/1_184.jpg?itok=PknmPl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https://apprendre.tv5monde.com/sites/apprendre.tv5monde.com/files/styles/small_200/public/images/1_184.jpg?itok=PknmPl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2" cy="664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454BFCA9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Elle entre dans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un photomaton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.  </w:t>
            </w:r>
          </w:p>
          <w:p w14:paraId="65A1C3D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14:paraId="6B2F6A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8" w:type="dxa"/>
          </w:tcPr>
          <w:p w14:paraId="2AE3108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drawing>
                <wp:inline distT="0" distB="0" distL="0" distR="0">
                  <wp:extent cx="877570" cy="621030"/>
                  <wp:effectExtent l="19050" t="0" r="0" b="0"/>
                  <wp:docPr id="10" name="Picture 3" descr="https://apprendre.tv5monde.com/sites/apprendre.tv5monde.com/files/styles/small_200/public/images/5_166.jpg?itok=vd8S6e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 descr="https://apprendre.tv5monde.com/sites/apprendre.tv5monde.com/files/styles/small_200/public/images/5_166.jpg?itok=vd8S6e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558" cy="624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0FD6A28C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La petite fille a fait un dessin avec une maison, des personnes. Il y a du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soleil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.</w:t>
            </w:r>
          </w:p>
          <w:p w14:paraId="5D23304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14:paraId="7F08A6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8" w:type="dxa"/>
          </w:tcPr>
          <w:p w14:paraId="29844EB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drawing>
                <wp:inline distT="0" distB="0" distL="0" distR="0">
                  <wp:extent cx="1042670" cy="577850"/>
                  <wp:effectExtent l="19050" t="0" r="5058" b="0"/>
                  <wp:docPr id="11" name="Picture 4" descr="https://apprendre.tv5monde.com/sites/apprendre.tv5monde.com/files/styles/small_200/public/images/3_176.jpg?itok=xVAC2Mx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4" descr="https://apprendre.tv5monde.com/sites/apprendre.tv5monde.com/files/styles/small_200/public/images/3_176.jpg?itok=xVAC2Mx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584" cy="578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39CFCF7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La chanteuse se prend en photo avec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des amis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.</w:t>
            </w:r>
          </w:p>
        </w:tc>
      </w:tr>
      <w:tr w14:paraId="5259F5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8" w:type="dxa"/>
          </w:tcPr>
          <w:p w14:paraId="657DF81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drawing>
                <wp:inline distT="0" distB="0" distL="0" distR="0">
                  <wp:extent cx="1047115" cy="828040"/>
                  <wp:effectExtent l="19050" t="0" r="133" b="0"/>
                  <wp:docPr id="12" name="Picture 5" descr="https://apprendre.tv5monde.com/sites/apprendre.tv5monde.com/files/styles/small_200/public/images/istock-1061315108.jpg?itok=4Jj7Cq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5" descr="https://apprendre.tv5monde.com/sites/apprendre.tv5monde.com/files/styles/small_200/public/images/istock-1061315108.jpg?itok=4Jj7CqU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513" cy="828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034DB558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Elle est assise sur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un divan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 à côté d'un homme.</w:t>
            </w:r>
          </w:p>
          <w:p w14:paraId="3206FE3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14:paraId="4D587A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8" w:type="dxa"/>
          </w:tcPr>
          <w:p w14:paraId="6109E28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drawing>
                <wp:inline distT="0" distB="0" distL="0" distR="0">
                  <wp:extent cx="1047750" cy="568960"/>
                  <wp:effectExtent l="19050" t="0" r="0" b="0"/>
                  <wp:docPr id="13" name="Picture 6" descr="https://apprendre.tv5monde.com/sites/apprendre.tv5monde.com/files/styles/small_200/public/images/istock-899705384.jpg?itok=0vxxXM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6" descr="https://apprendre.tv5monde.com/sites/apprendre.tv5monde.com/files/styles/small_200/public/images/istock-899705384.jpg?itok=0vxxXM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983" cy="569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5433E0B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La chanteuse est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une petite fille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.</w:t>
            </w:r>
          </w:p>
          <w:p w14:paraId="3503410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14:paraId="785E3B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8" w:type="dxa"/>
          </w:tcPr>
          <w:p w14:paraId="72A90CF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drawing>
                <wp:inline distT="0" distB="0" distL="0" distR="0">
                  <wp:extent cx="1093470" cy="586105"/>
                  <wp:effectExtent l="19050" t="0" r="0" b="0"/>
                  <wp:docPr id="14" name="Picture 7" descr="https://apprendre.tv5monde.com/sites/apprendre.tv5monde.com/files/styles/small_200/public/images/4_180.jpg?itok=0SkxvEt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7" descr="https://apprendre.tv5monde.com/sites/apprendre.tv5monde.com/files/styles/small_200/public/images/4_180.jpg?itok=0SkxvEt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79" cy="587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2408071C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Elle chante et joue au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 piano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.</w:t>
            </w:r>
          </w:p>
          <w:p w14:paraId="01C707D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</w:tbl>
    <w:p w14:paraId="64F12D45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3"/>
        <w:gridCol w:w="258"/>
        <w:gridCol w:w="4015"/>
      </w:tblGrid>
      <w:tr w14:paraId="5CB2ED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6" w:type="dxa"/>
            <w:gridSpan w:val="3"/>
          </w:tcPr>
          <w:p w14:paraId="18F27621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 w:eastAsia="Times New Roman" w:cs="Times New Roman"/>
                <w:b/>
                <w:sz w:val="24"/>
                <w:szCs w:val="24"/>
              </w:rPr>
              <w:t xml:space="preserve">2. Écouter </w:t>
            </w:r>
            <w:r>
              <w:t>Écoutez les paroles de la chanson pour comprendre l'histoire et choisissez les bonnes réponses. </w:t>
            </w:r>
          </w:p>
        </w:tc>
      </w:tr>
      <w:tr w14:paraId="67D5D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6" w:type="dxa"/>
          </w:tcPr>
          <w:p w14:paraId="6D364BF9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Tout a commencé en classe de ...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drawing>
                <wp:inline distT="0" distB="0" distL="0" distR="0">
                  <wp:extent cx="506730" cy="362585"/>
                  <wp:effectExtent l="19050" t="0" r="7188" b="0"/>
                  <wp:docPr id="20" name="Picture 6" descr="https://apprendre.tv5monde.com/sites/apprendre.tv5monde.com/files/styles/small_200/public/images/istock-899705384.jpg?itok=0vxxXM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6" descr="https://apprendre.tv5monde.com/sites/apprendre.tv5monde.com/files/styles/small_200/public/images/istock-899705384.jpg?itok=0vxxXM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596" cy="363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0" w:type="dxa"/>
            <w:gridSpan w:val="2"/>
          </w:tcPr>
          <w:p w14:paraId="258F9406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lycée</w:t>
            </w:r>
          </w:p>
          <w:p w14:paraId="208FEE4E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u w:val="single"/>
              </w:rPr>
              <w:t>primaire</w:t>
            </w:r>
          </w:p>
          <w:p w14:paraId="6EE4CDFF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collège</w:t>
            </w:r>
          </w:p>
        </w:tc>
      </w:tr>
      <w:tr w14:paraId="11E8EE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8" w:type="dxa"/>
          </w:tcPr>
          <w:p w14:paraId="4B6339FA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Tout a commencé sur le divan, à régler mes affaires, à parler de ...</w:t>
            </w:r>
          </w:p>
        </w:tc>
        <w:tc>
          <w:tcPr>
            <w:tcW w:w="4428" w:type="dxa"/>
            <w:gridSpan w:val="2"/>
          </w:tcPr>
          <w:p w14:paraId="30E6418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ma mère</w:t>
            </w:r>
          </w:p>
          <w:p w14:paraId="4762557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mon frère</w:t>
            </w:r>
          </w:p>
          <w:p w14:paraId="0EAD32BD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u w:val="single"/>
              </w:rPr>
              <w:t>mon père</w:t>
            </w:r>
          </w:p>
        </w:tc>
      </w:tr>
      <w:tr w14:paraId="496B8F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8" w:type="dxa"/>
          </w:tcPr>
          <w:p w14:paraId="02592D26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Il m'a fallu retrouver l'origine de ...</w:t>
            </w:r>
          </w:p>
        </w:tc>
        <w:tc>
          <w:tcPr>
            <w:tcW w:w="4428" w:type="dxa"/>
            <w:gridSpan w:val="2"/>
          </w:tcPr>
          <w:p w14:paraId="2617A7D0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u w:val="single"/>
              </w:rPr>
              <w:t>mes enfers</w:t>
            </w:r>
          </w:p>
          <w:p w14:paraId="1488717C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mes problèmes</w:t>
            </w:r>
          </w:p>
          <w:p w14:paraId="2E2EF6D3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mes difficultés</w:t>
            </w:r>
          </w:p>
        </w:tc>
      </w:tr>
      <w:tr w14:paraId="47FD66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8" w:type="dxa"/>
          </w:tcPr>
          <w:p w14:paraId="44F58759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Tout ce que j'ai ...</w:t>
            </w:r>
          </w:p>
        </w:tc>
        <w:tc>
          <w:tcPr>
            <w:tcW w:w="4428" w:type="dxa"/>
            <w:gridSpan w:val="2"/>
          </w:tcPr>
          <w:p w14:paraId="6B3B6B38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connu (connaitre)</w:t>
            </w:r>
          </w:p>
          <w:p w14:paraId="79B040F3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u w:val="single"/>
              </w:rPr>
              <w:t>vécu (vivre)</w:t>
            </w:r>
          </w:p>
          <w:p w14:paraId="200E90B3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appris (apprendre)</w:t>
            </w:r>
          </w:p>
        </w:tc>
      </w:tr>
      <w:tr w14:paraId="366CB0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8" w:type="dxa"/>
          </w:tcPr>
          <w:p w14:paraId="14F0BB35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a forgé ...</w:t>
            </w:r>
          </w:p>
        </w:tc>
        <w:tc>
          <w:tcPr>
            <w:tcW w:w="4428" w:type="dxa"/>
            <w:gridSpan w:val="2"/>
          </w:tcPr>
          <w:p w14:paraId="7A3F1726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u w:val="single"/>
              </w:rPr>
              <w:t>mon foutu caractère.</w:t>
            </w:r>
          </w:p>
          <w:p w14:paraId="3182C8E7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mon foutu physique.</w:t>
            </w:r>
          </w:p>
          <w:p w14:paraId="766891DA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ma foutue personnalité.</w:t>
            </w:r>
          </w:p>
        </w:tc>
      </w:tr>
      <w:tr w14:paraId="78F853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8" w:type="dxa"/>
          </w:tcPr>
          <w:p w14:paraId="1297ED5A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Je veux que ce soir on se rappelle ... (2 réponses)</w:t>
            </w:r>
          </w:p>
          <w:p w14:paraId="7E6BDCD3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drawing>
                <wp:inline distT="0" distB="0" distL="0" distR="0">
                  <wp:extent cx="549910" cy="448310"/>
                  <wp:effectExtent l="19050" t="0" r="2316" b="0"/>
                  <wp:docPr id="21" name="Picture 3" descr="https://apprendre.tv5monde.com/sites/apprendre.tv5monde.com/files/styles/small_200/public/images/5_166.jpg?itok=vd8S6e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3" descr="https://apprendre.tv5monde.com/sites/apprendre.tv5monde.com/files/styles/small_200/public/images/5_166.jpg?itok=vd8S6e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29" cy="450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le soleil symbolise quelque chose de positif</w:t>
            </w:r>
          </w:p>
        </w:tc>
        <w:tc>
          <w:tcPr>
            <w:tcW w:w="4428" w:type="dxa"/>
            <w:gridSpan w:val="2"/>
          </w:tcPr>
          <w:p w14:paraId="4400B3E9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u w:val="single"/>
              </w:rPr>
              <w:t>nos plus beaux moments</w:t>
            </w:r>
          </w:p>
          <w:p w14:paraId="4EB74969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u w:val="single"/>
              </w:rPr>
              <w:t>nos rêves d'enfants</w:t>
            </w:r>
          </w:p>
          <w:p w14:paraId="19EF6BFA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nos problèmes</w:t>
            </w:r>
          </w:p>
        </w:tc>
      </w:tr>
      <w:tr w14:paraId="4C82D9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5" w:hRule="atLeast"/>
        </w:trPr>
        <w:tc>
          <w:tcPr>
            <w:tcW w:w="8856" w:type="dxa"/>
            <w:gridSpan w:val="3"/>
          </w:tcPr>
          <w:p w14:paraId="639476A8">
            <w:pPr>
              <w:spacing w:after="0" w:line="240" w:lineRule="auto"/>
              <w:rPr>
                <w:rFonts w:ascii="Bookman Old Style" w:hAnsi="Bookman Old Style" w:eastAsia="Times New Roman" w:cs="Times New Roman"/>
                <w:b/>
                <w:sz w:val="24"/>
                <w:szCs w:val="24"/>
                <w:lang w:val="el-GR"/>
              </w:rPr>
            </w:pPr>
          </w:p>
          <w:p w14:paraId="602BFF18">
            <w:pPr>
              <w:spacing w:after="0" w:line="240" w:lineRule="auto"/>
              <w:rPr>
                <w:rFonts w:ascii="Bookman Old Style" w:hAnsi="Bookman Old Style" w:eastAsia="Times New Roman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eastAsia="Times New Roman" w:cs="Times New Roman"/>
                <w:b/>
                <w:sz w:val="24"/>
                <w:szCs w:val="24"/>
              </w:rPr>
              <w:t>3.Regarder</w:t>
            </w:r>
          </w:p>
          <w:p w14:paraId="67C481F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 w:eastAsia="Times New Roman" w:cs="Times New Roman"/>
                <w:sz w:val="20"/>
                <w:szCs w:val="24"/>
              </w:rPr>
              <w:t>Regardez la première minute de la vidéo pour repérer les expressions du visage de la chanteuse (grande et petite).</w:t>
            </w:r>
          </w:p>
        </w:tc>
      </w:tr>
      <w:tr w14:paraId="6B9E52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4" w:type="dxa"/>
            <w:gridSpan w:val="2"/>
          </w:tcPr>
          <w:p w14:paraId="307DF2C3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drawing>
                <wp:inline distT="0" distB="0" distL="0" distR="0">
                  <wp:extent cx="3023235" cy="2139315"/>
                  <wp:effectExtent l="19050" t="0" r="541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2818" t="28571" b="37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075" cy="2141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2" w:type="dxa"/>
          </w:tcPr>
          <w:p w14:paraId="321D987E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drawing>
                <wp:inline distT="0" distB="0" distL="0" distR="0">
                  <wp:extent cx="2309495" cy="1742440"/>
                  <wp:effectExtent l="1905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0111" t="25210" r="31957" b="18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082" cy="1742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0F8D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4" w:type="dxa"/>
            <w:gridSpan w:val="2"/>
          </w:tcPr>
          <w:p w14:paraId="227AC353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4012" w:type="dxa"/>
          </w:tcPr>
          <w:p w14:paraId="38A7D80A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drawing>
                <wp:inline distT="0" distB="0" distL="0" distR="0">
                  <wp:extent cx="2484755" cy="1742440"/>
                  <wp:effectExtent l="1905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5486" t="27171" b="159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00" cy="1750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E02DC3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val="el-GR"/>
        </w:rPr>
      </w:pPr>
    </w:p>
    <w:tbl>
      <w:tblPr>
        <w:tblStyle w:val="8"/>
        <w:tblW w:w="89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81"/>
        <w:gridCol w:w="5447"/>
      </w:tblGrid>
      <w:tr w14:paraId="011747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28" w:type="dxa"/>
            <w:gridSpan w:val="2"/>
          </w:tcPr>
          <w:p w14:paraId="4757129B">
            <w:pPr>
              <w:spacing w:after="0" w:line="240" w:lineRule="auto"/>
              <w:rPr>
                <w:rFonts w:ascii="Bookman Old Style" w:hAnsi="Bookman Old Style" w:eastAsia="Times New Roman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eastAsia="Times New Roman" w:cs="Times New Roman"/>
                <w:b/>
                <w:sz w:val="24"/>
                <w:szCs w:val="24"/>
              </w:rPr>
              <w:t xml:space="preserve">4.Vocabulaire : corps humain </w:t>
            </w:r>
          </w:p>
          <w:p w14:paraId="749C740A">
            <w:pPr>
              <w:spacing w:after="0" w:line="240" w:lineRule="auto"/>
              <w:rPr>
                <w:rFonts w:ascii="Bookman Old Style" w:hAnsi="Bookman Old Style" w:eastAsia="Times New Roman" w:cs="Times New Roman"/>
                <w:sz w:val="20"/>
                <w:szCs w:val="24"/>
              </w:rPr>
            </w:pPr>
            <w:r>
              <w:rPr>
                <w:rFonts w:ascii="Bookman Old Style" w:hAnsi="Bookman Old Style" w:eastAsia="Times New Roman" w:cs="Times New Roman"/>
                <w:sz w:val="20"/>
                <w:szCs w:val="24"/>
              </w:rPr>
              <w:t>Sélectionnez une réponse ci-dessous et déposez-la dans un des champs en dessous.</w:t>
            </w:r>
          </w:p>
          <w:p w14:paraId="121F98C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14:paraId="55FEDA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81" w:type="dxa"/>
            <w:vMerge w:val="restart"/>
          </w:tcPr>
          <w:p w14:paraId="7D05B34C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Comic Sans MS" w:hAnsi="Comic Sans MS" w:eastAsia="Times New Roman" w:cs="Times New Roman"/>
                <w:sz w:val="28"/>
                <w:szCs w:val="24"/>
              </w:rPr>
            </w:pPr>
            <w:r>
              <w:rPr>
                <w:rFonts w:ascii="Comic Sans MS" w:hAnsi="Comic Sans MS" w:eastAsia="Times New Roman" w:cs="Times New Roman"/>
                <w:sz w:val="28"/>
                <w:szCs w:val="24"/>
              </w:rPr>
              <w:t>langue</w:t>
            </w:r>
          </w:p>
          <w:p w14:paraId="499B1640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Comic Sans MS" w:hAnsi="Comic Sans MS" w:eastAsia="Times New Roman" w:cs="Times New Roman"/>
                <w:sz w:val="28"/>
                <w:szCs w:val="24"/>
              </w:rPr>
            </w:pPr>
            <w:r>
              <w:rPr>
                <w:rFonts w:ascii="Comic Sans MS" w:hAnsi="Comic Sans MS" w:eastAsia="Times New Roman" w:cs="Times New Roman"/>
                <w:sz w:val="28"/>
                <w:szCs w:val="24"/>
              </w:rPr>
              <w:t>bouche</w:t>
            </w:r>
          </w:p>
          <w:p w14:paraId="2420C60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Comic Sans MS" w:hAnsi="Comic Sans MS" w:eastAsia="Times New Roman" w:cs="Times New Roman"/>
                <w:sz w:val="28"/>
                <w:szCs w:val="24"/>
              </w:rPr>
            </w:pPr>
            <w:r>
              <w:rPr>
                <w:rFonts w:ascii="Comic Sans MS" w:hAnsi="Comic Sans MS" w:eastAsia="Times New Roman" w:cs="Times New Roman"/>
                <w:sz w:val="28"/>
                <w:szCs w:val="24"/>
              </w:rPr>
              <w:t>sourcils</w:t>
            </w:r>
          </w:p>
          <w:p w14:paraId="569B77D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Comic Sans MS" w:hAnsi="Comic Sans MS" w:eastAsia="Times New Roman" w:cs="Times New Roman"/>
                <w:sz w:val="28"/>
                <w:szCs w:val="24"/>
              </w:rPr>
            </w:pPr>
            <w:r>
              <w:rPr>
                <w:rFonts w:ascii="Comic Sans MS" w:hAnsi="Comic Sans MS" w:eastAsia="Times New Roman" w:cs="Times New Roman"/>
                <w:sz w:val="28"/>
                <w:szCs w:val="24"/>
              </w:rPr>
              <w:t>mains</w:t>
            </w:r>
          </w:p>
          <w:p w14:paraId="63D6C564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Comic Sans MS" w:hAnsi="Comic Sans MS" w:eastAsia="Times New Roman" w:cs="Times New Roman"/>
                <w:sz w:val="28"/>
                <w:szCs w:val="24"/>
              </w:rPr>
            </w:pPr>
            <w:r>
              <w:rPr>
                <w:rFonts w:ascii="Comic Sans MS" w:hAnsi="Comic Sans MS" w:eastAsia="Times New Roman" w:cs="Times New Roman"/>
                <w:sz w:val="28"/>
                <w:szCs w:val="24"/>
              </w:rPr>
              <w:t>œil</w:t>
            </w:r>
          </w:p>
          <w:p w14:paraId="052E1232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Comic Sans MS" w:hAnsi="Comic Sans MS" w:eastAsia="Times New Roman" w:cs="Times New Roman"/>
                <w:sz w:val="28"/>
                <w:szCs w:val="24"/>
              </w:rPr>
            </w:pPr>
            <w:r>
              <w:rPr>
                <w:rFonts w:ascii="Comic Sans MS" w:hAnsi="Comic Sans MS" w:eastAsia="Times New Roman" w:cs="Times New Roman"/>
                <w:sz w:val="28"/>
                <w:szCs w:val="24"/>
              </w:rPr>
              <w:t>yeux</w:t>
            </w:r>
          </w:p>
          <w:p w14:paraId="77FEB9F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Comic Sans MS" w:hAnsi="Comic Sans MS" w:eastAsia="Times New Roman" w:cs="Times New Roman"/>
                <w:sz w:val="28"/>
                <w:szCs w:val="24"/>
              </w:rPr>
            </w:pPr>
            <w:r>
              <w:rPr>
                <w:rFonts w:ascii="Comic Sans MS" w:hAnsi="Comic Sans MS" w:eastAsia="Times New Roman" w:cs="Times New Roman"/>
                <w:sz w:val="28"/>
                <w:szCs w:val="24"/>
              </w:rPr>
              <w:t>lèvres</w:t>
            </w:r>
          </w:p>
          <w:p w14:paraId="4ED1F8DC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l-GR"/>
              </w:rPr>
            </w:pPr>
          </w:p>
        </w:tc>
        <w:tc>
          <w:tcPr>
            <w:tcW w:w="5447" w:type="dxa"/>
          </w:tcPr>
          <w:p w14:paraId="125DDC84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drawing>
                <wp:inline distT="0" distB="0" distL="0" distR="0">
                  <wp:extent cx="3302000" cy="1793875"/>
                  <wp:effectExtent l="19050" t="0" r="0" b="0"/>
                  <wp:docPr id="24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2975" t="42582" r="5653" b="16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168" cy="1795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6A5B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81" w:type="dxa"/>
            <w:vMerge w:val="continue"/>
          </w:tcPr>
          <w:p w14:paraId="7E45EEC4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l-GR"/>
              </w:rPr>
            </w:pPr>
          </w:p>
        </w:tc>
        <w:tc>
          <w:tcPr>
            <w:tcW w:w="5447" w:type="dxa"/>
          </w:tcPr>
          <w:p w14:paraId="66D4A9C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l-GR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drawing>
                <wp:inline distT="0" distB="0" distL="0" distR="0">
                  <wp:extent cx="3258820" cy="1414145"/>
                  <wp:effectExtent l="19050" t="0" r="0" b="0"/>
                  <wp:docPr id="30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2030" t="42577" r="24446" b="25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987" cy="1414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908C6B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TimesNewRomanPSMT"/>
          <w:sz w:val="20"/>
          <w:szCs w:val="20"/>
          <w:lang w:val="el-GR"/>
        </w:rPr>
      </w:pPr>
    </w:p>
    <w:tbl>
      <w:tblPr>
        <w:tblStyle w:val="8"/>
        <w:tblW w:w="94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58"/>
        <w:gridCol w:w="4428"/>
      </w:tblGrid>
      <w:tr w14:paraId="6FC0BB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8" w:type="dxa"/>
          </w:tcPr>
          <w:p w14:paraId="1ECF86C5">
            <w:pPr>
              <w:spacing w:before="100" w:beforeAutospacing="1" w:after="100" w:afterAutospacing="1" w:line="240" w:lineRule="auto"/>
              <w:jc w:val="center"/>
              <w:rPr>
                <w:rFonts w:ascii="Bookman Old Style" w:hAnsi="Bookman Old Style" w:eastAsia="Times New Roman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« Caractère », </w:t>
            </w:r>
            <w:r>
              <w:rPr>
                <w:rFonts w:ascii="Bookman Old Style" w:hAnsi="Bookman Old Style" w:eastAsia="Times New Roman" w:cs="Times New Roman"/>
                <w:b/>
                <w:sz w:val="20"/>
                <w:szCs w:val="20"/>
              </w:rPr>
              <w:t>Joyce Jonathan</w:t>
            </w:r>
          </w:p>
          <w:p w14:paraId="6A36D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Tout a commencé il y a longtemps</w:t>
            </w:r>
          </w:p>
          <w:p w14:paraId="7A2B2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En classe de primaire, déprimer faut le faire</w:t>
            </w:r>
          </w:p>
          <w:p w14:paraId="13A9FC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Tout a commencé sur le divan</w:t>
            </w:r>
          </w:p>
          <w:p w14:paraId="612B61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À régler mes affaires, à parler de mon père</w:t>
            </w:r>
          </w:p>
          <w:p w14:paraId="3478CB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Il m'a fallu des années-lumière</w:t>
            </w:r>
          </w:p>
          <w:p w14:paraId="632D7D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Retrouver l'origine de mes enfers</w:t>
            </w:r>
          </w:p>
          <w:p w14:paraId="3E6A48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Refrain :</w:t>
            </w:r>
          </w:p>
          <w:p w14:paraId="022D6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Je rêve, je m'enferme</w:t>
            </w:r>
          </w:p>
          <w:p w14:paraId="602181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Je sais qu'au fond de moi</w:t>
            </w:r>
          </w:p>
          <w:p w14:paraId="437F4C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Des milliers de combats</w:t>
            </w:r>
          </w:p>
          <w:p w14:paraId="2BC5DF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S'enflamment et se terrent</w:t>
            </w:r>
          </w:p>
          <w:p w14:paraId="1C9DD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Tout ce que j'ai vécu</w:t>
            </w:r>
          </w:p>
          <w:p w14:paraId="3CFB1E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 xml:space="preserve">A forgé mon </w:t>
            </w:r>
            <w:r>
              <w:rPr>
                <w:rFonts w:ascii="Bookman Old Style" w:hAnsi="Bookman Old Style" w:cs="TimesNewRomanPSMT"/>
                <w:b/>
                <w:sz w:val="20"/>
                <w:szCs w:val="20"/>
              </w:rPr>
              <w:t>foutu</w:t>
            </w:r>
            <w:r>
              <w:rPr>
                <w:rFonts w:ascii="Bookman Old Style" w:hAnsi="Bookman Old Style" w:cs="TimesNewRomanPSMT"/>
                <w:sz w:val="20"/>
                <w:szCs w:val="20"/>
              </w:rPr>
              <w:t xml:space="preserve"> caractère</w:t>
            </w:r>
          </w:p>
          <w:p w14:paraId="47E34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On garde en mémoire que les bavures</w:t>
            </w:r>
          </w:p>
          <w:p w14:paraId="5E6839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De vieilles histoires, des vieilles rancunes</w:t>
            </w:r>
          </w:p>
          <w:p w14:paraId="3C5293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Elles rendent nos joies dérisoires</w:t>
            </w:r>
          </w:p>
          <w:p w14:paraId="4E8AB7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Des journées obscures, des âmes sans armures</w:t>
            </w:r>
          </w:p>
          <w:p w14:paraId="1724DA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Il m'a fallu être terre à terre</w:t>
            </w:r>
          </w:p>
          <w:p w14:paraId="0604B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Pour aimer la vie sans jamais être amère</w:t>
            </w:r>
          </w:p>
          <w:p w14:paraId="218AC1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b/>
                <w:sz w:val="20"/>
                <w:szCs w:val="20"/>
              </w:rPr>
              <w:t>Refrain</w:t>
            </w:r>
            <w:r>
              <w:rPr>
                <w:rFonts w:ascii="Bookman Old Style" w:hAnsi="Bookman Old Style" w:cs="TimesNewRomanPSMT"/>
                <w:sz w:val="20"/>
                <w:szCs w:val="20"/>
              </w:rPr>
              <w:t xml:space="preserve"> Je veux que ce soir on se rappelle</w:t>
            </w:r>
          </w:p>
          <w:p w14:paraId="6D25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Nos plus beaux moments, nos rêves d'enfant</w:t>
            </w:r>
          </w:p>
          <w:p w14:paraId="2D708F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Il m'a fallu des années-lumière</w:t>
            </w:r>
          </w:p>
          <w:p w14:paraId="4BE30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Retrouver l'origine de mes enfers</w:t>
            </w:r>
          </w:p>
          <w:p w14:paraId="7CB00F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Refrain (2 fois)</w:t>
            </w:r>
          </w:p>
          <w:p w14:paraId="1F62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Caractère (x5)</w:t>
            </w:r>
          </w:p>
          <w:p w14:paraId="18E01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hAnsi="Bookman Old Style" w:cs="TimesNewRomanPSMT"/>
                <w:sz w:val="20"/>
                <w:szCs w:val="20"/>
                <w:lang w:val="el-GR"/>
              </w:rPr>
            </w:pPr>
          </w:p>
        </w:tc>
        <w:tc>
          <w:tcPr>
            <w:tcW w:w="4428" w:type="dxa"/>
          </w:tcPr>
          <w:p w14:paraId="45B48F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hAnsi="Bookman Old Style" w:cs="TimesNewRomanPSMT"/>
                <w:sz w:val="20"/>
                <w:szCs w:val="20"/>
                <w:lang w:val="el-GR"/>
              </w:rPr>
            </w:pPr>
          </w:p>
          <w:p w14:paraId="273031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hAnsi="Bookman Old Style" w:cs="TimesNewRomanPSMT"/>
                <w:i/>
                <w:sz w:val="20"/>
                <w:szCs w:val="20"/>
                <w:lang w:val="el-GR"/>
              </w:rPr>
            </w:pPr>
            <w:r>
              <w:rPr>
                <w:rFonts w:ascii="Bookman Old Style" w:hAnsi="Bookman Old Style" w:cs="TimesNewRomanPSMT"/>
                <w:i/>
                <w:sz w:val="20"/>
                <w:szCs w:val="20"/>
              </w:rPr>
              <w:t>Vocabulaire :</w:t>
            </w:r>
          </w:p>
          <w:p w14:paraId="054777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hAnsi="Bookman Old Style" w:cs="TimesNewRomanPSMT"/>
                <w:i/>
                <w:sz w:val="20"/>
                <w:szCs w:val="20"/>
                <w:lang w:val="el-GR"/>
              </w:rPr>
            </w:pPr>
          </w:p>
          <w:p w14:paraId="47C0CE13">
            <w:pPr>
              <w:spacing w:after="0" w:line="240" w:lineRule="auto"/>
              <w:jc w:val="both"/>
              <w:rPr>
                <w:rFonts w:ascii="Bookman Old Style" w:hAnsi="Bookman Old Style" w:cs="TimesNewRomanPSMT"/>
                <w:i/>
                <w:sz w:val="20"/>
                <w:szCs w:val="20"/>
                <w:lang w:val="el-GR"/>
              </w:rPr>
            </w:pPr>
            <w:r>
              <w:rPr>
                <w:rStyle w:val="16"/>
                <w:i/>
              </w:rPr>
              <w:t>Primaire</w:t>
            </w:r>
            <w:r>
              <w:rPr>
                <w:rStyle w:val="16"/>
                <w:i/>
                <w:lang w:val="el-GR"/>
              </w:rPr>
              <w:t>: δημοτικό σχολείο</w:t>
            </w:r>
          </w:p>
          <w:p w14:paraId="084F0393">
            <w:pPr>
              <w:spacing w:after="0" w:line="240" w:lineRule="auto"/>
              <w:jc w:val="both"/>
              <w:rPr>
                <w:rFonts w:ascii="Bookman Old Style" w:hAnsi="Bookman Old Style" w:cs="TimesNewRomanPSMT"/>
                <w:i/>
                <w:sz w:val="20"/>
                <w:szCs w:val="20"/>
                <w:lang w:val="el-GR"/>
              </w:rPr>
            </w:pPr>
            <w:r>
              <w:rPr>
                <w:rFonts w:ascii="Bookman Old Style" w:hAnsi="Bookman Old Style" w:cs="TimesNewRomanPSMT"/>
                <w:i/>
                <w:sz w:val="20"/>
                <w:szCs w:val="20"/>
              </w:rPr>
              <w:t>R</w:t>
            </w:r>
            <w:r>
              <w:rPr>
                <w:rFonts w:ascii="Bookman Old Style" w:hAnsi="Bookman Old Style" w:cs="TimesNewRomanPSMT"/>
                <w:i/>
                <w:sz w:val="20"/>
                <w:szCs w:val="20"/>
                <w:lang w:val="el-GR"/>
              </w:rPr>
              <w:t>é</w:t>
            </w:r>
            <w:r>
              <w:rPr>
                <w:rFonts w:ascii="Bookman Old Style" w:hAnsi="Bookman Old Style" w:cs="TimesNewRomanPSMT"/>
                <w:i/>
                <w:sz w:val="20"/>
                <w:szCs w:val="20"/>
              </w:rPr>
              <w:t>gler</w:t>
            </w:r>
            <w:r>
              <w:rPr>
                <w:rFonts w:ascii="Bookman Old Style" w:hAnsi="Bookman Old Style" w:cs="TimesNewRomanPSMT"/>
                <w:i/>
                <w:sz w:val="20"/>
                <w:szCs w:val="20"/>
                <w:lang w:val="el-GR"/>
              </w:rPr>
              <w:t>: τακτοποιώ</w:t>
            </w:r>
          </w:p>
          <w:p w14:paraId="0C5E6884">
            <w:pPr>
              <w:spacing w:after="0" w:line="240" w:lineRule="auto"/>
              <w:jc w:val="both"/>
              <w:rPr>
                <w:rStyle w:val="16"/>
                <w:i/>
                <w:lang w:val="el-GR"/>
              </w:rPr>
            </w:pPr>
            <w:r>
              <w:rPr>
                <w:rStyle w:val="16"/>
                <w:i/>
              </w:rPr>
              <w:t>mes</w:t>
            </w:r>
            <w:r>
              <w:rPr>
                <w:rStyle w:val="16"/>
                <w:i/>
                <w:lang w:val="el-GR"/>
              </w:rPr>
              <w:t xml:space="preserve"> </w:t>
            </w:r>
            <w:r>
              <w:rPr>
                <w:rStyle w:val="16"/>
                <w:i/>
              </w:rPr>
              <w:t>affaires</w:t>
            </w:r>
            <w:r>
              <w:rPr>
                <w:rStyle w:val="16"/>
                <w:i/>
                <w:lang w:val="el-GR"/>
              </w:rPr>
              <w:t>: υποθέσεις μου</w:t>
            </w:r>
          </w:p>
          <w:p w14:paraId="25D2CBA8">
            <w:pPr>
              <w:spacing w:after="0" w:line="240" w:lineRule="auto"/>
              <w:jc w:val="both"/>
              <w:rPr>
                <w:rStyle w:val="16"/>
                <w:i/>
                <w:lang w:val="el-GR"/>
              </w:rPr>
            </w:pPr>
            <w:r>
              <w:rPr>
                <w:rStyle w:val="16"/>
                <w:i/>
              </w:rPr>
              <w:t>des</w:t>
            </w:r>
            <w:r>
              <w:rPr>
                <w:rStyle w:val="16"/>
                <w:i/>
                <w:lang w:val="el-GR"/>
              </w:rPr>
              <w:t xml:space="preserve"> </w:t>
            </w:r>
            <w:r>
              <w:rPr>
                <w:rStyle w:val="16"/>
                <w:i/>
              </w:rPr>
              <w:t>ann</w:t>
            </w:r>
            <w:r>
              <w:rPr>
                <w:rStyle w:val="16"/>
                <w:i/>
                <w:lang w:val="el-GR"/>
              </w:rPr>
              <w:t>é</w:t>
            </w:r>
            <w:r>
              <w:rPr>
                <w:rStyle w:val="16"/>
                <w:i/>
              </w:rPr>
              <w:t>es</w:t>
            </w:r>
            <w:r>
              <w:rPr>
                <w:rStyle w:val="16"/>
                <w:i/>
                <w:lang w:val="el-GR"/>
              </w:rPr>
              <w:t xml:space="preserve"> </w:t>
            </w:r>
            <w:r>
              <w:rPr>
                <w:rStyle w:val="16"/>
                <w:i/>
              </w:rPr>
              <w:t>lumi</w:t>
            </w:r>
            <w:r>
              <w:rPr>
                <w:rStyle w:val="16"/>
                <w:i/>
                <w:lang w:val="el-GR"/>
              </w:rPr>
              <w:t>è</w:t>
            </w:r>
            <w:r>
              <w:rPr>
                <w:rStyle w:val="16"/>
                <w:i/>
              </w:rPr>
              <w:t>res</w:t>
            </w:r>
            <w:r>
              <w:rPr>
                <w:rStyle w:val="16"/>
                <w:i/>
                <w:lang w:val="el-GR"/>
              </w:rPr>
              <w:t>: χρόνια φωτός</w:t>
            </w:r>
          </w:p>
          <w:p w14:paraId="353DDFC7">
            <w:pPr>
              <w:spacing w:after="0" w:line="240" w:lineRule="auto"/>
              <w:jc w:val="both"/>
              <w:rPr>
                <w:rFonts w:ascii="Bookman Old Style" w:hAnsi="Bookman Old Style" w:cs="TimesNewRomanPSMT"/>
                <w:i/>
                <w:sz w:val="20"/>
                <w:szCs w:val="20"/>
                <w:lang w:val="el-GR"/>
              </w:rPr>
            </w:pPr>
            <w:r>
              <w:rPr>
                <w:rFonts w:ascii="Bookman Old Style" w:hAnsi="Bookman Old Style" w:cs="TimesNewRomanPSMT"/>
                <w:i/>
                <w:sz w:val="20"/>
                <w:szCs w:val="20"/>
              </w:rPr>
              <w:t>j</w:t>
            </w:r>
            <w:r>
              <w:rPr>
                <w:rFonts w:ascii="Bookman Old Style" w:hAnsi="Bookman Old Style" w:cs="TimesNewRomanPSMT"/>
                <w:i/>
                <w:sz w:val="20"/>
                <w:szCs w:val="20"/>
                <w:lang w:val="el-GR"/>
              </w:rPr>
              <w:t>'</w:t>
            </w:r>
            <w:r>
              <w:rPr>
                <w:rFonts w:ascii="Bookman Old Style" w:hAnsi="Bookman Old Style" w:cs="TimesNewRomanPSMT"/>
                <w:i/>
                <w:sz w:val="20"/>
                <w:szCs w:val="20"/>
              </w:rPr>
              <w:t>ai</w:t>
            </w:r>
            <w:r>
              <w:rPr>
                <w:rFonts w:ascii="Bookman Old Style" w:hAnsi="Bookman Old Style" w:cs="TimesNewRomanPSMT"/>
                <w:i/>
                <w:sz w:val="20"/>
                <w:szCs w:val="20"/>
                <w:lang w:val="el-GR"/>
              </w:rPr>
              <w:t xml:space="preserve"> </w:t>
            </w:r>
            <w:r>
              <w:rPr>
                <w:rFonts w:ascii="Bookman Old Style" w:hAnsi="Bookman Old Style" w:cs="TimesNewRomanPSMT"/>
                <w:i/>
                <w:sz w:val="20"/>
                <w:szCs w:val="20"/>
              </w:rPr>
              <w:t>v</w:t>
            </w:r>
            <w:r>
              <w:rPr>
                <w:rFonts w:ascii="Bookman Old Style" w:hAnsi="Bookman Old Style" w:cs="TimesNewRomanPSMT"/>
                <w:i/>
                <w:sz w:val="20"/>
                <w:szCs w:val="20"/>
                <w:lang w:val="el-GR"/>
              </w:rPr>
              <w:t>é</w:t>
            </w:r>
            <w:r>
              <w:rPr>
                <w:rFonts w:ascii="Bookman Old Style" w:hAnsi="Bookman Old Style" w:cs="TimesNewRomanPSMT"/>
                <w:i/>
                <w:sz w:val="20"/>
                <w:szCs w:val="20"/>
              </w:rPr>
              <w:t>cu</w:t>
            </w:r>
            <w:r>
              <w:rPr>
                <w:rFonts w:ascii="Bookman Old Style" w:hAnsi="Bookman Old Style" w:cs="TimesNewRomanPSMT"/>
                <w:i/>
                <w:sz w:val="20"/>
                <w:szCs w:val="20"/>
                <w:lang w:val="el-GR"/>
              </w:rPr>
              <w:t>: όσα έχω περάσει</w:t>
            </w:r>
          </w:p>
          <w:p w14:paraId="61D52A11">
            <w:pPr>
              <w:spacing w:after="0" w:line="240" w:lineRule="auto"/>
              <w:jc w:val="both"/>
              <w:rPr>
                <w:rStyle w:val="16"/>
                <w:i/>
                <w:lang w:val="el-GR"/>
              </w:rPr>
            </w:pPr>
            <w:r>
              <w:rPr>
                <w:rStyle w:val="16"/>
                <w:i/>
              </w:rPr>
              <w:t>A forge</w:t>
            </w:r>
            <w:r>
              <w:rPr>
                <w:rStyle w:val="16"/>
                <w:i/>
                <w:lang w:val="el-GR"/>
              </w:rPr>
              <w:t>: σφυρηλάτησα</w:t>
            </w:r>
          </w:p>
          <w:p w14:paraId="5403C739">
            <w:pPr>
              <w:spacing w:after="0" w:line="240" w:lineRule="auto"/>
              <w:jc w:val="both"/>
              <w:rPr>
                <w:rStyle w:val="16"/>
                <w:i/>
              </w:rPr>
            </w:pPr>
            <w:r>
              <w:rPr>
                <w:rStyle w:val="16"/>
                <w:i/>
              </w:rPr>
              <w:t xml:space="preserve">des vieilles rancunes: </w:t>
            </w:r>
            <w:r>
              <w:rPr>
                <w:rStyle w:val="16"/>
                <w:i/>
                <w:lang w:val="el-GR"/>
              </w:rPr>
              <w:t>παλιές</w:t>
            </w:r>
            <w:r>
              <w:rPr>
                <w:rStyle w:val="16"/>
                <w:i/>
              </w:rPr>
              <w:t xml:space="preserve"> </w:t>
            </w:r>
            <w:r>
              <w:rPr>
                <w:rStyle w:val="16"/>
                <w:i/>
                <w:lang w:val="el-GR"/>
              </w:rPr>
              <w:t>μνησικακίες</w:t>
            </w:r>
          </w:p>
          <w:p w14:paraId="43C410FC">
            <w:pPr>
              <w:spacing w:after="0" w:line="240" w:lineRule="auto"/>
              <w:jc w:val="both"/>
              <w:rPr>
                <w:rStyle w:val="16"/>
                <w:i/>
              </w:rPr>
            </w:pPr>
            <w:r>
              <w:rPr>
                <w:rStyle w:val="16"/>
                <w:i/>
              </w:rPr>
              <w:t xml:space="preserve">S'enflamment: </w:t>
            </w:r>
            <w:r>
              <w:rPr>
                <w:rStyle w:val="16"/>
                <w:i/>
                <w:lang w:val="el-GR"/>
              </w:rPr>
              <w:t>τυλίγονται</w:t>
            </w:r>
            <w:r>
              <w:rPr>
                <w:rStyle w:val="16"/>
                <w:i/>
              </w:rPr>
              <w:t xml:space="preserve"> </w:t>
            </w:r>
            <w:r>
              <w:rPr>
                <w:rStyle w:val="16"/>
                <w:i/>
                <w:lang w:val="el-GR"/>
              </w:rPr>
              <w:t>στις</w:t>
            </w:r>
            <w:r>
              <w:rPr>
                <w:rStyle w:val="16"/>
                <w:i/>
              </w:rPr>
              <w:t xml:space="preserve"> </w:t>
            </w:r>
            <w:r>
              <w:rPr>
                <w:rStyle w:val="16"/>
                <w:i/>
                <w:lang w:val="el-GR"/>
              </w:rPr>
              <w:t>φλόγες</w:t>
            </w:r>
          </w:p>
          <w:p w14:paraId="6B372E13">
            <w:pPr>
              <w:spacing w:after="0" w:line="240" w:lineRule="auto"/>
              <w:jc w:val="both"/>
              <w:rPr>
                <w:rStyle w:val="16"/>
                <w:i/>
              </w:rPr>
            </w:pPr>
            <w:r>
              <w:rPr>
                <w:rStyle w:val="16"/>
                <w:i/>
              </w:rPr>
              <w:t xml:space="preserve">se terrent: </w:t>
            </w:r>
            <w:r>
              <w:rPr>
                <w:rStyle w:val="16"/>
                <w:i/>
                <w:lang w:val="el-GR"/>
              </w:rPr>
              <w:t>πέφτουν στο έδαφος</w:t>
            </w:r>
          </w:p>
          <w:p w14:paraId="59BF320D">
            <w:pPr>
              <w:spacing w:after="0" w:line="240" w:lineRule="auto"/>
              <w:jc w:val="both"/>
              <w:rPr>
                <w:rFonts w:ascii="Bookman Old Style" w:hAnsi="Bookman Old Style" w:cs="TimesNewRomanPSMT"/>
                <w:i/>
                <w:sz w:val="20"/>
                <w:szCs w:val="20"/>
              </w:rPr>
            </w:pPr>
          </w:p>
          <w:p w14:paraId="0A31C595">
            <w:pPr>
              <w:spacing w:after="0" w:line="240" w:lineRule="auto"/>
              <w:jc w:val="both"/>
              <w:rPr>
                <w:rFonts w:ascii="Bookman Old Style" w:hAnsi="Bookman Old Style" w:cs="TimesNewRomanPSMT"/>
                <w:i/>
                <w:sz w:val="20"/>
                <w:szCs w:val="20"/>
                <w:lang w:val="el-GR"/>
              </w:rPr>
            </w:pPr>
            <w:r>
              <w:rPr>
                <w:rFonts w:ascii="Bookman Old Style" w:hAnsi="Bookman Old Style" w:cs="TimesNewRomanPSMT"/>
                <w:i/>
                <w:sz w:val="20"/>
                <w:szCs w:val="20"/>
              </w:rPr>
              <w:t>Foutu</w:t>
            </w:r>
          </w:p>
          <w:p w14:paraId="31056468">
            <w:pPr>
              <w:spacing w:after="0" w:line="240" w:lineRule="auto"/>
              <w:jc w:val="both"/>
              <w:rPr>
                <w:rFonts w:ascii="Bookman Old Style" w:hAnsi="Bookman Old Style"/>
                <w:i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i/>
                <w:sz w:val="20"/>
                <w:szCs w:val="20"/>
              </w:rPr>
              <w:t xml:space="preserve"> : </w:t>
            </w:r>
            <w:r>
              <w:rPr>
                <w:rFonts w:ascii="Bookman Old Style" w:hAnsi="Bookman Old Style" w:cs="TimesNewRomanPS-ItalicMT"/>
                <w:i/>
                <w:iCs/>
                <w:sz w:val="20"/>
                <w:szCs w:val="20"/>
              </w:rPr>
              <w:t>(Populaire) qui est mauvais, détestable, fâcheux : « Un foutu caractère. », « Foutu temps ! ».</w:t>
            </w:r>
          </w:p>
          <w:p w14:paraId="026C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hAnsi="Bookman Old Style" w:cs="TimesNewRomanPSMT"/>
                <w:sz w:val="20"/>
                <w:szCs w:val="20"/>
              </w:rPr>
            </w:pPr>
          </w:p>
        </w:tc>
      </w:tr>
      <w:tr w14:paraId="0385C1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86" w:type="dxa"/>
            <w:gridSpan w:val="2"/>
          </w:tcPr>
          <w:p w14:paraId="0991FFB6">
            <w:pPr>
              <w:spacing w:before="100" w:beforeAutospacing="1" w:after="100" w:afterAutospacing="1" w:line="240" w:lineRule="auto"/>
              <w:jc w:val="center"/>
              <w:rPr>
                <w:rFonts w:ascii="Bookman Old Style" w:hAnsi="Bookman Old Style" w:eastAsia="Times New Roman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« Caractère », </w:t>
            </w:r>
            <w:r>
              <w:rPr>
                <w:rFonts w:ascii="Bookman Old Style" w:hAnsi="Bookman Old Style" w:eastAsia="Times New Roman" w:cs="Times New Roman"/>
                <w:b/>
                <w:sz w:val="20"/>
                <w:szCs w:val="20"/>
              </w:rPr>
              <w:t>Joyce Jonathan</w:t>
            </w:r>
          </w:p>
          <w:p w14:paraId="1245D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Tout a commencé il y a longtemps</w:t>
            </w:r>
          </w:p>
          <w:p w14:paraId="489008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En ………… de primaire, déprimer faut le faire</w:t>
            </w:r>
          </w:p>
          <w:p w14:paraId="1D82E9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Tout a commencé sur le divan</w:t>
            </w:r>
          </w:p>
          <w:p w14:paraId="68562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À régler mes affaires, à parler de mon …………..</w:t>
            </w:r>
          </w:p>
          <w:p w14:paraId="425488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Il m'a fallu des années-lumière</w:t>
            </w:r>
          </w:p>
          <w:p w14:paraId="678660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Retrouver l'origine de mes enfers</w:t>
            </w:r>
          </w:p>
          <w:p w14:paraId="083D3A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  <w:lang w:val="el-GR"/>
              </w:rPr>
            </w:pPr>
          </w:p>
          <w:p w14:paraId="5798B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b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b/>
                <w:sz w:val="20"/>
                <w:szCs w:val="20"/>
              </w:rPr>
              <w:t>Refrain :</w:t>
            </w:r>
          </w:p>
          <w:p w14:paraId="079214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  <w:lang w:val="el-GR"/>
              </w:rPr>
            </w:pPr>
          </w:p>
          <w:p w14:paraId="178494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Je …………., je m'enferme</w:t>
            </w:r>
          </w:p>
          <w:p w14:paraId="7EEDD6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Je sais qu'au fond de moi</w:t>
            </w:r>
          </w:p>
          <w:p w14:paraId="02827A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  <w:lang w:val="el-GR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 xml:space="preserve">Des milliers de </w:t>
            </w:r>
            <w:r>
              <w:rPr>
                <w:rFonts w:ascii="Bookman Old Style" w:hAnsi="Bookman Old Style" w:cs="TimesNewRomanPSMT"/>
                <w:sz w:val="20"/>
                <w:szCs w:val="20"/>
                <w:lang w:val="el-GR"/>
              </w:rPr>
              <w:t>………………..</w:t>
            </w:r>
          </w:p>
          <w:p w14:paraId="6515D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S'enflamment et se terrent</w:t>
            </w:r>
          </w:p>
          <w:p w14:paraId="22BF39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Tout ce que j'ai vécu</w:t>
            </w:r>
          </w:p>
          <w:p w14:paraId="4EAF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 xml:space="preserve">A forgé mon </w:t>
            </w:r>
            <w:r>
              <w:rPr>
                <w:rFonts w:ascii="Bookman Old Style" w:hAnsi="Bookman Old Style" w:cs="TimesNewRomanPSMT"/>
                <w:b/>
                <w:sz w:val="20"/>
                <w:szCs w:val="20"/>
              </w:rPr>
              <w:t>foutu</w:t>
            </w:r>
            <w:r>
              <w:rPr>
                <w:rFonts w:ascii="Bookman Old Style" w:hAnsi="Bookman Old Style" w:cs="TimesNewRomanPSMT"/>
                <w:sz w:val="20"/>
                <w:szCs w:val="20"/>
              </w:rPr>
              <w:t xml:space="preserve"> caractère</w:t>
            </w:r>
          </w:p>
          <w:p w14:paraId="1E5A06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On garde en ………………. que les bavures</w:t>
            </w:r>
          </w:p>
          <w:p w14:paraId="50238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De vieilles ……………………., des vieilles rancunes</w:t>
            </w:r>
          </w:p>
          <w:p w14:paraId="20156C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Elles rendent nos joies dérisoires</w:t>
            </w:r>
          </w:p>
          <w:p w14:paraId="5BAA7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Des journées obscures, des âmes sans armures</w:t>
            </w:r>
          </w:p>
          <w:p w14:paraId="6330D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Il m'a fallu ……………….terre à terre</w:t>
            </w:r>
          </w:p>
          <w:p w14:paraId="3A7447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Pour aimer la …………….. sans jamais être amère</w:t>
            </w:r>
          </w:p>
          <w:p w14:paraId="776FD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b/>
                <w:sz w:val="20"/>
                <w:szCs w:val="20"/>
                <w:lang w:val="el-GR"/>
              </w:rPr>
            </w:pPr>
          </w:p>
          <w:p w14:paraId="3A7141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  <w:lang w:val="el-GR"/>
              </w:rPr>
            </w:pPr>
            <w:r>
              <w:rPr>
                <w:rFonts w:ascii="Bookman Old Style" w:hAnsi="Bookman Old Style" w:cs="TimesNewRomanPSMT"/>
                <w:b/>
                <w:sz w:val="20"/>
                <w:szCs w:val="20"/>
              </w:rPr>
              <w:t>Refrain</w:t>
            </w:r>
            <w:r>
              <w:rPr>
                <w:rFonts w:ascii="Bookman Old Style" w:hAnsi="Bookman Old Style" w:cs="TimesNewRomanPSMT"/>
                <w:sz w:val="20"/>
                <w:szCs w:val="20"/>
              </w:rPr>
              <w:t xml:space="preserve"> </w:t>
            </w:r>
          </w:p>
          <w:p w14:paraId="019641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  <w:lang w:val="el-GR"/>
              </w:rPr>
            </w:pPr>
          </w:p>
          <w:p w14:paraId="5E6276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Je veux que ce soir on se …………..</w:t>
            </w:r>
          </w:p>
          <w:p w14:paraId="12D56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Nos plus beaux moments, nos rêves d'enfant</w:t>
            </w:r>
          </w:p>
          <w:p w14:paraId="70D77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Il m'a fallu des années-lumière</w:t>
            </w:r>
          </w:p>
          <w:p w14:paraId="76E31A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Retrouver l'……………. de mes enfers</w:t>
            </w:r>
          </w:p>
          <w:p w14:paraId="04405B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Refrain (2 fois)</w:t>
            </w:r>
          </w:p>
          <w:p w14:paraId="53F052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NewRomanPSMT"/>
                <w:sz w:val="20"/>
                <w:szCs w:val="20"/>
              </w:rPr>
            </w:pPr>
            <w:r>
              <w:rPr>
                <w:rFonts w:ascii="Bookman Old Style" w:hAnsi="Bookman Old Style" w:cs="TimesNewRomanPSMT"/>
                <w:sz w:val="20"/>
                <w:szCs w:val="20"/>
              </w:rPr>
              <w:t>Caractère (x5)</w:t>
            </w:r>
          </w:p>
          <w:p w14:paraId="5CC682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hAnsi="Bookman Old Style" w:cs="TimesNewRomanPSMT"/>
                <w:sz w:val="20"/>
                <w:szCs w:val="20"/>
              </w:rPr>
            </w:pPr>
          </w:p>
          <w:p w14:paraId="687DF7CA">
            <w:pPr>
              <w:spacing w:after="0" w:line="240" w:lineRule="auto"/>
              <w:jc w:val="both"/>
              <w:rPr>
                <w:rFonts w:ascii="Bookman Old Style" w:hAnsi="Bookman Old Style" w:cs="TimesNewRomanPSMT"/>
                <w:sz w:val="20"/>
                <w:szCs w:val="20"/>
              </w:rPr>
            </w:pPr>
          </w:p>
        </w:tc>
      </w:tr>
    </w:tbl>
    <w:p w14:paraId="71EA02E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TimesNewRomanPSMT"/>
          <w:sz w:val="20"/>
          <w:szCs w:val="20"/>
        </w:rPr>
      </w:pPr>
    </w:p>
    <w:sectPr>
      <w:pgSz w:w="12240" w:h="15840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A1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A1"/>
    <w:family w:val="swiss"/>
    <w:pitch w:val="default"/>
    <w:sig w:usb0="E1002EFF" w:usb1="C000605B" w:usb2="00000029" w:usb3="00000000" w:csb0="200101FF" w:csb1="20280000"/>
  </w:font>
  <w:font w:name="Comic Sans MS">
    <w:panose1 w:val="030F0702030302020204"/>
    <w:charset w:val="A1"/>
    <w:family w:val="script"/>
    <w:pitch w:val="default"/>
    <w:sig w:usb0="00000287" w:usb1="00000013" w:usb2="00000000" w:usb3="00000000" w:csb0="2000009F" w:csb1="00000000"/>
  </w:font>
  <w:font w:name="Bookman Old Style">
    <w:panose1 w:val="02050604050505020204"/>
    <w:charset w:val="A1"/>
    <w:family w:val="roman"/>
    <w:pitch w:val="default"/>
    <w:sig w:usb0="00000287" w:usb1="00000000" w:usb2="00000000" w:usb3="00000000" w:csb0="2000009F" w:csb1="DFD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A1"/>
    <w:family w:val="modern"/>
    <w:pitch w:val="default"/>
    <w:sig w:usb0="E0002EFF" w:usb1="C0007843" w:usb2="00000009" w:usb3="00000000" w:csb0="400001FF" w:csb1="FFFF0000"/>
  </w:font>
  <w:font w:name="TimesNewRomanPSMT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TimesNewRomanPS-ItalicMT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4D6650"/>
    <w:multiLevelType w:val="multilevel"/>
    <w:tmpl w:val="0A4D665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292E06A3"/>
    <w:multiLevelType w:val="multilevel"/>
    <w:tmpl w:val="292E06A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3075399E"/>
    <w:multiLevelType w:val="multilevel"/>
    <w:tmpl w:val="3075399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34FD7ADA"/>
    <w:multiLevelType w:val="multilevel"/>
    <w:tmpl w:val="34FD7AD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>
    <w:nsid w:val="4C5767BC"/>
    <w:multiLevelType w:val="multilevel"/>
    <w:tmpl w:val="4C5767B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6E1564CD"/>
    <w:multiLevelType w:val="multilevel"/>
    <w:tmpl w:val="6E1564C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>
    <w:nsid w:val="70886BEA"/>
    <w:multiLevelType w:val="multilevel"/>
    <w:tmpl w:val="70886BE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>
    <w:nsid w:val="7CB03003"/>
    <w:multiLevelType w:val="multilevel"/>
    <w:tmpl w:val="7CB03003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900943"/>
    <w:rsid w:val="00040A3E"/>
    <w:rsid w:val="003B6166"/>
    <w:rsid w:val="00900943"/>
    <w:rsid w:val="00B31F8A"/>
    <w:rsid w:val="00B818FB"/>
    <w:rsid w:val="00E57C0F"/>
    <w:rsid w:val="00F1330C"/>
    <w:rsid w:val="04EF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2"/>
    <w:basedOn w:val="1"/>
    <w:link w:val="13"/>
    <w:qFormat/>
    <w:uiPriority w:val="9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9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7">
    <w:name w:val="Strong"/>
    <w:basedOn w:val="3"/>
    <w:qFormat/>
    <w:uiPriority w:val="22"/>
    <w:rPr>
      <w:b/>
      <w:bCs/>
    </w:rPr>
  </w:style>
  <w:style w:type="table" w:styleId="8">
    <w:name w:val="Table Grid"/>
    <w:basedOn w:val="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Balloon Text Char"/>
    <w:basedOn w:val="3"/>
    <w:link w:val="5"/>
    <w:semiHidden/>
    <w:uiPriority w:val="99"/>
    <w:rPr>
      <w:rFonts w:ascii="Tahoma" w:hAnsi="Tahoma" w:cs="Tahoma"/>
      <w:sz w:val="16"/>
      <w:szCs w:val="16"/>
    </w:rPr>
  </w:style>
  <w:style w:type="character" w:customStyle="1" w:styleId="10">
    <w:name w:val="title-exo-num"/>
    <w:basedOn w:val="3"/>
    <w:uiPriority w:val="0"/>
  </w:style>
  <w:style w:type="character" w:customStyle="1" w:styleId="11">
    <w:name w:val="first-parent"/>
    <w:basedOn w:val="3"/>
    <w:qFormat/>
    <w:uiPriority w:val="0"/>
  </w:style>
  <w:style w:type="paragraph" w:styleId="12">
    <w:name w:val="List Paragraph"/>
    <w:basedOn w:val="1"/>
    <w:qFormat/>
    <w:uiPriority w:val="34"/>
    <w:pPr>
      <w:ind w:left="720"/>
      <w:contextualSpacing/>
    </w:pPr>
  </w:style>
  <w:style w:type="character" w:customStyle="1" w:styleId="13">
    <w:name w:val="Heading 2 Char"/>
    <w:basedOn w:val="3"/>
    <w:link w:val="2"/>
    <w:uiPriority w:val="9"/>
    <w:rPr>
      <w:rFonts w:ascii="Times New Roman" w:hAnsi="Times New Roman" w:eastAsia="Times New Roman" w:cs="Times New Roman"/>
      <w:b/>
      <w:bCs/>
      <w:sz w:val="36"/>
      <w:szCs w:val="36"/>
    </w:rPr>
  </w:style>
  <w:style w:type="character" w:customStyle="1" w:styleId="14">
    <w:name w:val="num"/>
    <w:basedOn w:val="3"/>
    <w:qFormat/>
    <w:uiPriority w:val="0"/>
  </w:style>
  <w:style w:type="character" w:customStyle="1" w:styleId="15">
    <w:name w:val="title-exo-skill"/>
    <w:basedOn w:val="3"/>
    <w:uiPriority w:val="0"/>
  </w:style>
  <w:style w:type="character" w:customStyle="1" w:styleId="16">
    <w:name w:val="gogzsb"/>
    <w:basedOn w:val="3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531</Words>
  <Characters>3028</Characters>
  <Lines>25</Lines>
  <Paragraphs>7</Paragraphs>
  <TotalTime>403</TotalTime>
  <ScaleCrop>false</ScaleCrop>
  <LinksUpToDate>false</LinksUpToDate>
  <CharactersWithSpaces>3552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2024-10-19T08:44:00Z</dcterms:created>
  <dc:creator>Leia</dc:creator>
  <cp:lastModifiedBy>Lia Zachari</cp:lastModifiedBy>
  <dcterms:modified xsi:type="dcterms:W3CDTF">2024-10-19T15:45:14Z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1033-12.2.0.18283</vt:lpwstr>
  </property>
  <property fmtid="{D5CDD505-2E9C-101B-9397-08002B2CF9AE}" pid="3" name="ICV">
    <vt:lpwstr>B629C6D6B2654E589AFC5D9B5193DCB7_12</vt:lpwstr>
  </property>
</Properties>
</file>