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20" w:rsidRDefault="0020193D" w:rsidP="00DD5766">
      <w:pPr>
        <w:ind w:left="-284"/>
        <w:jc w:val="center"/>
        <w:rPr>
          <w:b/>
          <w:u w:val="single"/>
        </w:rPr>
      </w:pPr>
      <w:r w:rsidRPr="0020193D">
        <w:rPr>
          <w:b/>
          <w:u w:val="single"/>
        </w:rPr>
        <w:t>Κεφάλαιο Πρώτο</w:t>
      </w:r>
      <w:r w:rsidR="009D049F">
        <w:rPr>
          <w:b/>
          <w:u w:val="single"/>
        </w:rPr>
        <w:t xml:space="preserve"> -</w:t>
      </w:r>
      <w:r w:rsidRPr="0020193D">
        <w:rPr>
          <w:b/>
          <w:u w:val="single"/>
        </w:rPr>
        <w:t>Ενότητα 3</w:t>
      </w:r>
      <w:r w:rsidRPr="0020193D">
        <w:rPr>
          <w:b/>
          <w:u w:val="single"/>
        </w:rPr>
        <w:br/>
        <w:t>Η έκρηξη και η εξέλιξη της γαλλικής επανάστασης (1789-1794)</w:t>
      </w:r>
    </w:p>
    <w:p w:rsidR="0020193D" w:rsidRDefault="0020193D" w:rsidP="00DD5766">
      <w:pPr>
        <w:spacing w:after="0"/>
        <w:rPr>
          <w:b/>
          <w:bCs/>
          <w:u w:val="single"/>
        </w:rPr>
      </w:pPr>
      <w:r w:rsidRPr="0020193D">
        <w:rPr>
          <w:b/>
          <w:bCs/>
          <w:u w:val="single"/>
        </w:rPr>
        <w:t>Ποια  η  οργάνωση  της  γαλλικής  κοινωνίας κατά  τον  18</w:t>
      </w:r>
      <w:r w:rsidRPr="0020193D">
        <w:rPr>
          <w:b/>
          <w:bCs/>
          <w:u w:val="single"/>
          <w:vertAlign w:val="superscript"/>
        </w:rPr>
        <w:t>ο</w:t>
      </w:r>
      <w:r w:rsidRPr="0020193D">
        <w:rPr>
          <w:b/>
          <w:bCs/>
          <w:u w:val="single"/>
        </w:rPr>
        <w:t xml:space="preserve">  αιώνα (προεπαναστατικά);</w:t>
      </w:r>
    </w:p>
    <w:p w:rsidR="0020193D" w:rsidRPr="0020193D" w:rsidRDefault="0020193D" w:rsidP="00DD5766">
      <w:pPr>
        <w:spacing w:after="0"/>
      </w:pPr>
      <w:r w:rsidRPr="0020193D">
        <w:t xml:space="preserve">Η γαλλική κοινωνία, κατά την προεπαναστατική περίοδο, ήταν αυστηρά διαχωρισμένη σε </w:t>
      </w:r>
      <w:r w:rsidRPr="0020193D">
        <w:rPr>
          <w:b/>
          <w:bCs/>
        </w:rPr>
        <w:t>τρεις τάξεις</w:t>
      </w:r>
      <w:r w:rsidRPr="0020193D">
        <w:t xml:space="preserve"> με  κριτήριο την </w:t>
      </w:r>
      <w:r w:rsidRPr="0020193D">
        <w:rPr>
          <w:b/>
          <w:bCs/>
        </w:rPr>
        <w:t>καταγωγή</w:t>
      </w:r>
      <w:r w:rsidRPr="0020193D">
        <w:t xml:space="preserve"> και τα </w:t>
      </w:r>
      <w:r w:rsidRPr="0020193D">
        <w:rPr>
          <w:b/>
          <w:bCs/>
        </w:rPr>
        <w:t xml:space="preserve">προνόμια </w:t>
      </w:r>
      <w:r w:rsidRPr="0020193D">
        <w:t xml:space="preserve">που απολάμβανε η κάθε τάξη. </w:t>
      </w:r>
    </w:p>
    <w:p w:rsidR="0020193D" w:rsidRPr="0020193D" w:rsidRDefault="0020193D" w:rsidP="00DD5766">
      <w:pPr>
        <w:spacing w:after="0"/>
      </w:pPr>
      <w:r w:rsidRPr="0020193D">
        <w:rPr>
          <w:b/>
          <w:bCs/>
        </w:rPr>
        <w:t xml:space="preserve">Οι τρεις τάξεις ήταν: </w:t>
      </w:r>
    </w:p>
    <w:p w:rsidR="0020193D" w:rsidRPr="0020193D" w:rsidRDefault="0020193D" w:rsidP="00DD5766">
      <w:pPr>
        <w:spacing w:after="0"/>
      </w:pPr>
      <w:r w:rsidRPr="0020193D">
        <w:rPr>
          <w:b/>
          <w:bCs/>
        </w:rPr>
        <w:t xml:space="preserve">•   Οι ανώτεροι κληρικοί: </w:t>
      </w:r>
      <w:r w:rsidRPr="0020193D">
        <w:t>αποτελούσαν το 0,5% του συνολικού πληθυσμού</w:t>
      </w:r>
      <w:r w:rsidRPr="0020193D">
        <w:rPr>
          <w:b/>
          <w:bCs/>
        </w:rPr>
        <w:t xml:space="preserve">. </w:t>
      </w:r>
    </w:p>
    <w:p w:rsidR="0020193D" w:rsidRPr="0020193D" w:rsidRDefault="0020193D" w:rsidP="00DD5766">
      <w:pPr>
        <w:spacing w:after="0"/>
      </w:pPr>
      <w:r w:rsidRPr="0020193D">
        <w:rPr>
          <w:b/>
          <w:bCs/>
        </w:rPr>
        <w:t xml:space="preserve">•    Οι ευγενείς: </w:t>
      </w:r>
      <w:r w:rsidRPr="0020193D">
        <w:t>αντιπροσώπευαν το 1,5% του πληθυσμού.</w:t>
      </w:r>
      <w:r w:rsidRPr="0020193D">
        <w:rPr>
          <w:b/>
          <w:bCs/>
        </w:rPr>
        <w:t xml:space="preserve"> (Και οι δύο παραπάνω τάξεις είχαν πολλά προνόμια και δε φορολογούνταν.) </w:t>
      </w:r>
    </w:p>
    <w:p w:rsidR="0020193D" w:rsidRDefault="0020193D" w:rsidP="00DD5766">
      <w:pPr>
        <w:spacing w:after="0"/>
        <w:rPr>
          <w:b/>
          <w:bCs/>
        </w:rPr>
      </w:pPr>
      <w:r w:rsidRPr="0020193D">
        <w:rPr>
          <w:b/>
          <w:bCs/>
        </w:rPr>
        <w:t>•    Η τρίτη τάξη [</w:t>
      </w:r>
      <w:r w:rsidRPr="0020193D">
        <w:rPr>
          <w:b/>
          <w:bCs/>
          <w:u w:val="single"/>
        </w:rPr>
        <w:t xml:space="preserve">αστοί </w:t>
      </w:r>
      <w:r w:rsidRPr="0020193D">
        <w:rPr>
          <w:b/>
          <w:bCs/>
        </w:rPr>
        <w:t xml:space="preserve">(=έμποροι, βιοτέχνες, τραπεζίτες, δικηγόροι, γιατροί,  φαρμακοποιοί,)   </w:t>
      </w:r>
      <w:r w:rsidRPr="0020193D">
        <w:rPr>
          <w:b/>
          <w:bCs/>
          <w:u w:val="single"/>
        </w:rPr>
        <w:t>αγρότες και εργάτες</w:t>
      </w:r>
      <w:r w:rsidRPr="0020193D">
        <w:rPr>
          <w:b/>
          <w:bCs/>
        </w:rPr>
        <w:t xml:space="preserve">): </w:t>
      </w:r>
      <w:r w:rsidRPr="0020193D">
        <w:t>αποτελούσαν</w:t>
      </w:r>
      <w:r w:rsidRPr="0020193D">
        <w:rPr>
          <w:b/>
          <w:bCs/>
        </w:rPr>
        <w:t xml:space="preserve"> το 98% </w:t>
      </w:r>
      <w:r w:rsidRPr="0020193D">
        <w:t xml:space="preserve">του </w:t>
      </w:r>
      <w:r w:rsidRPr="0020193D">
        <w:rPr>
          <w:b/>
          <w:bCs/>
        </w:rPr>
        <w:t>πληθυσμού. Είχαν πολλές υποχρεώσεις και πλήρωναν το σύνολο των φόρων.</w:t>
      </w:r>
    </w:p>
    <w:p w:rsidR="0020193D" w:rsidRDefault="0020193D" w:rsidP="0020193D">
      <w:pPr>
        <w:rPr>
          <w:b/>
          <w:bCs/>
        </w:rPr>
      </w:pPr>
    </w:p>
    <w:p w:rsidR="0020193D" w:rsidRDefault="0020193D" w:rsidP="00DD5766">
      <w:pPr>
        <w:spacing w:after="0"/>
        <w:rPr>
          <w:b/>
          <w:bCs/>
        </w:rPr>
      </w:pPr>
      <w:r w:rsidRPr="0020193D">
        <w:rPr>
          <w:b/>
          <w:bCs/>
        </w:rPr>
        <w:t>Ποιες  οι  επιπτώσεις  του  παλαιού  καθεστώτος;</w:t>
      </w:r>
    </w:p>
    <w:p w:rsidR="0020193D" w:rsidRPr="0020193D" w:rsidRDefault="0020193D" w:rsidP="00DD5766">
      <w:pPr>
        <w:spacing w:after="0"/>
      </w:pPr>
      <w:r w:rsidRPr="0020193D">
        <w:t>Η προεπαναστατική κοινωνική δομή ονομάστηκε</w:t>
      </w:r>
      <w:r w:rsidRPr="0020193D">
        <w:rPr>
          <w:b/>
          <w:bCs/>
        </w:rPr>
        <w:t xml:space="preserve">  </w:t>
      </w:r>
      <w:r w:rsidRPr="0020193D">
        <w:rPr>
          <w:b/>
          <w:bCs/>
          <w:u w:val="single"/>
        </w:rPr>
        <w:t>«παλαιό καθεστώς».</w:t>
      </w:r>
    </w:p>
    <w:p w:rsidR="0020193D" w:rsidRPr="0020193D" w:rsidRDefault="0020193D" w:rsidP="00DD5766">
      <w:pPr>
        <w:spacing w:after="0"/>
      </w:pPr>
      <w:r w:rsidRPr="0020193D">
        <w:rPr>
          <w:b/>
          <w:bCs/>
          <w:u w:val="single"/>
        </w:rPr>
        <w:t xml:space="preserve"> </w:t>
      </w:r>
      <w:r w:rsidRPr="0020193D">
        <w:rPr>
          <w:rFonts w:ascii="Arial" w:hAnsi="Arial" w:cs="Arial"/>
          <w:b/>
          <w:bCs/>
        </w:rPr>
        <w:t>■</w:t>
      </w:r>
      <w:r w:rsidRPr="0020193D">
        <w:rPr>
          <w:b/>
          <w:bCs/>
        </w:rPr>
        <w:t xml:space="preserve"> </w:t>
      </w:r>
      <w:r w:rsidRPr="0020193D">
        <w:t xml:space="preserve">Το παλαιό καθεστώς </w:t>
      </w:r>
      <w:r w:rsidRPr="0020193D">
        <w:rPr>
          <w:b/>
          <w:bCs/>
        </w:rPr>
        <w:t>προκαλούσε δυσαρέσκεια</w:t>
      </w:r>
      <w:r w:rsidRPr="0020193D">
        <w:t xml:space="preserve">  στην τρίτη τάξη (</w:t>
      </w:r>
      <w:r w:rsidRPr="0020193D">
        <w:rPr>
          <w:b/>
          <w:bCs/>
          <w:u w:val="single"/>
        </w:rPr>
        <w:t xml:space="preserve">αστοί </w:t>
      </w:r>
      <w:r w:rsidRPr="0020193D">
        <w:rPr>
          <w:b/>
          <w:bCs/>
        </w:rPr>
        <w:t>(=έμποροι, βιοτέχνες, τραπεζίτες</w:t>
      </w:r>
      <w:r w:rsidRPr="0020193D">
        <w:t>), που δεν είχε προνόμια, ενώ δέσποζε οικονομικά  και  αποκλειόταν από τη λήψη  των πολιτικών  αποφάσεων.</w:t>
      </w:r>
    </w:p>
    <w:p w:rsidR="0020193D" w:rsidRPr="0020193D" w:rsidRDefault="0020193D" w:rsidP="00DD5766">
      <w:pPr>
        <w:spacing w:after="0"/>
      </w:pPr>
      <w:r w:rsidRPr="0020193D">
        <w:rPr>
          <w:rFonts w:ascii="Arial" w:hAnsi="Arial" w:cs="Arial"/>
          <w:b/>
          <w:bCs/>
        </w:rPr>
        <w:t>■</w:t>
      </w:r>
      <w:r w:rsidRPr="0020193D">
        <w:rPr>
          <w:b/>
          <w:bCs/>
        </w:rPr>
        <w:t xml:space="preserve"> </w:t>
      </w:r>
      <w:r w:rsidRPr="0020193D">
        <w:rPr>
          <w:rFonts w:ascii="Calibri" w:hAnsi="Calibri" w:cs="Calibri"/>
          <w:b/>
          <w:bCs/>
        </w:rPr>
        <w:t>Από</w:t>
      </w:r>
      <w:r w:rsidRPr="0020193D">
        <w:rPr>
          <w:b/>
          <w:bCs/>
        </w:rPr>
        <w:t xml:space="preserve">  </w:t>
      </w:r>
      <w:r w:rsidRPr="0020193D">
        <w:rPr>
          <w:rFonts w:ascii="Calibri" w:hAnsi="Calibri" w:cs="Calibri"/>
          <w:b/>
          <w:bCs/>
        </w:rPr>
        <w:t>τα</w:t>
      </w:r>
      <w:r w:rsidRPr="0020193D">
        <w:rPr>
          <w:b/>
          <w:bCs/>
        </w:rPr>
        <w:t xml:space="preserve">  </w:t>
      </w:r>
      <w:r w:rsidRPr="0020193D">
        <w:rPr>
          <w:rFonts w:ascii="Calibri" w:hAnsi="Calibri" w:cs="Calibri"/>
          <w:b/>
          <w:bCs/>
        </w:rPr>
        <w:t>μέσα</w:t>
      </w:r>
      <w:r w:rsidRPr="0020193D">
        <w:rPr>
          <w:b/>
          <w:bCs/>
        </w:rPr>
        <w:t xml:space="preserve">  </w:t>
      </w:r>
      <w:r w:rsidRPr="0020193D">
        <w:rPr>
          <w:rFonts w:ascii="Calibri" w:hAnsi="Calibri" w:cs="Calibri"/>
          <w:b/>
          <w:bCs/>
        </w:rPr>
        <w:t>του</w:t>
      </w:r>
      <w:r w:rsidRPr="0020193D">
        <w:rPr>
          <w:b/>
          <w:bCs/>
        </w:rPr>
        <w:t xml:space="preserve">  18</w:t>
      </w:r>
      <w:r w:rsidRPr="0020193D">
        <w:rPr>
          <w:b/>
          <w:bCs/>
          <w:vertAlign w:val="superscript"/>
        </w:rPr>
        <w:t>ου</w:t>
      </w:r>
      <w:r w:rsidRPr="0020193D">
        <w:rPr>
          <w:b/>
          <w:bCs/>
        </w:rPr>
        <w:t xml:space="preserve">  αιώνα  οι  συνθήκες  ζωής  επιδεινώνονταν  συνεχώς. </w:t>
      </w:r>
      <w:r w:rsidRPr="0020193D">
        <w:t>Κατά  το  φοβερό  χειμώνα  1788-1789, η  πείνα  οδήγησε  το λαό  σε  λεηλασίες  πλούσιων  σπιτιών  και  κρατικών  αποθηκών.</w:t>
      </w:r>
    </w:p>
    <w:p w:rsidR="0020193D" w:rsidRDefault="0020193D" w:rsidP="00DD5766">
      <w:pPr>
        <w:spacing w:after="0"/>
        <w:rPr>
          <w:b/>
          <w:bCs/>
        </w:rPr>
      </w:pPr>
      <w:r w:rsidRPr="0020193D">
        <w:rPr>
          <w:b/>
          <w:bCs/>
        </w:rPr>
        <w:t>Τι  γνωρίζετε  για  τη συνέλευση  των  τάξεων;</w:t>
      </w:r>
    </w:p>
    <w:p w:rsidR="0020193D" w:rsidRPr="0020193D" w:rsidRDefault="0020193D" w:rsidP="00DD5766">
      <w:pPr>
        <w:spacing w:after="0"/>
      </w:pPr>
      <w:r w:rsidRPr="0020193D">
        <w:t xml:space="preserve">Το αίσθημα γενικής δυσφορίας, από την επιδείνωση των συνθηκών ζωής  και  η  πείνα κατά  τον  φοβερό  χειμώνα  του 1788-1789  ανάγκασε τον βασιλιά Λουδοβίκο ΙΣΤ’ </w:t>
      </w:r>
      <w:r w:rsidRPr="0020193D">
        <w:rPr>
          <w:u w:val="single"/>
        </w:rPr>
        <w:t xml:space="preserve">να συγκαλέσει Συνέλευση των Τάξεων (Μάιος 1789) στο  ανάκτορο  των  Βερσαλλιών. </w:t>
      </w:r>
    </w:p>
    <w:p w:rsidR="0020193D" w:rsidRPr="0020193D" w:rsidRDefault="0020193D" w:rsidP="00DD5766">
      <w:pPr>
        <w:spacing w:after="0"/>
      </w:pPr>
      <w:r w:rsidRPr="0020193D">
        <w:rPr>
          <w:u w:val="single"/>
        </w:rPr>
        <w:t xml:space="preserve">Το σώμα των αντιπροσώπων σσυνεδρίαζε για πρώτη φορά μετά από </w:t>
      </w:r>
      <w:r w:rsidRPr="0020193D">
        <w:rPr>
          <w:b/>
          <w:bCs/>
          <w:u w:val="single"/>
        </w:rPr>
        <w:t>175</w:t>
      </w:r>
      <w:r w:rsidRPr="0020193D">
        <w:rPr>
          <w:u w:val="single"/>
        </w:rPr>
        <w:t xml:space="preserve"> χρόνια!!!!!!!!!!!!!!!!!!!!</w:t>
      </w:r>
    </w:p>
    <w:p w:rsidR="00DD5766" w:rsidRDefault="00DD5766" w:rsidP="0020193D">
      <w:pPr>
        <w:rPr>
          <w:b/>
          <w:i/>
          <w:u w:val="single"/>
        </w:rPr>
      </w:pPr>
    </w:p>
    <w:p w:rsidR="0020193D" w:rsidRPr="0020193D" w:rsidRDefault="0020193D" w:rsidP="0020193D">
      <w:pPr>
        <w:rPr>
          <w:b/>
          <w:i/>
          <w:u w:val="single"/>
        </w:rPr>
      </w:pPr>
      <w:r w:rsidRPr="0020193D">
        <w:rPr>
          <w:b/>
          <w:i/>
          <w:u w:val="single"/>
        </w:rPr>
        <w:t>Η συνέλευση  των  τάξεων</w:t>
      </w:r>
    </w:p>
    <w:p w:rsidR="00B3257A" w:rsidRPr="0020193D" w:rsidRDefault="00E11373" w:rsidP="00DD5766">
      <w:pPr>
        <w:numPr>
          <w:ilvl w:val="0"/>
          <w:numId w:val="1"/>
        </w:numPr>
        <w:tabs>
          <w:tab w:val="clear" w:pos="360"/>
          <w:tab w:val="num" w:pos="284"/>
        </w:tabs>
        <w:spacing w:after="0"/>
        <w:ind w:left="0" w:firstLine="0"/>
      </w:pPr>
      <w:r w:rsidRPr="0020193D">
        <w:t xml:space="preserve">Στη Συνέλευση των Τάξεων </w:t>
      </w:r>
      <w:r w:rsidRPr="0020193D">
        <w:rPr>
          <w:b/>
          <w:bCs/>
        </w:rPr>
        <w:t>η «τρίτη τάξη» απαίτησε μεταρρυθμίσεις</w:t>
      </w:r>
      <w:r w:rsidRPr="0020193D">
        <w:t xml:space="preserve">, δηλαδή να πληρώνουν φόρους και οι ευγενείς και κλήρος.αλλά </w:t>
      </w:r>
      <w:r w:rsidRPr="0020193D">
        <w:rPr>
          <w:b/>
          <w:bCs/>
        </w:rPr>
        <w:t xml:space="preserve">ο βασιλιάς ζήτησε νέους φόρους αποκλειστικά από την Τρίτη τάξη!!!!!!!!!! </w:t>
      </w:r>
    </w:p>
    <w:p w:rsidR="0020193D" w:rsidRPr="0020193D" w:rsidRDefault="0020193D" w:rsidP="00DD5766">
      <w:pPr>
        <w:numPr>
          <w:ilvl w:val="0"/>
          <w:numId w:val="1"/>
        </w:numPr>
        <w:spacing w:after="0"/>
      </w:pPr>
      <w:r w:rsidRPr="0020193D">
        <w:t xml:space="preserve">Οι  αντιπρόσωποι  της  τρίτης τάξης αντέδρασαν στα νέα φορολογικά μέτρα του βασιλιά και αυτοανακηρύχθηκαν σε Εθνοσυνέλευση,  ανακήρυξαν δηλαδή τους εαυτούς τους ως τους πραγματικούς αντιπρόσωπους του λαού. </w:t>
      </w:r>
    </w:p>
    <w:p w:rsidR="0020193D" w:rsidRPr="0020193D" w:rsidRDefault="0020193D" w:rsidP="00DD5766">
      <w:pPr>
        <w:numPr>
          <w:ilvl w:val="0"/>
          <w:numId w:val="1"/>
        </w:numPr>
        <w:spacing w:after="0"/>
      </w:pPr>
      <w:r w:rsidRPr="0020193D">
        <w:t xml:space="preserve">Ο βασιλιάς όμως δεν αναγνώρισε την Εθνοσυνέλευση και έκλεισε την αίθουσα του συνεδρίου. </w:t>
      </w:r>
    </w:p>
    <w:p w:rsidR="0020193D" w:rsidRPr="0020193D" w:rsidRDefault="0020193D" w:rsidP="00DD5766">
      <w:pPr>
        <w:numPr>
          <w:ilvl w:val="0"/>
          <w:numId w:val="1"/>
        </w:numPr>
        <w:spacing w:after="0"/>
      </w:pPr>
      <w:r w:rsidRPr="0020193D">
        <w:t>Οι αντιπρόσωποι της τρίτης τάξης συγκεντρώθηκαν τότε στην αίθουσα του σφαιριστηρίου (δηλαδή σε ένα  γήπεδο χειροσφαίρισης), όπου και ορκίστηκαν (ο «όρκος του σφαιριστηρίου», 20 Ιουνίου 1789) ότι θα δώσουν σύνταγμα στη Γαλλία.</w:t>
      </w:r>
    </w:p>
    <w:p w:rsidR="0020193D" w:rsidRPr="0020193D" w:rsidRDefault="0020193D" w:rsidP="00DD5766">
      <w:pPr>
        <w:numPr>
          <w:ilvl w:val="0"/>
          <w:numId w:val="1"/>
        </w:numPr>
        <w:spacing w:after="0"/>
      </w:pPr>
      <w:r w:rsidRPr="0020193D">
        <w:t>Είναι μια σημαντική στιγμή για τη Γαλλία, γιατί ο λαός αναγνωρίζει ότι έχει τη δύναμη ενωμένος να αντιταχθεί στη μοναρχία</w:t>
      </w:r>
    </w:p>
    <w:p w:rsidR="00B3257A" w:rsidRPr="0020193D" w:rsidRDefault="00E11373" w:rsidP="00DD5766">
      <w:pPr>
        <w:numPr>
          <w:ilvl w:val="0"/>
          <w:numId w:val="1"/>
        </w:numPr>
        <w:spacing w:after="0"/>
      </w:pPr>
      <w:r w:rsidRPr="0020193D">
        <w:t xml:space="preserve">Ο βασιλιάς αναγκάστηκε να υποχωρήσει και </w:t>
      </w:r>
      <w:r w:rsidRPr="0020193D">
        <w:rPr>
          <w:b/>
          <w:bCs/>
        </w:rPr>
        <w:t>η Εθνοσυνέλευση αυτοανακηρύχθηκε σε Συντακτική</w:t>
      </w:r>
      <w:r w:rsidRPr="0020193D">
        <w:t xml:space="preserve"> (9 Ιουλίου 1789) με  σκοπό  να  δώσει  σύνταγμα  στη  Γαλλία. </w:t>
      </w:r>
    </w:p>
    <w:p w:rsidR="0020193D" w:rsidRDefault="00E11373" w:rsidP="00DD5766">
      <w:pPr>
        <w:numPr>
          <w:ilvl w:val="0"/>
          <w:numId w:val="1"/>
        </w:numPr>
        <w:spacing w:after="0"/>
      </w:pPr>
      <w:r w:rsidRPr="0020193D">
        <w:t xml:space="preserve">Στην προσπάθεια του βασιλιά να διαλύσει την Εθνοσυνέλευση συγκεντρώνοντας κρυφά στρατό, </w:t>
      </w:r>
      <w:r w:rsidRPr="0020193D">
        <w:rPr>
          <w:b/>
          <w:bCs/>
        </w:rPr>
        <w:t xml:space="preserve">οι πολίτες αντέδρασαν δυναμικά και εξεγέρθηκαν: </w:t>
      </w:r>
    </w:p>
    <w:p w:rsidR="00B3257A" w:rsidRDefault="00E11373" w:rsidP="0020193D">
      <w:pPr>
        <w:numPr>
          <w:ilvl w:val="0"/>
          <w:numId w:val="1"/>
        </w:numPr>
      </w:pPr>
      <w:r w:rsidRPr="0020193D">
        <w:t xml:space="preserve">Αποφάσισαν να υπερασπιστούν την Εθνοσυνέλευση και </w:t>
      </w:r>
      <w:r w:rsidRPr="0020193D">
        <w:rPr>
          <w:b/>
          <w:bCs/>
        </w:rPr>
        <w:t>κατέλαβαν τη φυλακή Βαστίλη, μισητό σύμβολο της απολυταρχίας (14 Ιουλίου 1789). Η 14η Ιουλίου αποτελεί σήμερα εθνική γιορτή των Γάλλων.</w:t>
      </w:r>
      <w:r w:rsidRPr="0020193D">
        <w:t xml:space="preserve">  Παράλληλα, όλο και περισσότερες περιοχές στην ύπαιθρο επαναστατούσαν.</w:t>
      </w:r>
    </w:p>
    <w:p w:rsidR="00DD5766" w:rsidRPr="0020193D" w:rsidRDefault="00DD5766" w:rsidP="00DD5766">
      <w:pPr>
        <w:ind w:left="360"/>
      </w:pPr>
    </w:p>
    <w:p w:rsidR="0020193D" w:rsidRDefault="0020193D" w:rsidP="0020193D">
      <w:pPr>
        <w:rPr>
          <w:b/>
          <w:bCs/>
        </w:rPr>
      </w:pPr>
      <w:r w:rsidRPr="0020193D">
        <w:rPr>
          <w:b/>
          <w:bCs/>
        </w:rPr>
        <w:lastRenderedPageBreak/>
        <w:t>Ποιες  οι  ενέργειες  της  Συντακτικής  συνέλευσης;</w:t>
      </w:r>
    </w:p>
    <w:p w:rsidR="006E7A9D" w:rsidRPr="006E7A9D" w:rsidRDefault="006E7A9D" w:rsidP="00DD5766">
      <w:pPr>
        <w:spacing w:after="0"/>
      </w:pPr>
      <w:r w:rsidRPr="006E7A9D">
        <w:t xml:space="preserve">Η Συντακτική Συνέλευση : </w:t>
      </w:r>
    </w:p>
    <w:p w:rsidR="006E7A9D" w:rsidRPr="006E7A9D" w:rsidRDefault="006E7A9D" w:rsidP="00DD5766">
      <w:pPr>
        <w:spacing w:after="0"/>
      </w:pPr>
      <w:r w:rsidRPr="006E7A9D">
        <w:rPr>
          <w:b/>
          <w:bCs/>
        </w:rPr>
        <w:t xml:space="preserve">α) κατάργησε τα προνόμια (4 Αυγούστου 1789) και </w:t>
      </w:r>
    </w:p>
    <w:p w:rsidR="006E7A9D" w:rsidRPr="006E7A9D" w:rsidRDefault="006E7A9D" w:rsidP="00DD5766">
      <w:pPr>
        <w:spacing w:after="0"/>
      </w:pPr>
      <w:r w:rsidRPr="006E7A9D">
        <w:rPr>
          <w:b/>
          <w:bCs/>
        </w:rPr>
        <w:t xml:space="preserve">β)  ψήφισε τη Διακήρυξη των δικαιωμάτων του ανθρώπου και του πολίτη (26 Aυγούστου 1789). </w:t>
      </w:r>
      <w:r w:rsidRPr="006E7A9D">
        <w:t xml:space="preserve">Οι ενέργειες αυτές της Συνέλευσης διαπνέονταν από τα ιδεώδη του Διαφωτισμού. </w:t>
      </w:r>
    </w:p>
    <w:p w:rsidR="006E7A9D" w:rsidRPr="006E7A9D" w:rsidRDefault="006E7A9D" w:rsidP="006E7A9D">
      <w:r w:rsidRPr="006E7A9D">
        <w:rPr>
          <w:rFonts w:ascii="Arial" w:hAnsi="Arial" w:cs="Arial"/>
          <w:b/>
          <w:bCs/>
        </w:rPr>
        <w:t>■</w:t>
      </w:r>
      <w:r w:rsidRPr="006E7A9D">
        <w:rPr>
          <w:rFonts w:ascii="Calibri" w:hAnsi="Calibri" w:cs="Calibri"/>
          <w:b/>
          <w:bCs/>
        </w:rPr>
        <w:t>Η</w:t>
      </w:r>
      <w:r w:rsidRPr="006E7A9D">
        <w:rPr>
          <w:b/>
          <w:bCs/>
        </w:rPr>
        <w:t xml:space="preserve"> </w:t>
      </w:r>
      <w:r w:rsidRPr="006E7A9D">
        <w:rPr>
          <w:rFonts w:ascii="Calibri" w:hAnsi="Calibri" w:cs="Calibri"/>
          <w:b/>
          <w:bCs/>
        </w:rPr>
        <w:t>Διακήρυξη</w:t>
      </w:r>
      <w:r w:rsidRPr="006E7A9D">
        <w:rPr>
          <w:b/>
          <w:bCs/>
        </w:rPr>
        <w:t xml:space="preserve"> </w:t>
      </w:r>
      <w:r w:rsidRPr="006E7A9D">
        <w:rPr>
          <w:rFonts w:ascii="Calibri" w:hAnsi="Calibri" w:cs="Calibri"/>
          <w:b/>
          <w:bCs/>
        </w:rPr>
        <w:t>καταργούσε</w:t>
      </w:r>
      <w:r w:rsidRPr="006E7A9D">
        <w:rPr>
          <w:b/>
          <w:bCs/>
        </w:rPr>
        <w:t xml:space="preserve"> </w:t>
      </w:r>
      <w:r w:rsidRPr="006E7A9D">
        <w:rPr>
          <w:rFonts w:ascii="Calibri" w:hAnsi="Calibri" w:cs="Calibri"/>
          <w:b/>
          <w:bCs/>
        </w:rPr>
        <w:t>το</w:t>
      </w:r>
      <w:r w:rsidRPr="006E7A9D">
        <w:rPr>
          <w:b/>
          <w:bCs/>
        </w:rPr>
        <w:t xml:space="preserve"> </w:t>
      </w:r>
      <w:r w:rsidRPr="006E7A9D">
        <w:rPr>
          <w:rFonts w:ascii="Calibri" w:hAnsi="Calibri" w:cs="Calibri"/>
          <w:b/>
          <w:bCs/>
        </w:rPr>
        <w:t>δι</w:t>
      </w:r>
      <w:r w:rsidRPr="006E7A9D">
        <w:rPr>
          <w:b/>
          <w:bCs/>
        </w:rPr>
        <w:t xml:space="preserve">αχωρισμό στις τρεις τάξεις, όλοι οι άνθρωποι θεωρούνται ίσοι, η κυριαρχία ανήκει στο λαό, στο έθνος. Ο βασιλίας δεν αναφέρεται πουθενά σε αυτό το έγγραφο. Η Εθνοσυνέλευση ουσιαστικά πήρε την εξουσία στα χέρια της. </w:t>
      </w:r>
    </w:p>
    <w:p w:rsidR="00DD5766" w:rsidRDefault="00DD5766" w:rsidP="00DD5766">
      <w:pPr>
        <w:spacing w:after="0"/>
      </w:pPr>
      <w:r w:rsidRPr="00DD5766">
        <w:rPr>
          <w:b/>
        </w:rPr>
        <w:t>Πότε και κάτω από ποιες συνθήκες ο βασιλίας υπέγραψε τη</w:t>
      </w:r>
      <w:r>
        <w:t xml:space="preserve"> </w:t>
      </w:r>
      <w:r w:rsidRPr="006E7A9D">
        <w:rPr>
          <w:b/>
          <w:bCs/>
        </w:rPr>
        <w:t>Διακήρυξη των δικαιωμάτων του ανθρώπου και του πολίτη</w:t>
      </w:r>
      <w:r>
        <w:rPr>
          <w:b/>
          <w:bCs/>
        </w:rPr>
        <w:t>;</w:t>
      </w:r>
    </w:p>
    <w:p w:rsidR="00B3257A" w:rsidRPr="006E7A9D" w:rsidRDefault="00E11373" w:rsidP="00DD5766">
      <w:pPr>
        <w:spacing w:after="0"/>
      </w:pPr>
      <w:r w:rsidRPr="006E7A9D">
        <w:t xml:space="preserve">Στις 5 Οκτωβρίου 1789 οι γυναίκες μαζεύονται στο Παρίσι για να διαμαρτυρηθούν για την έλλειψη ψωμιού. </w:t>
      </w:r>
    </w:p>
    <w:p w:rsidR="00B3257A" w:rsidRPr="006E7A9D" w:rsidRDefault="00E11373" w:rsidP="00DD5766">
      <w:pPr>
        <w:spacing w:after="0"/>
      </w:pPr>
      <w:r w:rsidRPr="006E7A9D">
        <w:t>Ξεκινούν πορεία προς τα ανάκτορα των Βερσαλιών. Φτάνοντας στα ανάκτορα των Βερσαλιών χιλιάδες κόσμου μπαίνουν στια βασιλικές αποθήκες και παίρνουν το αλεύρι, αλλά ορμούν και μέσα στα ανάκτορα.</w:t>
      </w:r>
      <w:r w:rsidR="00DD5766">
        <w:t xml:space="preserve"> </w:t>
      </w:r>
      <w:r w:rsidRPr="006E7A9D">
        <w:t xml:space="preserve">Ο βασιλιάς, τελικά, αναγκάστηκε να υπογράψει τη Διακήρυξη των δικαιωμάτων ύστερα από την κατάληψη των ανακτόρων των Βερσαλλιών (5 Οκτωβρίου 1789).Η βασιλική οικογένεια αναγκάζεται να μεταφερθεί στο ανάκτορο στο κέντρο του Παρισίου, όπου ουσιαστικά είναι πλέον αιχμάλωτη του λαού. </w:t>
      </w:r>
    </w:p>
    <w:p w:rsidR="00DD5766" w:rsidRDefault="00DD5766" w:rsidP="0020193D">
      <w:pPr>
        <w:rPr>
          <w:b/>
          <w:bCs/>
        </w:rPr>
      </w:pPr>
    </w:p>
    <w:p w:rsidR="0020193D" w:rsidRDefault="006E7A9D" w:rsidP="0020193D">
      <w:pPr>
        <w:rPr>
          <w:b/>
          <w:bCs/>
        </w:rPr>
      </w:pPr>
      <w:r w:rsidRPr="006E7A9D">
        <w:rPr>
          <w:b/>
          <w:bCs/>
        </w:rPr>
        <w:t>Ποια  τα  πολιτικά  ρεύματα  που  διαμορφώθηκαν  στη  Συντακτική  Συνέλευση;</w:t>
      </w:r>
    </w:p>
    <w:p w:rsidR="006E7A9D" w:rsidRPr="006E7A9D" w:rsidRDefault="006E7A9D" w:rsidP="006E7A9D">
      <w:r w:rsidRPr="006E7A9D">
        <w:t xml:space="preserve">Στη </w:t>
      </w:r>
      <w:r w:rsidRPr="006E7A9D">
        <w:rPr>
          <w:b/>
          <w:bCs/>
        </w:rPr>
        <w:t xml:space="preserve">Συντακτική συνέλευση </w:t>
      </w:r>
      <w:r w:rsidRPr="006E7A9D">
        <w:t>διαμορφώθηκαν τρία πολιτικά ρεύματα.</w:t>
      </w:r>
      <w:r w:rsidRPr="006E7A9D">
        <w:rPr>
          <w:b/>
          <w:bCs/>
        </w:rPr>
        <w:t xml:space="preserve"> </w:t>
      </w:r>
      <w:r w:rsidRPr="006E7A9D">
        <w:t>Οι παρατάξεις αυτές ονομάστηκαν συμβατικά από τις θέσεις στις οποίες κάθονταν :</w:t>
      </w:r>
    </w:p>
    <w:p w:rsidR="006E7A9D" w:rsidRPr="006E7A9D" w:rsidRDefault="006E7A9D" w:rsidP="00DD5766">
      <w:pPr>
        <w:spacing w:after="0"/>
      </w:pPr>
      <w:r w:rsidRPr="006E7A9D">
        <w:rPr>
          <w:b/>
          <w:bCs/>
        </w:rPr>
        <w:t xml:space="preserve">• Η δεξιά : </w:t>
      </w:r>
      <w:r w:rsidRPr="006E7A9D">
        <w:t xml:space="preserve">δεν επιθυμούσε περαιτέρω μεταβολές του παλαιού καθεστώτος. </w:t>
      </w:r>
    </w:p>
    <w:p w:rsidR="006E7A9D" w:rsidRPr="006E7A9D" w:rsidRDefault="006E7A9D" w:rsidP="00DD5766">
      <w:pPr>
        <w:spacing w:after="0"/>
      </w:pPr>
      <w:r w:rsidRPr="006E7A9D">
        <w:rPr>
          <w:b/>
          <w:bCs/>
        </w:rPr>
        <w:t xml:space="preserve">•Το κέντρο : </w:t>
      </w:r>
      <w:r w:rsidRPr="006E7A9D">
        <w:t xml:space="preserve">αποδεχόταν τη μοναρχία, αλλά με συμμετοχή ευγενών και μεγαλοαστών στη λήψη των αποφάσεων. </w:t>
      </w:r>
    </w:p>
    <w:p w:rsidR="006E7A9D" w:rsidRPr="006E7A9D" w:rsidRDefault="006E7A9D" w:rsidP="00DD5766">
      <w:pPr>
        <w:spacing w:after="0"/>
      </w:pPr>
      <w:r w:rsidRPr="006E7A9D">
        <w:rPr>
          <w:b/>
          <w:bCs/>
        </w:rPr>
        <w:t xml:space="preserve">•Η αριστερά : </w:t>
      </w:r>
      <w:r w:rsidRPr="006E7A9D">
        <w:t xml:space="preserve">είχε ως όραμα το αμερικανικό πολίτευμα (αβασίλευτη δημοκρατία). </w:t>
      </w:r>
    </w:p>
    <w:p w:rsidR="006E7A9D" w:rsidRDefault="00862C33" w:rsidP="0020193D">
      <w:pPr>
        <w:rPr>
          <w:b/>
          <w:bCs/>
        </w:rPr>
      </w:pPr>
      <w:r w:rsidRPr="00862C33">
        <w:rPr>
          <w:b/>
          <w:bCs/>
        </w:rPr>
        <w:t>Πως διαδόθηκαν οι ιδέες της  επανάστασης στην κοινωνία;</w:t>
      </w:r>
    </w:p>
    <w:p w:rsidR="00862C33" w:rsidRPr="00862C33" w:rsidRDefault="00E11373" w:rsidP="00862C33">
      <w:r w:rsidRPr="00862C33">
        <w:t xml:space="preserve">Δημιουργήθηκαν πολιτικές οργανώσεις με τη συμμετοχή των πολιτών, οι λέσχες. </w:t>
      </w:r>
      <w:r w:rsidR="00862C33" w:rsidRPr="00862C33">
        <w:t xml:space="preserve">• Δύο από αυτές ήταν οι Ιακωβίνοι και οι Κορδελιέροι. </w:t>
      </w:r>
      <w:r w:rsidR="00DD5766">
        <w:t>Επίσης τ</w:t>
      </w:r>
      <w:r w:rsidR="00862C33" w:rsidRPr="00862C33">
        <w:t>α πολιτικά φυλλάδια και οι εφημερίδες, που πολλαπλασιάστηκαν διέδωσαν στους πολίτες τις ιδέες της επανάστασης.</w:t>
      </w:r>
      <w:r w:rsidR="00862C33" w:rsidRPr="00862C33">
        <w:rPr>
          <w:b/>
          <w:bCs/>
        </w:rPr>
        <w:t xml:space="preserve"> </w:t>
      </w:r>
    </w:p>
    <w:p w:rsidR="00862C33" w:rsidRDefault="00862C33" w:rsidP="0020193D">
      <w:pPr>
        <w:rPr>
          <w:b/>
          <w:bCs/>
        </w:rPr>
      </w:pPr>
      <w:r w:rsidRPr="00862C33">
        <w:rPr>
          <w:b/>
          <w:bCs/>
        </w:rPr>
        <w:t>Τι  γνωρίζετε  για  την εγκαθίδρυση του   πολιτεύματος  της  συνταγματικής  μοναρχίας</w:t>
      </w:r>
      <w:r w:rsidR="00DD5766">
        <w:rPr>
          <w:b/>
          <w:bCs/>
        </w:rPr>
        <w:t xml:space="preserve"> στη Γαλλία</w:t>
      </w:r>
      <w:r w:rsidRPr="00862C33">
        <w:rPr>
          <w:b/>
          <w:bCs/>
        </w:rPr>
        <w:t>;</w:t>
      </w:r>
    </w:p>
    <w:p w:rsidR="00862C33" w:rsidRPr="00862C33" w:rsidRDefault="00862C33" w:rsidP="00862C33">
      <w:r w:rsidRPr="00862C33">
        <w:rPr>
          <w:rFonts w:ascii="Arial" w:hAnsi="Arial" w:cs="Arial"/>
          <w:b/>
          <w:bCs/>
        </w:rPr>
        <w:t>■</w:t>
      </w:r>
      <w:r w:rsidRPr="00862C33">
        <w:rPr>
          <w:b/>
          <w:bCs/>
        </w:rPr>
        <w:t xml:space="preserve">  </w:t>
      </w:r>
      <w:r w:rsidRPr="00862C33">
        <w:rPr>
          <w:rFonts w:ascii="Calibri" w:hAnsi="Calibri" w:cs="Calibri"/>
          <w:b/>
          <w:bCs/>
        </w:rPr>
        <w:t>Η</w:t>
      </w:r>
      <w:r w:rsidRPr="00862C33">
        <w:rPr>
          <w:b/>
          <w:bCs/>
        </w:rPr>
        <w:t xml:space="preserve"> </w:t>
      </w:r>
      <w:r w:rsidRPr="00862C33">
        <w:rPr>
          <w:b/>
          <w:bCs/>
          <w:u w:val="single"/>
        </w:rPr>
        <w:t xml:space="preserve">Συντακτική συνέλευση </w:t>
      </w:r>
      <w:r w:rsidRPr="00862C33">
        <w:t>ψήφισε το πρώτο</w:t>
      </w:r>
      <w:r w:rsidRPr="00862C33">
        <w:rPr>
          <w:b/>
          <w:bCs/>
        </w:rPr>
        <w:t xml:space="preserve"> σύνταγμα της Γαλλίας το 1791</w:t>
      </w:r>
      <w:r w:rsidRPr="00862C33">
        <w:t>, εγκαθιδρύοντας το πολίτευμα της</w:t>
      </w:r>
      <w:r w:rsidRPr="00862C33">
        <w:rPr>
          <w:b/>
          <w:bCs/>
        </w:rPr>
        <w:t xml:space="preserve"> συνταγματικής μοναρχίας. </w:t>
      </w:r>
    </w:p>
    <w:p w:rsidR="00862C33" w:rsidRPr="00862C33" w:rsidRDefault="00862C33" w:rsidP="00DD5766">
      <w:pPr>
        <w:spacing w:after="0"/>
      </w:pPr>
      <w:r w:rsidRPr="00862C33">
        <w:rPr>
          <w:b/>
          <w:bCs/>
        </w:rPr>
        <w:t xml:space="preserve">Σύμφωνα με το Σύνταγμα: </w:t>
      </w:r>
    </w:p>
    <w:p w:rsidR="00862C33" w:rsidRPr="00862C33" w:rsidRDefault="00862C33" w:rsidP="00DD5766">
      <w:r w:rsidRPr="00862C33">
        <w:rPr>
          <w:b/>
          <w:bCs/>
        </w:rPr>
        <w:t xml:space="preserve">α. Το έθνος ανακηρύχτηκε κυρίαρχο. </w:t>
      </w:r>
    </w:p>
    <w:p w:rsidR="00862C33" w:rsidRPr="00862C33" w:rsidRDefault="00862C33" w:rsidP="00DD5766">
      <w:r w:rsidRPr="00862C33">
        <w:rPr>
          <w:b/>
          <w:bCs/>
        </w:rPr>
        <w:t xml:space="preserve">β. Η Νομοθετική συνέλευση (Βουλή) ορίστηκε ως νομοθετικό σώμα. </w:t>
      </w:r>
    </w:p>
    <w:p w:rsidR="00862C33" w:rsidRPr="00862C33" w:rsidRDefault="00862C33" w:rsidP="00DD5766">
      <w:r w:rsidRPr="00862C33">
        <w:rPr>
          <w:b/>
          <w:bCs/>
        </w:rPr>
        <w:t xml:space="preserve">γ. Ο βασιλιάς θα ασκούσε την εκτελεστική εξουσία μαζί με έξι υπουργούς. </w:t>
      </w:r>
    </w:p>
    <w:p w:rsidR="00862C33" w:rsidRPr="00862C33" w:rsidRDefault="00862C33" w:rsidP="00DD5766">
      <w:r w:rsidRPr="00862C33">
        <w:rPr>
          <w:b/>
          <w:bCs/>
        </w:rPr>
        <w:t xml:space="preserve">δ. Η δικαστική εξουσία κηρύχθηκε ανεξάρτητη. </w:t>
      </w:r>
    </w:p>
    <w:p w:rsidR="00862C33" w:rsidRPr="00862C33" w:rsidRDefault="00862C33" w:rsidP="00DD5766">
      <w:r w:rsidRPr="00862C33">
        <w:rPr>
          <w:b/>
          <w:bCs/>
        </w:rPr>
        <w:t>ε. Δικαίωμα ψήφου είχαν μόνο όσοι κατείχαν περιουσία και πλήρωναν  φόρους.</w:t>
      </w:r>
    </w:p>
    <w:p w:rsidR="00862C33" w:rsidRPr="00862C33" w:rsidRDefault="00862C33" w:rsidP="00DD5766">
      <w:r w:rsidRPr="00862C33">
        <w:rPr>
          <w:b/>
          <w:bCs/>
        </w:rPr>
        <w:t>Στ. Εθνικοποιήθηκε   η περιουσία του κλήρου</w:t>
      </w:r>
    </w:p>
    <w:p w:rsidR="00DD5766" w:rsidRDefault="00DD5766" w:rsidP="00862C33">
      <w:pPr>
        <w:rPr>
          <w:b/>
          <w:bCs/>
          <w:u w:val="single"/>
        </w:rPr>
      </w:pPr>
    </w:p>
    <w:p w:rsidR="00862C33" w:rsidRPr="00862C33" w:rsidRDefault="00862C33" w:rsidP="00862C33">
      <w:r w:rsidRPr="00862C33">
        <w:rPr>
          <w:b/>
          <w:bCs/>
          <w:u w:val="single"/>
        </w:rPr>
        <w:lastRenderedPageBreak/>
        <w:t xml:space="preserve">Από το 1791 έως το 1794 ακολούθησε μια περίοδος δύσκολη για τη Γαλλία και την έκβαση </w:t>
      </w:r>
    </w:p>
    <w:p w:rsidR="00862C33" w:rsidRPr="00862C33" w:rsidRDefault="00862C33" w:rsidP="00862C33">
      <w:r w:rsidRPr="00862C33">
        <w:rPr>
          <w:b/>
          <w:bCs/>
          <w:u w:val="single"/>
        </w:rPr>
        <w:t>της Επανάστασης. Οι εξελίξεις είναι ραγδαίες!!!!!!!!!!!!!</w:t>
      </w:r>
    </w:p>
    <w:p w:rsidR="00B3257A" w:rsidRPr="00862C33" w:rsidRDefault="00E11373" w:rsidP="00862C33">
      <w:pPr>
        <w:numPr>
          <w:ilvl w:val="0"/>
          <w:numId w:val="5"/>
        </w:numPr>
      </w:pPr>
      <w:r w:rsidRPr="00862C33">
        <w:t>Το Σεπτέμβριο του  1791 γίνονται εκλογές  και προκύπτει η Νομοθετική συνέλευση (Βουλή)</w:t>
      </w:r>
    </w:p>
    <w:p w:rsidR="00B3257A" w:rsidRPr="00862C33" w:rsidRDefault="00E11373" w:rsidP="00862C33">
      <w:pPr>
        <w:numPr>
          <w:ilvl w:val="0"/>
          <w:numId w:val="5"/>
        </w:numPr>
      </w:pPr>
      <w:r w:rsidRPr="00862C33">
        <w:t xml:space="preserve">Μετά από λίγους μήνες (Απρίλιος 1792) η Γαλλία κηρύσσει τον πόλεμο στην Πρωσία και </w:t>
      </w:r>
    </w:p>
    <w:p w:rsidR="00862C33" w:rsidRPr="00862C33" w:rsidRDefault="00862C33" w:rsidP="00862C33">
      <w:r w:rsidRPr="00862C33">
        <w:t xml:space="preserve">      την Αυστρία για να αντιμετωπίσει πιθανή ανατροπή της Επανάστασης από το εξωτερικό.</w:t>
      </w:r>
    </w:p>
    <w:p w:rsidR="00B3257A" w:rsidRPr="00862C33" w:rsidRDefault="00E11373" w:rsidP="00862C33">
      <w:pPr>
        <w:numPr>
          <w:ilvl w:val="0"/>
          <w:numId w:val="6"/>
        </w:numPr>
      </w:pPr>
      <w:r w:rsidRPr="00862C33">
        <w:t>Ο λαός καταλαμβάνει τα ανάκτορα και ο βασιλιάς και η βασίλισσα θέτονται υπό περιορισμό</w:t>
      </w:r>
    </w:p>
    <w:p w:rsidR="00B3257A" w:rsidRPr="00862C33" w:rsidRDefault="00E11373" w:rsidP="00862C33">
      <w:pPr>
        <w:numPr>
          <w:ilvl w:val="0"/>
          <w:numId w:val="6"/>
        </w:numPr>
      </w:pPr>
      <w:r w:rsidRPr="00862C33">
        <w:t>Το Σεπτέμβριο του 1792 γίνονται εκλογές και δημιουργείται η Συμβατική Συνέλευση</w:t>
      </w:r>
    </w:p>
    <w:p w:rsidR="00B3257A" w:rsidRPr="00862C33" w:rsidRDefault="00E11373" w:rsidP="00862C33">
      <w:pPr>
        <w:numPr>
          <w:ilvl w:val="1"/>
          <w:numId w:val="6"/>
        </w:numPr>
      </w:pPr>
      <w:r w:rsidRPr="00862C33">
        <w:t>Καταργεί τη μοναρχία</w:t>
      </w:r>
    </w:p>
    <w:p w:rsidR="00B3257A" w:rsidRPr="00862C33" w:rsidRDefault="00E11373" w:rsidP="00862C33">
      <w:pPr>
        <w:numPr>
          <w:ilvl w:val="1"/>
          <w:numId w:val="6"/>
        </w:numPr>
      </w:pPr>
      <w:r w:rsidRPr="00862C33">
        <w:t>Ο βασιλιά και η βασίλισσα αποκεφαλίζονται</w:t>
      </w:r>
    </w:p>
    <w:p w:rsidR="00B3257A" w:rsidRPr="00862C33" w:rsidRDefault="00E11373" w:rsidP="00862C33">
      <w:pPr>
        <w:numPr>
          <w:ilvl w:val="1"/>
          <w:numId w:val="6"/>
        </w:numPr>
      </w:pPr>
      <w:r w:rsidRPr="00862C33">
        <w:t>Αρχίζει το έτος Ι της Δημοκρατίας</w:t>
      </w:r>
    </w:p>
    <w:p w:rsidR="00862C33" w:rsidRPr="00862C33" w:rsidRDefault="00862C33" w:rsidP="00862C33">
      <w:r w:rsidRPr="00862C33">
        <w:t xml:space="preserve">Τα δύο τελευταία χρόνια της Επανάστασης  (1793-1794) είναι </w:t>
      </w:r>
      <w:r w:rsidRPr="00862C33">
        <w:rPr>
          <w:b/>
          <w:bCs/>
        </w:rPr>
        <w:t>η περίοδος της τρομοκρατίας</w:t>
      </w:r>
      <w:r w:rsidRPr="00862C33">
        <w:t>.</w:t>
      </w:r>
    </w:p>
    <w:p w:rsidR="00862C33" w:rsidRPr="00862C33" w:rsidRDefault="00862C33" w:rsidP="00862C33">
      <w:r w:rsidRPr="00862C33">
        <w:t xml:space="preserve">Όσοι ήταν εναντίον της Επανάστασης, αλλά και όσοι θεωρούνταν ύποπτοι προδοσίας αποκεφαλίζονται . Για το σκοπό αυτό συστάθηκε η </w:t>
      </w:r>
      <w:r w:rsidRPr="00862C33">
        <w:rPr>
          <w:b/>
          <w:bCs/>
          <w:u w:val="single"/>
        </w:rPr>
        <w:t xml:space="preserve">Επιτροπή Δημόσιας Σωτηρίας </w:t>
      </w:r>
      <w:r w:rsidRPr="00862C33">
        <w:t xml:space="preserve">και η </w:t>
      </w:r>
      <w:r w:rsidRPr="00862C33">
        <w:rPr>
          <w:b/>
          <w:bCs/>
          <w:u w:val="single"/>
        </w:rPr>
        <w:t xml:space="preserve">Επιτροπή Γενικής Ασφάλειας </w:t>
      </w:r>
      <w:r w:rsidRPr="00862C33">
        <w:t xml:space="preserve">υπό τον </w:t>
      </w:r>
      <w:r w:rsidRPr="00862C33">
        <w:rPr>
          <w:b/>
          <w:bCs/>
          <w:u w:val="single"/>
        </w:rPr>
        <w:t>Ροβεσπιέρο</w:t>
      </w:r>
    </w:p>
    <w:p w:rsidR="00862C33" w:rsidRPr="00862C33" w:rsidRDefault="00862C33" w:rsidP="00862C33">
      <w:r w:rsidRPr="00862C33">
        <w:t xml:space="preserve">Στο όνομα της προστασίας της Επανάσταση 400.000 περίπου άνθρωποι εκτελέστηκαν. </w:t>
      </w:r>
    </w:p>
    <w:p w:rsidR="00862C33" w:rsidRPr="00862C33" w:rsidRDefault="00862C33" w:rsidP="00862C33">
      <w:r w:rsidRPr="00862C33">
        <w:t xml:space="preserve">Η περίοδος της τροκοκρατίς λήγει με την εκτέλεση του ίδιου του Ροβεσπιέρου. </w:t>
      </w:r>
      <w:bookmarkStart w:id="0" w:name="_GoBack"/>
      <w:bookmarkEnd w:id="0"/>
    </w:p>
    <w:p w:rsidR="00862C33" w:rsidRPr="006E7A9D" w:rsidRDefault="00862C33" w:rsidP="0020193D"/>
    <w:p w:rsidR="0020193D" w:rsidRPr="0020193D" w:rsidRDefault="0020193D" w:rsidP="0020193D">
      <w:pPr>
        <w:jc w:val="center"/>
      </w:pPr>
    </w:p>
    <w:sectPr w:rsidR="0020193D" w:rsidRPr="0020193D" w:rsidSect="00DD576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91" w:rsidRDefault="00E53891" w:rsidP="009D049F">
      <w:pPr>
        <w:spacing w:after="0" w:line="240" w:lineRule="auto"/>
      </w:pPr>
      <w:r>
        <w:separator/>
      </w:r>
    </w:p>
  </w:endnote>
  <w:endnote w:type="continuationSeparator" w:id="0">
    <w:p w:rsidR="00E53891" w:rsidRDefault="00E53891" w:rsidP="009D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91" w:rsidRDefault="00E53891" w:rsidP="009D049F">
      <w:pPr>
        <w:spacing w:after="0" w:line="240" w:lineRule="auto"/>
      </w:pPr>
      <w:r>
        <w:separator/>
      </w:r>
    </w:p>
  </w:footnote>
  <w:footnote w:type="continuationSeparator" w:id="0">
    <w:p w:rsidR="00E53891" w:rsidRDefault="00E53891" w:rsidP="009D0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067495"/>
      <w:docPartObj>
        <w:docPartGallery w:val="Page Numbers (Top of Page)"/>
        <w:docPartUnique/>
      </w:docPartObj>
    </w:sdtPr>
    <w:sdtEndPr>
      <w:rPr>
        <w:noProof/>
      </w:rPr>
    </w:sdtEndPr>
    <w:sdtContent>
      <w:p w:rsidR="009D049F" w:rsidRDefault="009D049F">
        <w:pPr>
          <w:pStyle w:val="Header"/>
          <w:jc w:val="center"/>
        </w:pPr>
        <w:r>
          <w:fldChar w:fldCharType="begin"/>
        </w:r>
        <w:r>
          <w:instrText xml:space="preserve"> PAGE   \* MERGEFORMAT </w:instrText>
        </w:r>
        <w:r>
          <w:fldChar w:fldCharType="separate"/>
        </w:r>
        <w:r w:rsidR="00B07B82">
          <w:rPr>
            <w:noProof/>
          </w:rPr>
          <w:t>3</w:t>
        </w:r>
        <w:r>
          <w:rPr>
            <w:noProof/>
          </w:rPr>
          <w:fldChar w:fldCharType="end"/>
        </w:r>
      </w:p>
    </w:sdtContent>
  </w:sdt>
  <w:p w:rsidR="009D049F" w:rsidRDefault="009D0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906"/>
    <w:multiLevelType w:val="hybridMultilevel"/>
    <w:tmpl w:val="7DE88FA8"/>
    <w:lvl w:ilvl="0" w:tplc="CA269980">
      <w:start w:val="1"/>
      <w:numFmt w:val="bullet"/>
      <w:lvlText w:val="•"/>
      <w:lvlJc w:val="left"/>
      <w:pPr>
        <w:tabs>
          <w:tab w:val="num" w:pos="720"/>
        </w:tabs>
        <w:ind w:left="720" w:hanging="360"/>
      </w:pPr>
      <w:rPr>
        <w:rFonts w:ascii="Arial" w:hAnsi="Arial" w:hint="default"/>
      </w:rPr>
    </w:lvl>
    <w:lvl w:ilvl="1" w:tplc="2CC292F6">
      <w:start w:val="674"/>
      <w:numFmt w:val="bullet"/>
      <w:lvlText w:val="•"/>
      <w:lvlJc w:val="left"/>
      <w:pPr>
        <w:tabs>
          <w:tab w:val="num" w:pos="1440"/>
        </w:tabs>
        <w:ind w:left="1440" w:hanging="360"/>
      </w:pPr>
      <w:rPr>
        <w:rFonts w:ascii="Arial" w:hAnsi="Arial" w:hint="default"/>
      </w:rPr>
    </w:lvl>
    <w:lvl w:ilvl="2" w:tplc="4FE42C4A" w:tentative="1">
      <w:start w:val="1"/>
      <w:numFmt w:val="bullet"/>
      <w:lvlText w:val="•"/>
      <w:lvlJc w:val="left"/>
      <w:pPr>
        <w:tabs>
          <w:tab w:val="num" w:pos="2160"/>
        </w:tabs>
        <w:ind w:left="2160" w:hanging="360"/>
      </w:pPr>
      <w:rPr>
        <w:rFonts w:ascii="Arial" w:hAnsi="Arial" w:hint="default"/>
      </w:rPr>
    </w:lvl>
    <w:lvl w:ilvl="3" w:tplc="8B6C2E5C" w:tentative="1">
      <w:start w:val="1"/>
      <w:numFmt w:val="bullet"/>
      <w:lvlText w:val="•"/>
      <w:lvlJc w:val="left"/>
      <w:pPr>
        <w:tabs>
          <w:tab w:val="num" w:pos="2880"/>
        </w:tabs>
        <w:ind w:left="2880" w:hanging="360"/>
      </w:pPr>
      <w:rPr>
        <w:rFonts w:ascii="Arial" w:hAnsi="Arial" w:hint="default"/>
      </w:rPr>
    </w:lvl>
    <w:lvl w:ilvl="4" w:tplc="C582C48E" w:tentative="1">
      <w:start w:val="1"/>
      <w:numFmt w:val="bullet"/>
      <w:lvlText w:val="•"/>
      <w:lvlJc w:val="left"/>
      <w:pPr>
        <w:tabs>
          <w:tab w:val="num" w:pos="3600"/>
        </w:tabs>
        <w:ind w:left="3600" w:hanging="360"/>
      </w:pPr>
      <w:rPr>
        <w:rFonts w:ascii="Arial" w:hAnsi="Arial" w:hint="default"/>
      </w:rPr>
    </w:lvl>
    <w:lvl w:ilvl="5" w:tplc="0B96FA5A" w:tentative="1">
      <w:start w:val="1"/>
      <w:numFmt w:val="bullet"/>
      <w:lvlText w:val="•"/>
      <w:lvlJc w:val="left"/>
      <w:pPr>
        <w:tabs>
          <w:tab w:val="num" w:pos="4320"/>
        </w:tabs>
        <w:ind w:left="4320" w:hanging="360"/>
      </w:pPr>
      <w:rPr>
        <w:rFonts w:ascii="Arial" w:hAnsi="Arial" w:hint="default"/>
      </w:rPr>
    </w:lvl>
    <w:lvl w:ilvl="6" w:tplc="FA02D578" w:tentative="1">
      <w:start w:val="1"/>
      <w:numFmt w:val="bullet"/>
      <w:lvlText w:val="•"/>
      <w:lvlJc w:val="left"/>
      <w:pPr>
        <w:tabs>
          <w:tab w:val="num" w:pos="5040"/>
        </w:tabs>
        <w:ind w:left="5040" w:hanging="360"/>
      </w:pPr>
      <w:rPr>
        <w:rFonts w:ascii="Arial" w:hAnsi="Arial" w:hint="default"/>
      </w:rPr>
    </w:lvl>
    <w:lvl w:ilvl="7" w:tplc="DE5AB2BA" w:tentative="1">
      <w:start w:val="1"/>
      <w:numFmt w:val="bullet"/>
      <w:lvlText w:val="•"/>
      <w:lvlJc w:val="left"/>
      <w:pPr>
        <w:tabs>
          <w:tab w:val="num" w:pos="5760"/>
        </w:tabs>
        <w:ind w:left="5760" w:hanging="360"/>
      </w:pPr>
      <w:rPr>
        <w:rFonts w:ascii="Arial" w:hAnsi="Arial" w:hint="default"/>
      </w:rPr>
    </w:lvl>
    <w:lvl w:ilvl="8" w:tplc="105028E2" w:tentative="1">
      <w:start w:val="1"/>
      <w:numFmt w:val="bullet"/>
      <w:lvlText w:val="•"/>
      <w:lvlJc w:val="left"/>
      <w:pPr>
        <w:tabs>
          <w:tab w:val="num" w:pos="6480"/>
        </w:tabs>
        <w:ind w:left="6480" w:hanging="360"/>
      </w:pPr>
      <w:rPr>
        <w:rFonts w:ascii="Arial" w:hAnsi="Arial" w:hint="default"/>
      </w:rPr>
    </w:lvl>
  </w:abstractNum>
  <w:abstractNum w:abstractNumId="1">
    <w:nsid w:val="2FC55D81"/>
    <w:multiLevelType w:val="hybridMultilevel"/>
    <w:tmpl w:val="B5C2421C"/>
    <w:lvl w:ilvl="0" w:tplc="AA24A598">
      <w:start w:val="1"/>
      <w:numFmt w:val="bullet"/>
      <w:lvlText w:val="•"/>
      <w:lvlJc w:val="left"/>
      <w:pPr>
        <w:tabs>
          <w:tab w:val="num" w:pos="720"/>
        </w:tabs>
        <w:ind w:left="720" w:hanging="360"/>
      </w:pPr>
      <w:rPr>
        <w:rFonts w:ascii="Arial" w:hAnsi="Arial" w:hint="default"/>
      </w:rPr>
    </w:lvl>
    <w:lvl w:ilvl="1" w:tplc="5BDC81EC" w:tentative="1">
      <w:start w:val="1"/>
      <w:numFmt w:val="bullet"/>
      <w:lvlText w:val="•"/>
      <w:lvlJc w:val="left"/>
      <w:pPr>
        <w:tabs>
          <w:tab w:val="num" w:pos="1440"/>
        </w:tabs>
        <w:ind w:left="1440" w:hanging="360"/>
      </w:pPr>
      <w:rPr>
        <w:rFonts w:ascii="Arial" w:hAnsi="Arial" w:hint="default"/>
      </w:rPr>
    </w:lvl>
    <w:lvl w:ilvl="2" w:tplc="97C604B2" w:tentative="1">
      <w:start w:val="1"/>
      <w:numFmt w:val="bullet"/>
      <w:lvlText w:val="•"/>
      <w:lvlJc w:val="left"/>
      <w:pPr>
        <w:tabs>
          <w:tab w:val="num" w:pos="2160"/>
        </w:tabs>
        <w:ind w:left="2160" w:hanging="360"/>
      </w:pPr>
      <w:rPr>
        <w:rFonts w:ascii="Arial" w:hAnsi="Arial" w:hint="default"/>
      </w:rPr>
    </w:lvl>
    <w:lvl w:ilvl="3" w:tplc="A4A24ECC" w:tentative="1">
      <w:start w:val="1"/>
      <w:numFmt w:val="bullet"/>
      <w:lvlText w:val="•"/>
      <w:lvlJc w:val="left"/>
      <w:pPr>
        <w:tabs>
          <w:tab w:val="num" w:pos="2880"/>
        </w:tabs>
        <w:ind w:left="2880" w:hanging="360"/>
      </w:pPr>
      <w:rPr>
        <w:rFonts w:ascii="Arial" w:hAnsi="Arial" w:hint="default"/>
      </w:rPr>
    </w:lvl>
    <w:lvl w:ilvl="4" w:tplc="392A528C" w:tentative="1">
      <w:start w:val="1"/>
      <w:numFmt w:val="bullet"/>
      <w:lvlText w:val="•"/>
      <w:lvlJc w:val="left"/>
      <w:pPr>
        <w:tabs>
          <w:tab w:val="num" w:pos="3600"/>
        </w:tabs>
        <w:ind w:left="3600" w:hanging="360"/>
      </w:pPr>
      <w:rPr>
        <w:rFonts w:ascii="Arial" w:hAnsi="Arial" w:hint="default"/>
      </w:rPr>
    </w:lvl>
    <w:lvl w:ilvl="5" w:tplc="37F07316" w:tentative="1">
      <w:start w:val="1"/>
      <w:numFmt w:val="bullet"/>
      <w:lvlText w:val="•"/>
      <w:lvlJc w:val="left"/>
      <w:pPr>
        <w:tabs>
          <w:tab w:val="num" w:pos="4320"/>
        </w:tabs>
        <w:ind w:left="4320" w:hanging="360"/>
      </w:pPr>
      <w:rPr>
        <w:rFonts w:ascii="Arial" w:hAnsi="Arial" w:hint="default"/>
      </w:rPr>
    </w:lvl>
    <w:lvl w:ilvl="6" w:tplc="85720BD4" w:tentative="1">
      <w:start w:val="1"/>
      <w:numFmt w:val="bullet"/>
      <w:lvlText w:val="•"/>
      <w:lvlJc w:val="left"/>
      <w:pPr>
        <w:tabs>
          <w:tab w:val="num" w:pos="5040"/>
        </w:tabs>
        <w:ind w:left="5040" w:hanging="360"/>
      </w:pPr>
      <w:rPr>
        <w:rFonts w:ascii="Arial" w:hAnsi="Arial" w:hint="default"/>
      </w:rPr>
    </w:lvl>
    <w:lvl w:ilvl="7" w:tplc="371A5A6A" w:tentative="1">
      <w:start w:val="1"/>
      <w:numFmt w:val="bullet"/>
      <w:lvlText w:val="•"/>
      <w:lvlJc w:val="left"/>
      <w:pPr>
        <w:tabs>
          <w:tab w:val="num" w:pos="5760"/>
        </w:tabs>
        <w:ind w:left="5760" w:hanging="360"/>
      </w:pPr>
      <w:rPr>
        <w:rFonts w:ascii="Arial" w:hAnsi="Arial" w:hint="default"/>
      </w:rPr>
    </w:lvl>
    <w:lvl w:ilvl="8" w:tplc="01985C98" w:tentative="1">
      <w:start w:val="1"/>
      <w:numFmt w:val="bullet"/>
      <w:lvlText w:val="•"/>
      <w:lvlJc w:val="left"/>
      <w:pPr>
        <w:tabs>
          <w:tab w:val="num" w:pos="6480"/>
        </w:tabs>
        <w:ind w:left="6480" w:hanging="360"/>
      </w:pPr>
      <w:rPr>
        <w:rFonts w:ascii="Arial" w:hAnsi="Arial" w:hint="default"/>
      </w:rPr>
    </w:lvl>
  </w:abstractNum>
  <w:abstractNum w:abstractNumId="2">
    <w:nsid w:val="328D77C9"/>
    <w:multiLevelType w:val="hybridMultilevel"/>
    <w:tmpl w:val="430CA452"/>
    <w:lvl w:ilvl="0" w:tplc="4BAC6B36">
      <w:start w:val="1"/>
      <w:numFmt w:val="bullet"/>
      <w:lvlText w:val="•"/>
      <w:lvlJc w:val="left"/>
      <w:pPr>
        <w:tabs>
          <w:tab w:val="num" w:pos="720"/>
        </w:tabs>
        <w:ind w:left="720" w:hanging="360"/>
      </w:pPr>
      <w:rPr>
        <w:rFonts w:ascii="Arial" w:hAnsi="Arial" w:hint="default"/>
      </w:rPr>
    </w:lvl>
    <w:lvl w:ilvl="1" w:tplc="913408E4" w:tentative="1">
      <w:start w:val="1"/>
      <w:numFmt w:val="bullet"/>
      <w:lvlText w:val="•"/>
      <w:lvlJc w:val="left"/>
      <w:pPr>
        <w:tabs>
          <w:tab w:val="num" w:pos="1440"/>
        </w:tabs>
        <w:ind w:left="1440" w:hanging="360"/>
      </w:pPr>
      <w:rPr>
        <w:rFonts w:ascii="Arial" w:hAnsi="Arial" w:hint="default"/>
      </w:rPr>
    </w:lvl>
    <w:lvl w:ilvl="2" w:tplc="91225DE2" w:tentative="1">
      <w:start w:val="1"/>
      <w:numFmt w:val="bullet"/>
      <w:lvlText w:val="•"/>
      <w:lvlJc w:val="left"/>
      <w:pPr>
        <w:tabs>
          <w:tab w:val="num" w:pos="2160"/>
        </w:tabs>
        <w:ind w:left="2160" w:hanging="360"/>
      </w:pPr>
      <w:rPr>
        <w:rFonts w:ascii="Arial" w:hAnsi="Arial" w:hint="default"/>
      </w:rPr>
    </w:lvl>
    <w:lvl w:ilvl="3" w:tplc="0D248B5E" w:tentative="1">
      <w:start w:val="1"/>
      <w:numFmt w:val="bullet"/>
      <w:lvlText w:val="•"/>
      <w:lvlJc w:val="left"/>
      <w:pPr>
        <w:tabs>
          <w:tab w:val="num" w:pos="2880"/>
        </w:tabs>
        <w:ind w:left="2880" w:hanging="360"/>
      </w:pPr>
      <w:rPr>
        <w:rFonts w:ascii="Arial" w:hAnsi="Arial" w:hint="default"/>
      </w:rPr>
    </w:lvl>
    <w:lvl w:ilvl="4" w:tplc="2E248770" w:tentative="1">
      <w:start w:val="1"/>
      <w:numFmt w:val="bullet"/>
      <w:lvlText w:val="•"/>
      <w:lvlJc w:val="left"/>
      <w:pPr>
        <w:tabs>
          <w:tab w:val="num" w:pos="3600"/>
        </w:tabs>
        <w:ind w:left="3600" w:hanging="360"/>
      </w:pPr>
      <w:rPr>
        <w:rFonts w:ascii="Arial" w:hAnsi="Arial" w:hint="default"/>
      </w:rPr>
    </w:lvl>
    <w:lvl w:ilvl="5" w:tplc="5F98D82A" w:tentative="1">
      <w:start w:val="1"/>
      <w:numFmt w:val="bullet"/>
      <w:lvlText w:val="•"/>
      <w:lvlJc w:val="left"/>
      <w:pPr>
        <w:tabs>
          <w:tab w:val="num" w:pos="4320"/>
        </w:tabs>
        <w:ind w:left="4320" w:hanging="360"/>
      </w:pPr>
      <w:rPr>
        <w:rFonts w:ascii="Arial" w:hAnsi="Arial" w:hint="default"/>
      </w:rPr>
    </w:lvl>
    <w:lvl w:ilvl="6" w:tplc="51FA559A" w:tentative="1">
      <w:start w:val="1"/>
      <w:numFmt w:val="bullet"/>
      <w:lvlText w:val="•"/>
      <w:lvlJc w:val="left"/>
      <w:pPr>
        <w:tabs>
          <w:tab w:val="num" w:pos="5040"/>
        </w:tabs>
        <w:ind w:left="5040" w:hanging="360"/>
      </w:pPr>
      <w:rPr>
        <w:rFonts w:ascii="Arial" w:hAnsi="Arial" w:hint="default"/>
      </w:rPr>
    </w:lvl>
    <w:lvl w:ilvl="7" w:tplc="859AD08E" w:tentative="1">
      <w:start w:val="1"/>
      <w:numFmt w:val="bullet"/>
      <w:lvlText w:val="•"/>
      <w:lvlJc w:val="left"/>
      <w:pPr>
        <w:tabs>
          <w:tab w:val="num" w:pos="5760"/>
        </w:tabs>
        <w:ind w:left="5760" w:hanging="360"/>
      </w:pPr>
      <w:rPr>
        <w:rFonts w:ascii="Arial" w:hAnsi="Arial" w:hint="default"/>
      </w:rPr>
    </w:lvl>
    <w:lvl w:ilvl="8" w:tplc="5C1E8166" w:tentative="1">
      <w:start w:val="1"/>
      <w:numFmt w:val="bullet"/>
      <w:lvlText w:val="•"/>
      <w:lvlJc w:val="left"/>
      <w:pPr>
        <w:tabs>
          <w:tab w:val="num" w:pos="6480"/>
        </w:tabs>
        <w:ind w:left="6480" w:hanging="360"/>
      </w:pPr>
      <w:rPr>
        <w:rFonts w:ascii="Arial" w:hAnsi="Arial" w:hint="default"/>
      </w:rPr>
    </w:lvl>
  </w:abstractNum>
  <w:abstractNum w:abstractNumId="3">
    <w:nsid w:val="4124416D"/>
    <w:multiLevelType w:val="hybridMultilevel"/>
    <w:tmpl w:val="52B2FCC8"/>
    <w:lvl w:ilvl="0" w:tplc="3022F468">
      <w:start w:val="1"/>
      <w:numFmt w:val="bullet"/>
      <w:lvlText w:val="•"/>
      <w:lvlJc w:val="left"/>
      <w:pPr>
        <w:tabs>
          <w:tab w:val="num" w:pos="720"/>
        </w:tabs>
        <w:ind w:left="720" w:hanging="360"/>
      </w:pPr>
      <w:rPr>
        <w:rFonts w:ascii="Arial" w:hAnsi="Arial" w:hint="default"/>
      </w:rPr>
    </w:lvl>
    <w:lvl w:ilvl="1" w:tplc="E676D0B0" w:tentative="1">
      <w:start w:val="1"/>
      <w:numFmt w:val="bullet"/>
      <w:lvlText w:val="•"/>
      <w:lvlJc w:val="left"/>
      <w:pPr>
        <w:tabs>
          <w:tab w:val="num" w:pos="1440"/>
        </w:tabs>
        <w:ind w:left="1440" w:hanging="360"/>
      </w:pPr>
      <w:rPr>
        <w:rFonts w:ascii="Arial" w:hAnsi="Arial" w:hint="default"/>
      </w:rPr>
    </w:lvl>
    <w:lvl w:ilvl="2" w:tplc="70A84498" w:tentative="1">
      <w:start w:val="1"/>
      <w:numFmt w:val="bullet"/>
      <w:lvlText w:val="•"/>
      <w:lvlJc w:val="left"/>
      <w:pPr>
        <w:tabs>
          <w:tab w:val="num" w:pos="2160"/>
        </w:tabs>
        <w:ind w:left="2160" w:hanging="360"/>
      </w:pPr>
      <w:rPr>
        <w:rFonts w:ascii="Arial" w:hAnsi="Arial" w:hint="default"/>
      </w:rPr>
    </w:lvl>
    <w:lvl w:ilvl="3" w:tplc="EC4CE64A" w:tentative="1">
      <w:start w:val="1"/>
      <w:numFmt w:val="bullet"/>
      <w:lvlText w:val="•"/>
      <w:lvlJc w:val="left"/>
      <w:pPr>
        <w:tabs>
          <w:tab w:val="num" w:pos="2880"/>
        </w:tabs>
        <w:ind w:left="2880" w:hanging="360"/>
      </w:pPr>
      <w:rPr>
        <w:rFonts w:ascii="Arial" w:hAnsi="Arial" w:hint="default"/>
      </w:rPr>
    </w:lvl>
    <w:lvl w:ilvl="4" w:tplc="66BEFC60" w:tentative="1">
      <w:start w:val="1"/>
      <w:numFmt w:val="bullet"/>
      <w:lvlText w:val="•"/>
      <w:lvlJc w:val="left"/>
      <w:pPr>
        <w:tabs>
          <w:tab w:val="num" w:pos="3600"/>
        </w:tabs>
        <w:ind w:left="3600" w:hanging="360"/>
      </w:pPr>
      <w:rPr>
        <w:rFonts w:ascii="Arial" w:hAnsi="Arial" w:hint="default"/>
      </w:rPr>
    </w:lvl>
    <w:lvl w:ilvl="5" w:tplc="A07C5892" w:tentative="1">
      <w:start w:val="1"/>
      <w:numFmt w:val="bullet"/>
      <w:lvlText w:val="•"/>
      <w:lvlJc w:val="left"/>
      <w:pPr>
        <w:tabs>
          <w:tab w:val="num" w:pos="4320"/>
        </w:tabs>
        <w:ind w:left="4320" w:hanging="360"/>
      </w:pPr>
      <w:rPr>
        <w:rFonts w:ascii="Arial" w:hAnsi="Arial" w:hint="default"/>
      </w:rPr>
    </w:lvl>
    <w:lvl w:ilvl="6" w:tplc="49EEB244" w:tentative="1">
      <w:start w:val="1"/>
      <w:numFmt w:val="bullet"/>
      <w:lvlText w:val="•"/>
      <w:lvlJc w:val="left"/>
      <w:pPr>
        <w:tabs>
          <w:tab w:val="num" w:pos="5040"/>
        </w:tabs>
        <w:ind w:left="5040" w:hanging="360"/>
      </w:pPr>
      <w:rPr>
        <w:rFonts w:ascii="Arial" w:hAnsi="Arial" w:hint="default"/>
      </w:rPr>
    </w:lvl>
    <w:lvl w:ilvl="7" w:tplc="7C04322C" w:tentative="1">
      <w:start w:val="1"/>
      <w:numFmt w:val="bullet"/>
      <w:lvlText w:val="•"/>
      <w:lvlJc w:val="left"/>
      <w:pPr>
        <w:tabs>
          <w:tab w:val="num" w:pos="5760"/>
        </w:tabs>
        <w:ind w:left="5760" w:hanging="360"/>
      </w:pPr>
      <w:rPr>
        <w:rFonts w:ascii="Arial" w:hAnsi="Arial" w:hint="default"/>
      </w:rPr>
    </w:lvl>
    <w:lvl w:ilvl="8" w:tplc="07DCEAB8" w:tentative="1">
      <w:start w:val="1"/>
      <w:numFmt w:val="bullet"/>
      <w:lvlText w:val="•"/>
      <w:lvlJc w:val="left"/>
      <w:pPr>
        <w:tabs>
          <w:tab w:val="num" w:pos="6480"/>
        </w:tabs>
        <w:ind w:left="6480" w:hanging="360"/>
      </w:pPr>
      <w:rPr>
        <w:rFonts w:ascii="Arial" w:hAnsi="Arial" w:hint="default"/>
      </w:rPr>
    </w:lvl>
  </w:abstractNum>
  <w:abstractNum w:abstractNumId="4">
    <w:nsid w:val="51D52517"/>
    <w:multiLevelType w:val="hybridMultilevel"/>
    <w:tmpl w:val="5A8E5056"/>
    <w:lvl w:ilvl="0" w:tplc="659C73B4">
      <w:start w:val="1"/>
      <w:numFmt w:val="bullet"/>
      <w:lvlText w:val="•"/>
      <w:lvlJc w:val="left"/>
      <w:pPr>
        <w:tabs>
          <w:tab w:val="num" w:pos="360"/>
        </w:tabs>
        <w:ind w:left="360" w:hanging="360"/>
      </w:pPr>
      <w:rPr>
        <w:rFonts w:ascii="Arial" w:hAnsi="Arial" w:hint="default"/>
      </w:rPr>
    </w:lvl>
    <w:lvl w:ilvl="1" w:tplc="50620E2E" w:tentative="1">
      <w:start w:val="1"/>
      <w:numFmt w:val="bullet"/>
      <w:lvlText w:val="•"/>
      <w:lvlJc w:val="left"/>
      <w:pPr>
        <w:tabs>
          <w:tab w:val="num" w:pos="1080"/>
        </w:tabs>
        <w:ind w:left="1080" w:hanging="360"/>
      </w:pPr>
      <w:rPr>
        <w:rFonts w:ascii="Arial" w:hAnsi="Arial" w:hint="default"/>
      </w:rPr>
    </w:lvl>
    <w:lvl w:ilvl="2" w:tplc="4E5A6166" w:tentative="1">
      <w:start w:val="1"/>
      <w:numFmt w:val="bullet"/>
      <w:lvlText w:val="•"/>
      <w:lvlJc w:val="left"/>
      <w:pPr>
        <w:tabs>
          <w:tab w:val="num" w:pos="1800"/>
        </w:tabs>
        <w:ind w:left="1800" w:hanging="360"/>
      </w:pPr>
      <w:rPr>
        <w:rFonts w:ascii="Arial" w:hAnsi="Arial" w:hint="default"/>
      </w:rPr>
    </w:lvl>
    <w:lvl w:ilvl="3" w:tplc="095C86BE" w:tentative="1">
      <w:start w:val="1"/>
      <w:numFmt w:val="bullet"/>
      <w:lvlText w:val="•"/>
      <w:lvlJc w:val="left"/>
      <w:pPr>
        <w:tabs>
          <w:tab w:val="num" w:pos="2520"/>
        </w:tabs>
        <w:ind w:left="2520" w:hanging="360"/>
      </w:pPr>
      <w:rPr>
        <w:rFonts w:ascii="Arial" w:hAnsi="Arial" w:hint="default"/>
      </w:rPr>
    </w:lvl>
    <w:lvl w:ilvl="4" w:tplc="A6F69486" w:tentative="1">
      <w:start w:val="1"/>
      <w:numFmt w:val="bullet"/>
      <w:lvlText w:val="•"/>
      <w:lvlJc w:val="left"/>
      <w:pPr>
        <w:tabs>
          <w:tab w:val="num" w:pos="3240"/>
        </w:tabs>
        <w:ind w:left="3240" w:hanging="360"/>
      </w:pPr>
      <w:rPr>
        <w:rFonts w:ascii="Arial" w:hAnsi="Arial" w:hint="default"/>
      </w:rPr>
    </w:lvl>
    <w:lvl w:ilvl="5" w:tplc="583EA530" w:tentative="1">
      <w:start w:val="1"/>
      <w:numFmt w:val="bullet"/>
      <w:lvlText w:val="•"/>
      <w:lvlJc w:val="left"/>
      <w:pPr>
        <w:tabs>
          <w:tab w:val="num" w:pos="3960"/>
        </w:tabs>
        <w:ind w:left="3960" w:hanging="360"/>
      </w:pPr>
      <w:rPr>
        <w:rFonts w:ascii="Arial" w:hAnsi="Arial" w:hint="default"/>
      </w:rPr>
    </w:lvl>
    <w:lvl w:ilvl="6" w:tplc="8E584E8C" w:tentative="1">
      <w:start w:val="1"/>
      <w:numFmt w:val="bullet"/>
      <w:lvlText w:val="•"/>
      <w:lvlJc w:val="left"/>
      <w:pPr>
        <w:tabs>
          <w:tab w:val="num" w:pos="4680"/>
        </w:tabs>
        <w:ind w:left="4680" w:hanging="360"/>
      </w:pPr>
      <w:rPr>
        <w:rFonts w:ascii="Arial" w:hAnsi="Arial" w:hint="default"/>
      </w:rPr>
    </w:lvl>
    <w:lvl w:ilvl="7" w:tplc="E338943A" w:tentative="1">
      <w:start w:val="1"/>
      <w:numFmt w:val="bullet"/>
      <w:lvlText w:val="•"/>
      <w:lvlJc w:val="left"/>
      <w:pPr>
        <w:tabs>
          <w:tab w:val="num" w:pos="5400"/>
        </w:tabs>
        <w:ind w:left="5400" w:hanging="360"/>
      </w:pPr>
      <w:rPr>
        <w:rFonts w:ascii="Arial" w:hAnsi="Arial" w:hint="default"/>
      </w:rPr>
    </w:lvl>
    <w:lvl w:ilvl="8" w:tplc="1F8E13CE" w:tentative="1">
      <w:start w:val="1"/>
      <w:numFmt w:val="bullet"/>
      <w:lvlText w:val="•"/>
      <w:lvlJc w:val="left"/>
      <w:pPr>
        <w:tabs>
          <w:tab w:val="num" w:pos="6120"/>
        </w:tabs>
        <w:ind w:left="6120" w:hanging="360"/>
      </w:pPr>
      <w:rPr>
        <w:rFonts w:ascii="Arial" w:hAnsi="Arial" w:hint="default"/>
      </w:rPr>
    </w:lvl>
  </w:abstractNum>
  <w:abstractNum w:abstractNumId="5">
    <w:nsid w:val="6B560842"/>
    <w:multiLevelType w:val="hybridMultilevel"/>
    <w:tmpl w:val="D9985FE2"/>
    <w:lvl w:ilvl="0" w:tplc="C7C6A88A">
      <w:start w:val="1"/>
      <w:numFmt w:val="bullet"/>
      <w:lvlText w:val="•"/>
      <w:lvlJc w:val="left"/>
      <w:pPr>
        <w:tabs>
          <w:tab w:val="num" w:pos="720"/>
        </w:tabs>
        <w:ind w:left="720" w:hanging="360"/>
      </w:pPr>
      <w:rPr>
        <w:rFonts w:ascii="Arial" w:hAnsi="Arial" w:hint="default"/>
      </w:rPr>
    </w:lvl>
    <w:lvl w:ilvl="1" w:tplc="64CC43C6" w:tentative="1">
      <w:start w:val="1"/>
      <w:numFmt w:val="bullet"/>
      <w:lvlText w:val="•"/>
      <w:lvlJc w:val="left"/>
      <w:pPr>
        <w:tabs>
          <w:tab w:val="num" w:pos="1440"/>
        </w:tabs>
        <w:ind w:left="1440" w:hanging="360"/>
      </w:pPr>
      <w:rPr>
        <w:rFonts w:ascii="Arial" w:hAnsi="Arial" w:hint="default"/>
      </w:rPr>
    </w:lvl>
    <w:lvl w:ilvl="2" w:tplc="924260B6" w:tentative="1">
      <w:start w:val="1"/>
      <w:numFmt w:val="bullet"/>
      <w:lvlText w:val="•"/>
      <w:lvlJc w:val="left"/>
      <w:pPr>
        <w:tabs>
          <w:tab w:val="num" w:pos="2160"/>
        </w:tabs>
        <w:ind w:left="2160" w:hanging="360"/>
      </w:pPr>
      <w:rPr>
        <w:rFonts w:ascii="Arial" w:hAnsi="Arial" w:hint="default"/>
      </w:rPr>
    </w:lvl>
    <w:lvl w:ilvl="3" w:tplc="7B6421A2" w:tentative="1">
      <w:start w:val="1"/>
      <w:numFmt w:val="bullet"/>
      <w:lvlText w:val="•"/>
      <w:lvlJc w:val="left"/>
      <w:pPr>
        <w:tabs>
          <w:tab w:val="num" w:pos="2880"/>
        </w:tabs>
        <w:ind w:left="2880" w:hanging="360"/>
      </w:pPr>
      <w:rPr>
        <w:rFonts w:ascii="Arial" w:hAnsi="Arial" w:hint="default"/>
      </w:rPr>
    </w:lvl>
    <w:lvl w:ilvl="4" w:tplc="C29EA086" w:tentative="1">
      <w:start w:val="1"/>
      <w:numFmt w:val="bullet"/>
      <w:lvlText w:val="•"/>
      <w:lvlJc w:val="left"/>
      <w:pPr>
        <w:tabs>
          <w:tab w:val="num" w:pos="3600"/>
        </w:tabs>
        <w:ind w:left="3600" w:hanging="360"/>
      </w:pPr>
      <w:rPr>
        <w:rFonts w:ascii="Arial" w:hAnsi="Arial" w:hint="default"/>
      </w:rPr>
    </w:lvl>
    <w:lvl w:ilvl="5" w:tplc="ADB821EC" w:tentative="1">
      <w:start w:val="1"/>
      <w:numFmt w:val="bullet"/>
      <w:lvlText w:val="•"/>
      <w:lvlJc w:val="left"/>
      <w:pPr>
        <w:tabs>
          <w:tab w:val="num" w:pos="4320"/>
        </w:tabs>
        <w:ind w:left="4320" w:hanging="360"/>
      </w:pPr>
      <w:rPr>
        <w:rFonts w:ascii="Arial" w:hAnsi="Arial" w:hint="default"/>
      </w:rPr>
    </w:lvl>
    <w:lvl w:ilvl="6" w:tplc="AFFCD9F6" w:tentative="1">
      <w:start w:val="1"/>
      <w:numFmt w:val="bullet"/>
      <w:lvlText w:val="•"/>
      <w:lvlJc w:val="left"/>
      <w:pPr>
        <w:tabs>
          <w:tab w:val="num" w:pos="5040"/>
        </w:tabs>
        <w:ind w:left="5040" w:hanging="360"/>
      </w:pPr>
      <w:rPr>
        <w:rFonts w:ascii="Arial" w:hAnsi="Arial" w:hint="default"/>
      </w:rPr>
    </w:lvl>
    <w:lvl w:ilvl="7" w:tplc="3B5808C4" w:tentative="1">
      <w:start w:val="1"/>
      <w:numFmt w:val="bullet"/>
      <w:lvlText w:val="•"/>
      <w:lvlJc w:val="left"/>
      <w:pPr>
        <w:tabs>
          <w:tab w:val="num" w:pos="5760"/>
        </w:tabs>
        <w:ind w:left="5760" w:hanging="360"/>
      </w:pPr>
      <w:rPr>
        <w:rFonts w:ascii="Arial" w:hAnsi="Arial" w:hint="default"/>
      </w:rPr>
    </w:lvl>
    <w:lvl w:ilvl="8" w:tplc="AAB6726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93D"/>
    <w:rsid w:val="0020193D"/>
    <w:rsid w:val="006E7A9D"/>
    <w:rsid w:val="00862C33"/>
    <w:rsid w:val="009D049F"/>
    <w:rsid w:val="00B07B82"/>
    <w:rsid w:val="00B3257A"/>
    <w:rsid w:val="00B46120"/>
    <w:rsid w:val="00DD5766"/>
    <w:rsid w:val="00E11373"/>
    <w:rsid w:val="00E538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93D"/>
    <w:pPr>
      <w:ind w:left="720"/>
      <w:contextualSpacing/>
    </w:pPr>
  </w:style>
  <w:style w:type="paragraph" w:styleId="Header">
    <w:name w:val="header"/>
    <w:basedOn w:val="Normal"/>
    <w:link w:val="HeaderChar"/>
    <w:uiPriority w:val="99"/>
    <w:unhideWhenUsed/>
    <w:rsid w:val="009D04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049F"/>
  </w:style>
  <w:style w:type="paragraph" w:styleId="Footer">
    <w:name w:val="footer"/>
    <w:basedOn w:val="Normal"/>
    <w:link w:val="FooterChar"/>
    <w:uiPriority w:val="99"/>
    <w:unhideWhenUsed/>
    <w:rsid w:val="009D04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0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93D"/>
    <w:pPr>
      <w:ind w:left="720"/>
      <w:contextualSpacing/>
    </w:pPr>
  </w:style>
  <w:style w:type="paragraph" w:styleId="Header">
    <w:name w:val="header"/>
    <w:basedOn w:val="Normal"/>
    <w:link w:val="HeaderChar"/>
    <w:uiPriority w:val="99"/>
    <w:unhideWhenUsed/>
    <w:rsid w:val="009D04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049F"/>
  </w:style>
  <w:style w:type="paragraph" w:styleId="Footer">
    <w:name w:val="footer"/>
    <w:basedOn w:val="Normal"/>
    <w:link w:val="FooterChar"/>
    <w:uiPriority w:val="99"/>
    <w:unhideWhenUsed/>
    <w:rsid w:val="009D04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4178">
      <w:bodyDiv w:val="1"/>
      <w:marLeft w:val="0"/>
      <w:marRight w:val="0"/>
      <w:marTop w:val="0"/>
      <w:marBottom w:val="0"/>
      <w:divBdr>
        <w:top w:val="none" w:sz="0" w:space="0" w:color="auto"/>
        <w:left w:val="none" w:sz="0" w:space="0" w:color="auto"/>
        <w:bottom w:val="none" w:sz="0" w:space="0" w:color="auto"/>
        <w:right w:val="none" w:sz="0" w:space="0" w:color="auto"/>
      </w:divBdr>
      <w:divsChild>
        <w:div w:id="989404523">
          <w:marLeft w:val="446"/>
          <w:marRight w:val="0"/>
          <w:marTop w:val="0"/>
          <w:marBottom w:val="0"/>
          <w:divBdr>
            <w:top w:val="none" w:sz="0" w:space="0" w:color="auto"/>
            <w:left w:val="none" w:sz="0" w:space="0" w:color="auto"/>
            <w:bottom w:val="none" w:sz="0" w:space="0" w:color="auto"/>
            <w:right w:val="none" w:sz="0" w:space="0" w:color="auto"/>
          </w:divBdr>
        </w:div>
        <w:div w:id="858936468">
          <w:marLeft w:val="446"/>
          <w:marRight w:val="0"/>
          <w:marTop w:val="0"/>
          <w:marBottom w:val="0"/>
          <w:divBdr>
            <w:top w:val="none" w:sz="0" w:space="0" w:color="auto"/>
            <w:left w:val="none" w:sz="0" w:space="0" w:color="auto"/>
            <w:bottom w:val="none" w:sz="0" w:space="0" w:color="auto"/>
            <w:right w:val="none" w:sz="0" w:space="0" w:color="auto"/>
          </w:divBdr>
        </w:div>
        <w:div w:id="410470629">
          <w:marLeft w:val="446"/>
          <w:marRight w:val="0"/>
          <w:marTop w:val="0"/>
          <w:marBottom w:val="0"/>
          <w:divBdr>
            <w:top w:val="none" w:sz="0" w:space="0" w:color="auto"/>
            <w:left w:val="none" w:sz="0" w:space="0" w:color="auto"/>
            <w:bottom w:val="none" w:sz="0" w:space="0" w:color="auto"/>
            <w:right w:val="none" w:sz="0" w:space="0" w:color="auto"/>
          </w:divBdr>
        </w:div>
        <w:div w:id="1480533670">
          <w:marLeft w:val="446"/>
          <w:marRight w:val="0"/>
          <w:marTop w:val="0"/>
          <w:marBottom w:val="0"/>
          <w:divBdr>
            <w:top w:val="none" w:sz="0" w:space="0" w:color="auto"/>
            <w:left w:val="none" w:sz="0" w:space="0" w:color="auto"/>
            <w:bottom w:val="none" w:sz="0" w:space="0" w:color="auto"/>
            <w:right w:val="none" w:sz="0" w:space="0" w:color="auto"/>
          </w:divBdr>
        </w:div>
        <w:div w:id="92943627">
          <w:marLeft w:val="446"/>
          <w:marRight w:val="0"/>
          <w:marTop w:val="0"/>
          <w:marBottom w:val="0"/>
          <w:divBdr>
            <w:top w:val="none" w:sz="0" w:space="0" w:color="auto"/>
            <w:left w:val="none" w:sz="0" w:space="0" w:color="auto"/>
            <w:bottom w:val="none" w:sz="0" w:space="0" w:color="auto"/>
            <w:right w:val="none" w:sz="0" w:space="0" w:color="auto"/>
          </w:divBdr>
        </w:div>
        <w:div w:id="484467676">
          <w:marLeft w:val="446"/>
          <w:marRight w:val="0"/>
          <w:marTop w:val="0"/>
          <w:marBottom w:val="0"/>
          <w:divBdr>
            <w:top w:val="none" w:sz="0" w:space="0" w:color="auto"/>
            <w:left w:val="none" w:sz="0" w:space="0" w:color="auto"/>
            <w:bottom w:val="none" w:sz="0" w:space="0" w:color="auto"/>
            <w:right w:val="none" w:sz="0" w:space="0" w:color="auto"/>
          </w:divBdr>
        </w:div>
      </w:divsChild>
    </w:div>
    <w:div w:id="202253804">
      <w:bodyDiv w:val="1"/>
      <w:marLeft w:val="0"/>
      <w:marRight w:val="0"/>
      <w:marTop w:val="0"/>
      <w:marBottom w:val="0"/>
      <w:divBdr>
        <w:top w:val="none" w:sz="0" w:space="0" w:color="auto"/>
        <w:left w:val="none" w:sz="0" w:space="0" w:color="auto"/>
        <w:bottom w:val="none" w:sz="0" w:space="0" w:color="auto"/>
        <w:right w:val="none" w:sz="0" w:space="0" w:color="auto"/>
      </w:divBdr>
    </w:div>
    <w:div w:id="251935277">
      <w:bodyDiv w:val="1"/>
      <w:marLeft w:val="0"/>
      <w:marRight w:val="0"/>
      <w:marTop w:val="0"/>
      <w:marBottom w:val="0"/>
      <w:divBdr>
        <w:top w:val="none" w:sz="0" w:space="0" w:color="auto"/>
        <w:left w:val="none" w:sz="0" w:space="0" w:color="auto"/>
        <w:bottom w:val="none" w:sz="0" w:space="0" w:color="auto"/>
        <w:right w:val="none" w:sz="0" w:space="0" w:color="auto"/>
      </w:divBdr>
    </w:div>
    <w:div w:id="254631120">
      <w:bodyDiv w:val="1"/>
      <w:marLeft w:val="0"/>
      <w:marRight w:val="0"/>
      <w:marTop w:val="0"/>
      <w:marBottom w:val="0"/>
      <w:divBdr>
        <w:top w:val="none" w:sz="0" w:space="0" w:color="auto"/>
        <w:left w:val="none" w:sz="0" w:space="0" w:color="auto"/>
        <w:bottom w:val="none" w:sz="0" w:space="0" w:color="auto"/>
        <w:right w:val="none" w:sz="0" w:space="0" w:color="auto"/>
      </w:divBdr>
      <w:divsChild>
        <w:div w:id="1085348145">
          <w:marLeft w:val="547"/>
          <w:marRight w:val="0"/>
          <w:marTop w:val="106"/>
          <w:marBottom w:val="0"/>
          <w:divBdr>
            <w:top w:val="none" w:sz="0" w:space="0" w:color="auto"/>
            <w:left w:val="none" w:sz="0" w:space="0" w:color="auto"/>
            <w:bottom w:val="none" w:sz="0" w:space="0" w:color="auto"/>
            <w:right w:val="none" w:sz="0" w:space="0" w:color="auto"/>
          </w:divBdr>
        </w:div>
        <w:div w:id="406810916">
          <w:marLeft w:val="547"/>
          <w:marRight w:val="0"/>
          <w:marTop w:val="106"/>
          <w:marBottom w:val="0"/>
          <w:divBdr>
            <w:top w:val="none" w:sz="0" w:space="0" w:color="auto"/>
            <w:left w:val="none" w:sz="0" w:space="0" w:color="auto"/>
            <w:bottom w:val="none" w:sz="0" w:space="0" w:color="auto"/>
            <w:right w:val="none" w:sz="0" w:space="0" w:color="auto"/>
          </w:divBdr>
        </w:div>
      </w:divsChild>
    </w:div>
    <w:div w:id="467281352">
      <w:bodyDiv w:val="1"/>
      <w:marLeft w:val="0"/>
      <w:marRight w:val="0"/>
      <w:marTop w:val="0"/>
      <w:marBottom w:val="0"/>
      <w:divBdr>
        <w:top w:val="none" w:sz="0" w:space="0" w:color="auto"/>
        <w:left w:val="none" w:sz="0" w:space="0" w:color="auto"/>
        <w:bottom w:val="none" w:sz="0" w:space="0" w:color="auto"/>
        <w:right w:val="none" w:sz="0" w:space="0" w:color="auto"/>
      </w:divBdr>
    </w:div>
    <w:div w:id="1214193139">
      <w:bodyDiv w:val="1"/>
      <w:marLeft w:val="0"/>
      <w:marRight w:val="0"/>
      <w:marTop w:val="0"/>
      <w:marBottom w:val="0"/>
      <w:divBdr>
        <w:top w:val="none" w:sz="0" w:space="0" w:color="auto"/>
        <w:left w:val="none" w:sz="0" w:space="0" w:color="auto"/>
        <w:bottom w:val="none" w:sz="0" w:space="0" w:color="auto"/>
        <w:right w:val="none" w:sz="0" w:space="0" w:color="auto"/>
      </w:divBdr>
      <w:divsChild>
        <w:div w:id="1488784653">
          <w:marLeft w:val="547"/>
          <w:marRight w:val="0"/>
          <w:marTop w:val="154"/>
          <w:marBottom w:val="0"/>
          <w:divBdr>
            <w:top w:val="none" w:sz="0" w:space="0" w:color="auto"/>
            <w:left w:val="none" w:sz="0" w:space="0" w:color="auto"/>
            <w:bottom w:val="none" w:sz="0" w:space="0" w:color="auto"/>
            <w:right w:val="none" w:sz="0" w:space="0" w:color="auto"/>
          </w:divBdr>
        </w:div>
      </w:divsChild>
    </w:div>
    <w:div w:id="1222670134">
      <w:bodyDiv w:val="1"/>
      <w:marLeft w:val="0"/>
      <w:marRight w:val="0"/>
      <w:marTop w:val="0"/>
      <w:marBottom w:val="0"/>
      <w:divBdr>
        <w:top w:val="none" w:sz="0" w:space="0" w:color="auto"/>
        <w:left w:val="none" w:sz="0" w:space="0" w:color="auto"/>
        <w:bottom w:val="none" w:sz="0" w:space="0" w:color="auto"/>
        <w:right w:val="none" w:sz="0" w:space="0" w:color="auto"/>
      </w:divBdr>
      <w:divsChild>
        <w:div w:id="2089843813">
          <w:marLeft w:val="547"/>
          <w:marRight w:val="0"/>
          <w:marTop w:val="144"/>
          <w:marBottom w:val="0"/>
          <w:divBdr>
            <w:top w:val="none" w:sz="0" w:space="0" w:color="auto"/>
            <w:left w:val="none" w:sz="0" w:space="0" w:color="auto"/>
            <w:bottom w:val="none" w:sz="0" w:space="0" w:color="auto"/>
            <w:right w:val="none" w:sz="0" w:space="0" w:color="auto"/>
          </w:divBdr>
        </w:div>
      </w:divsChild>
    </w:div>
    <w:div w:id="1254585039">
      <w:bodyDiv w:val="1"/>
      <w:marLeft w:val="0"/>
      <w:marRight w:val="0"/>
      <w:marTop w:val="0"/>
      <w:marBottom w:val="0"/>
      <w:divBdr>
        <w:top w:val="none" w:sz="0" w:space="0" w:color="auto"/>
        <w:left w:val="none" w:sz="0" w:space="0" w:color="auto"/>
        <w:bottom w:val="none" w:sz="0" w:space="0" w:color="auto"/>
        <w:right w:val="none" w:sz="0" w:space="0" w:color="auto"/>
      </w:divBdr>
    </w:div>
    <w:div w:id="1362169734">
      <w:bodyDiv w:val="1"/>
      <w:marLeft w:val="0"/>
      <w:marRight w:val="0"/>
      <w:marTop w:val="0"/>
      <w:marBottom w:val="0"/>
      <w:divBdr>
        <w:top w:val="none" w:sz="0" w:space="0" w:color="auto"/>
        <w:left w:val="none" w:sz="0" w:space="0" w:color="auto"/>
        <w:bottom w:val="none" w:sz="0" w:space="0" w:color="auto"/>
        <w:right w:val="none" w:sz="0" w:space="0" w:color="auto"/>
      </w:divBdr>
    </w:div>
    <w:div w:id="1557230905">
      <w:bodyDiv w:val="1"/>
      <w:marLeft w:val="0"/>
      <w:marRight w:val="0"/>
      <w:marTop w:val="0"/>
      <w:marBottom w:val="0"/>
      <w:divBdr>
        <w:top w:val="none" w:sz="0" w:space="0" w:color="auto"/>
        <w:left w:val="none" w:sz="0" w:space="0" w:color="auto"/>
        <w:bottom w:val="none" w:sz="0" w:space="0" w:color="auto"/>
        <w:right w:val="none" w:sz="0" w:space="0" w:color="auto"/>
      </w:divBdr>
    </w:div>
    <w:div w:id="1634749760">
      <w:bodyDiv w:val="1"/>
      <w:marLeft w:val="0"/>
      <w:marRight w:val="0"/>
      <w:marTop w:val="0"/>
      <w:marBottom w:val="0"/>
      <w:divBdr>
        <w:top w:val="none" w:sz="0" w:space="0" w:color="auto"/>
        <w:left w:val="none" w:sz="0" w:space="0" w:color="auto"/>
        <w:bottom w:val="none" w:sz="0" w:space="0" w:color="auto"/>
        <w:right w:val="none" w:sz="0" w:space="0" w:color="auto"/>
      </w:divBdr>
      <w:divsChild>
        <w:div w:id="1324041993">
          <w:marLeft w:val="446"/>
          <w:marRight w:val="0"/>
          <w:marTop w:val="0"/>
          <w:marBottom w:val="0"/>
          <w:divBdr>
            <w:top w:val="none" w:sz="0" w:space="0" w:color="auto"/>
            <w:left w:val="none" w:sz="0" w:space="0" w:color="auto"/>
            <w:bottom w:val="none" w:sz="0" w:space="0" w:color="auto"/>
            <w:right w:val="none" w:sz="0" w:space="0" w:color="auto"/>
          </w:divBdr>
        </w:div>
        <w:div w:id="1431510448">
          <w:marLeft w:val="446"/>
          <w:marRight w:val="0"/>
          <w:marTop w:val="0"/>
          <w:marBottom w:val="0"/>
          <w:divBdr>
            <w:top w:val="none" w:sz="0" w:space="0" w:color="auto"/>
            <w:left w:val="none" w:sz="0" w:space="0" w:color="auto"/>
            <w:bottom w:val="none" w:sz="0" w:space="0" w:color="auto"/>
            <w:right w:val="none" w:sz="0" w:space="0" w:color="auto"/>
          </w:divBdr>
        </w:div>
        <w:div w:id="62261924">
          <w:marLeft w:val="446"/>
          <w:marRight w:val="0"/>
          <w:marTop w:val="0"/>
          <w:marBottom w:val="0"/>
          <w:divBdr>
            <w:top w:val="none" w:sz="0" w:space="0" w:color="auto"/>
            <w:left w:val="none" w:sz="0" w:space="0" w:color="auto"/>
            <w:bottom w:val="none" w:sz="0" w:space="0" w:color="auto"/>
            <w:right w:val="none" w:sz="0" w:space="0" w:color="auto"/>
          </w:divBdr>
        </w:div>
        <w:div w:id="1825967653">
          <w:marLeft w:val="446"/>
          <w:marRight w:val="0"/>
          <w:marTop w:val="0"/>
          <w:marBottom w:val="0"/>
          <w:divBdr>
            <w:top w:val="none" w:sz="0" w:space="0" w:color="auto"/>
            <w:left w:val="none" w:sz="0" w:space="0" w:color="auto"/>
            <w:bottom w:val="none" w:sz="0" w:space="0" w:color="auto"/>
            <w:right w:val="none" w:sz="0" w:space="0" w:color="auto"/>
          </w:divBdr>
        </w:div>
        <w:div w:id="1926841279">
          <w:marLeft w:val="1166"/>
          <w:marRight w:val="0"/>
          <w:marTop w:val="0"/>
          <w:marBottom w:val="0"/>
          <w:divBdr>
            <w:top w:val="none" w:sz="0" w:space="0" w:color="auto"/>
            <w:left w:val="none" w:sz="0" w:space="0" w:color="auto"/>
            <w:bottom w:val="none" w:sz="0" w:space="0" w:color="auto"/>
            <w:right w:val="none" w:sz="0" w:space="0" w:color="auto"/>
          </w:divBdr>
        </w:div>
        <w:div w:id="1661687821">
          <w:marLeft w:val="1166"/>
          <w:marRight w:val="0"/>
          <w:marTop w:val="0"/>
          <w:marBottom w:val="0"/>
          <w:divBdr>
            <w:top w:val="none" w:sz="0" w:space="0" w:color="auto"/>
            <w:left w:val="none" w:sz="0" w:space="0" w:color="auto"/>
            <w:bottom w:val="none" w:sz="0" w:space="0" w:color="auto"/>
            <w:right w:val="none" w:sz="0" w:space="0" w:color="auto"/>
          </w:divBdr>
        </w:div>
        <w:div w:id="1180466988">
          <w:marLeft w:val="1166"/>
          <w:marRight w:val="0"/>
          <w:marTop w:val="0"/>
          <w:marBottom w:val="0"/>
          <w:divBdr>
            <w:top w:val="none" w:sz="0" w:space="0" w:color="auto"/>
            <w:left w:val="none" w:sz="0" w:space="0" w:color="auto"/>
            <w:bottom w:val="none" w:sz="0" w:space="0" w:color="auto"/>
            <w:right w:val="none" w:sz="0" w:space="0" w:color="auto"/>
          </w:divBdr>
        </w:div>
      </w:divsChild>
    </w:div>
    <w:div w:id="1642464692">
      <w:bodyDiv w:val="1"/>
      <w:marLeft w:val="0"/>
      <w:marRight w:val="0"/>
      <w:marTop w:val="0"/>
      <w:marBottom w:val="0"/>
      <w:divBdr>
        <w:top w:val="none" w:sz="0" w:space="0" w:color="auto"/>
        <w:left w:val="none" w:sz="0" w:space="0" w:color="auto"/>
        <w:bottom w:val="none" w:sz="0" w:space="0" w:color="auto"/>
        <w:right w:val="none" w:sz="0" w:space="0" w:color="auto"/>
      </w:divBdr>
    </w:div>
    <w:div w:id="1881211609">
      <w:bodyDiv w:val="1"/>
      <w:marLeft w:val="0"/>
      <w:marRight w:val="0"/>
      <w:marTop w:val="0"/>
      <w:marBottom w:val="0"/>
      <w:divBdr>
        <w:top w:val="none" w:sz="0" w:space="0" w:color="auto"/>
        <w:left w:val="none" w:sz="0" w:space="0" w:color="auto"/>
        <w:bottom w:val="none" w:sz="0" w:space="0" w:color="auto"/>
        <w:right w:val="none" w:sz="0" w:space="0" w:color="auto"/>
      </w:divBdr>
    </w:div>
    <w:div w:id="18822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1064</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3</cp:revision>
  <dcterms:created xsi:type="dcterms:W3CDTF">2023-09-07T06:30:00Z</dcterms:created>
  <dcterms:modified xsi:type="dcterms:W3CDTF">2023-09-26T15:24:00Z</dcterms:modified>
</cp:coreProperties>
</file>