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9C" w:rsidRPr="00535420" w:rsidRDefault="00535420" w:rsidP="00535420">
      <w:pPr>
        <w:jc w:val="center"/>
        <w:rPr>
          <w:b/>
          <w:u w:val="single"/>
        </w:rPr>
      </w:pPr>
      <w:r w:rsidRPr="00535420">
        <w:rPr>
          <w:b/>
          <w:u w:val="single"/>
        </w:rPr>
        <w:t>ΕΝΟΤΗΤΑ 22</w:t>
      </w:r>
      <w:r w:rsidRPr="00535420">
        <w:rPr>
          <w:b/>
          <w:u w:val="single"/>
        </w:rPr>
        <w:t xml:space="preserve"> </w:t>
      </w:r>
      <w:r w:rsidRPr="00535420">
        <w:rPr>
          <w:b/>
          <w:u w:val="single"/>
        </w:rPr>
        <w:t>Τα Βαλκάνια των αλληλοσυγκρουόμενων εθνικών επιδιώξεων</w:t>
      </w:r>
    </w:p>
    <w:p w:rsidR="00535420" w:rsidRPr="00535420" w:rsidRDefault="00535420" w:rsidP="00535420">
      <w:pPr>
        <w:spacing w:after="0"/>
      </w:pPr>
      <w:r w:rsidRPr="00535420">
        <w:t xml:space="preserve">Η ιστορία των Βαλκανίων κατά τον 19ο αιώνα σφραγίστηκε από την ανάδυση των αλληλοσυγκρουόμενων βαλκανικών εθνικών επιδιώξεων. </w:t>
      </w:r>
    </w:p>
    <w:p w:rsidR="00000000" w:rsidRPr="00535420" w:rsidRDefault="00535420" w:rsidP="00535420">
      <w:pPr>
        <w:numPr>
          <w:ilvl w:val="0"/>
          <w:numId w:val="1"/>
        </w:numPr>
        <w:spacing w:after="0"/>
      </w:pPr>
      <w:r w:rsidRPr="00535420">
        <w:t xml:space="preserve">Οι Σέρβοι κέρδισαν την αυτονομία τους (1812-1815). </w:t>
      </w:r>
    </w:p>
    <w:p w:rsidR="00000000" w:rsidRPr="00535420" w:rsidRDefault="00535420" w:rsidP="00535420">
      <w:pPr>
        <w:numPr>
          <w:ilvl w:val="0"/>
          <w:numId w:val="1"/>
        </w:numPr>
        <w:spacing w:after="0"/>
      </w:pPr>
      <w:r w:rsidRPr="00535420">
        <w:t>Οι Έλληνες, πρώτοι απ’ όλους τους Βαλκάνιους</w:t>
      </w:r>
      <w:r w:rsidRPr="00535420">
        <w:t xml:space="preserve">, ίδρυσαν ανεξάρτητο εθνικό κράτος. </w:t>
      </w:r>
    </w:p>
    <w:p w:rsidR="00000000" w:rsidRPr="00535420" w:rsidRDefault="00535420" w:rsidP="00535420">
      <w:pPr>
        <w:numPr>
          <w:ilvl w:val="0"/>
          <w:numId w:val="1"/>
        </w:numPr>
        <w:spacing w:after="0"/>
      </w:pPr>
      <w:r w:rsidRPr="00535420">
        <w:t>Οι Βούλγαροι δημιούργησαν την Εξαρχία, την ανεξάρτητη βουλγαρική εκκλησία, το 1870</w:t>
      </w:r>
    </w:p>
    <w:p w:rsidR="00535420" w:rsidRPr="00535420" w:rsidRDefault="00535420" w:rsidP="00535420">
      <w:pPr>
        <w:spacing w:after="0"/>
      </w:pPr>
      <w:r w:rsidRPr="00535420">
        <w:rPr>
          <w:b/>
          <w:bCs/>
        </w:rPr>
        <w:t>Η βαλκανική κρίση των ετών 1875-1878</w:t>
      </w:r>
      <w:r w:rsidRPr="00535420">
        <w:t xml:space="preserve"> </w:t>
      </w:r>
    </w:p>
    <w:p w:rsidR="00000000" w:rsidRPr="00535420" w:rsidRDefault="00535420" w:rsidP="00535420">
      <w:pPr>
        <w:numPr>
          <w:ilvl w:val="0"/>
          <w:numId w:val="2"/>
        </w:numPr>
        <w:spacing w:after="0"/>
      </w:pPr>
      <w:r w:rsidRPr="00535420">
        <w:rPr>
          <w:b/>
          <w:bCs/>
          <w:u w:val="single"/>
        </w:rPr>
        <w:t>1875-1876</w:t>
      </w:r>
      <w:r w:rsidRPr="00535420">
        <w:t>: Επαναστά</w:t>
      </w:r>
      <w:r w:rsidRPr="00535420">
        <w:t xml:space="preserve">σεις στην Ερζεγοβίνη, στη Βοσνία και στη Βουλγαρία. </w:t>
      </w:r>
    </w:p>
    <w:p w:rsidR="00000000" w:rsidRPr="00535420" w:rsidRDefault="00535420" w:rsidP="00535420">
      <w:pPr>
        <w:numPr>
          <w:ilvl w:val="0"/>
          <w:numId w:val="2"/>
        </w:numPr>
        <w:spacing w:after="0"/>
      </w:pPr>
      <w:r w:rsidRPr="00535420">
        <w:t>Η Οθωμανική αυτοκρατορία απάντησε με μαζικές σφαγές</w:t>
      </w:r>
    </w:p>
    <w:p w:rsidR="00000000" w:rsidRPr="00535420" w:rsidRDefault="00535420" w:rsidP="00535420">
      <w:pPr>
        <w:numPr>
          <w:ilvl w:val="0"/>
          <w:numId w:val="2"/>
        </w:numPr>
        <w:spacing w:after="0"/>
      </w:pPr>
      <w:r w:rsidRPr="00535420">
        <w:rPr>
          <w:b/>
          <w:bCs/>
          <w:u w:val="single"/>
        </w:rPr>
        <w:t>1877</w:t>
      </w:r>
      <w:r w:rsidRPr="00535420">
        <w:t xml:space="preserve">: Η Ρωσία, αντιδρώντας, κήρυξε τον πόλεμο στην Τουρκία. </w:t>
      </w:r>
    </w:p>
    <w:p w:rsidR="00000000" w:rsidRPr="00535420" w:rsidRDefault="00535420" w:rsidP="00535420">
      <w:pPr>
        <w:numPr>
          <w:ilvl w:val="0"/>
          <w:numId w:val="2"/>
        </w:numPr>
        <w:spacing w:after="0"/>
      </w:pPr>
      <w:r w:rsidRPr="00535420">
        <w:rPr>
          <w:b/>
          <w:bCs/>
          <w:u w:val="single"/>
        </w:rPr>
        <w:t>1878</w:t>
      </w:r>
      <w:r w:rsidRPr="00535420">
        <w:t>: Λί</w:t>
      </w:r>
      <w:r w:rsidRPr="00535420">
        <w:t xml:space="preserve">γο αργότερα ξέσπασαν στη Θεσσαλία, στη Μακεδονία, στην Ήπειρο και στην Κρήτη επαναστάσεις των ελληνικών πληθυσμών. </w:t>
      </w:r>
    </w:p>
    <w:p w:rsidR="00000000" w:rsidRPr="00535420" w:rsidRDefault="00535420" w:rsidP="00535420">
      <w:pPr>
        <w:numPr>
          <w:ilvl w:val="0"/>
          <w:numId w:val="2"/>
        </w:numPr>
        <w:spacing w:after="0"/>
      </w:pPr>
      <w:r w:rsidRPr="00535420">
        <w:rPr>
          <w:b/>
          <w:bCs/>
          <w:u w:val="single"/>
        </w:rPr>
        <w:t>Φεβρουάριος 1878</w:t>
      </w:r>
      <w:r w:rsidRPr="00535420">
        <w:t>: Συνθήκη του Αγίου Στεφάνου – Νίκη της Ρωσιάς</w:t>
      </w:r>
    </w:p>
    <w:p w:rsidR="00000000" w:rsidRPr="00535420" w:rsidRDefault="00535420" w:rsidP="00535420">
      <w:pPr>
        <w:numPr>
          <w:ilvl w:val="1"/>
          <w:numId w:val="2"/>
        </w:numPr>
        <w:spacing w:after="0"/>
      </w:pPr>
      <w:r w:rsidRPr="00535420">
        <w:t>Δημιουργείται η αυτόνομη ηγεμονία της Βουλγαρίας, της «Μεγάλης Βουλγαρίας» που περιλάμβανε πολλές περιοχές με πυκνή ελληνική παρουσ</w:t>
      </w:r>
      <w:r w:rsidRPr="00535420">
        <w:t>ία. Με τις αποφάσεις του Αγίου Στεφάνου, υπονομεύονταν τόσο οι ελληνικές επιδιώξεις όσο και τα αγγλικά συμφέροντα στην περιοχή.</w:t>
      </w:r>
    </w:p>
    <w:p w:rsidR="00535420" w:rsidRPr="00535420" w:rsidRDefault="00535420" w:rsidP="00535420">
      <w:pPr>
        <w:spacing w:after="0"/>
      </w:pPr>
      <w:r w:rsidRPr="00535420">
        <w:t xml:space="preserve">Η Μ. Βρετανία και η Γερμανία αντιδρούν και απαιτούν αναθεώρηση της συνθήκης. </w:t>
      </w:r>
    </w:p>
    <w:p w:rsidR="00000000" w:rsidRPr="00535420" w:rsidRDefault="00535420" w:rsidP="00535420">
      <w:pPr>
        <w:numPr>
          <w:ilvl w:val="0"/>
          <w:numId w:val="3"/>
        </w:numPr>
        <w:spacing w:after="0"/>
      </w:pPr>
      <w:r w:rsidRPr="00535420">
        <w:rPr>
          <w:b/>
          <w:bCs/>
          <w:u w:val="single"/>
        </w:rPr>
        <w:t xml:space="preserve">Ιούνιος 1878:   Το συνέδριο του Βερολίνου </w:t>
      </w:r>
    </w:p>
    <w:p w:rsidR="00000000" w:rsidRPr="00535420" w:rsidRDefault="00535420" w:rsidP="00535420">
      <w:pPr>
        <w:numPr>
          <w:ilvl w:val="0"/>
          <w:numId w:val="4"/>
        </w:numPr>
        <w:spacing w:after="0"/>
      </w:pPr>
      <w:r w:rsidRPr="00535420">
        <w:t>Στο συνέδριο συμμετείχαν η Βρετανία, η Αυστροουγγαρία, η Γαλλ</w:t>
      </w:r>
      <w:r w:rsidRPr="00535420">
        <w:t>ία, η Γερμανία, η Ιταλία, η Ρωσία και η Οθωμανική Αυτοκρατορία. Αντιπρόσωποι από την Ελλάδα, τη Ρουμανία, τη Σερβία και το Μαυροβούνιο παρακολούθησαν τις συνόδους σχετικά με τα κράτη τους, αλλά δεν ήταν μέλη του Συνεδρίου.</w:t>
      </w:r>
    </w:p>
    <w:p w:rsidR="00000000" w:rsidRPr="00535420" w:rsidRDefault="00535420" w:rsidP="00535420">
      <w:pPr>
        <w:numPr>
          <w:ilvl w:val="0"/>
          <w:numId w:val="4"/>
        </w:numPr>
        <w:spacing w:after="0"/>
      </w:pPr>
      <w:r w:rsidRPr="00535420">
        <w:t>η βρετανική και η γερμανική διπλωματία δήλωσαν ότι δεν θα αποδέχονταν την ίδρυση ενός μεγάλου βουλγαρικού κράτους.</w:t>
      </w:r>
    </w:p>
    <w:p w:rsidR="00000000" w:rsidRPr="00535420" w:rsidRDefault="00535420" w:rsidP="00535420">
      <w:pPr>
        <w:numPr>
          <w:ilvl w:val="0"/>
          <w:numId w:val="4"/>
        </w:numPr>
        <w:spacing w:after="0"/>
      </w:pPr>
      <w:r w:rsidRPr="00535420">
        <w:t xml:space="preserve">δημιουργήθηκαν μια πολύ μικρότερη </w:t>
      </w:r>
      <w:r w:rsidRPr="00535420">
        <w:t>αυτόνομη Βουλγαρία και μια αυτόνομη Ανατολική Ρωμυλία (τότε, νότια της Βουλγαρίας˙ σήμερα, η νότια Βουλγαρία), και οι δύο υπό την επικυριαρχία του σουλτάνου.</w:t>
      </w:r>
    </w:p>
    <w:p w:rsidR="00000000" w:rsidRPr="00535420" w:rsidRDefault="00535420" w:rsidP="00535420">
      <w:pPr>
        <w:numPr>
          <w:ilvl w:val="0"/>
          <w:numId w:val="4"/>
        </w:numPr>
        <w:spacing w:after="0"/>
      </w:pPr>
      <w:r w:rsidRPr="00535420">
        <w:t>Η Σερβία, η Ρουμανία και το Μαυρ</w:t>
      </w:r>
      <w:r w:rsidRPr="00535420">
        <w:t xml:space="preserve">οβούνιο κηρύχθηκαν ανεξάρτητες. </w:t>
      </w:r>
    </w:p>
    <w:p w:rsidR="00000000" w:rsidRPr="00535420" w:rsidRDefault="00535420" w:rsidP="00535420">
      <w:pPr>
        <w:numPr>
          <w:ilvl w:val="0"/>
          <w:numId w:val="4"/>
        </w:numPr>
        <w:spacing w:after="0"/>
      </w:pPr>
      <w:r w:rsidRPr="00535420">
        <w:t>Η Μακεδονία, η Θράκη και η Ήπειρος παρέμειναν στην Οθωμανική αυτοκρατορία.</w:t>
      </w:r>
    </w:p>
    <w:p w:rsidR="00000000" w:rsidRPr="00535420" w:rsidRDefault="00535420" w:rsidP="00535420">
      <w:pPr>
        <w:numPr>
          <w:ilvl w:val="0"/>
          <w:numId w:val="4"/>
        </w:numPr>
        <w:spacing w:after="0"/>
      </w:pPr>
      <w:r w:rsidRPr="00535420">
        <w:t>Η διοίκηση της Β</w:t>
      </w:r>
      <w:r w:rsidRPr="00535420">
        <w:t xml:space="preserve">οσνίας-Ερζεγοβίνης ανατέθηκε στην Αυστροουγγαρία. </w:t>
      </w:r>
    </w:p>
    <w:p w:rsidR="00000000" w:rsidRPr="00535420" w:rsidRDefault="00535420" w:rsidP="00535420">
      <w:pPr>
        <w:numPr>
          <w:ilvl w:val="0"/>
          <w:numId w:val="4"/>
        </w:numPr>
        <w:spacing w:after="0"/>
      </w:pPr>
      <w:r w:rsidRPr="00535420">
        <w:t>Η Κύπρος παραχωρήθηκε στην Αγγλία.</w:t>
      </w:r>
    </w:p>
    <w:p w:rsidR="00535420" w:rsidRPr="00535420" w:rsidRDefault="00535420" w:rsidP="00535420">
      <w:pPr>
        <w:spacing w:after="0"/>
      </w:pPr>
      <w:r w:rsidRPr="00535420">
        <w:rPr>
          <w:b/>
          <w:bCs/>
          <w:u w:val="single"/>
        </w:rPr>
        <w:t>1881</w:t>
      </w:r>
      <w:r w:rsidRPr="00535420">
        <w:t xml:space="preserve"> </w:t>
      </w:r>
    </w:p>
    <w:p w:rsidR="00000000" w:rsidRPr="00535420" w:rsidRDefault="00535420" w:rsidP="00535420">
      <w:pPr>
        <w:numPr>
          <w:ilvl w:val="0"/>
          <w:numId w:val="5"/>
        </w:numPr>
        <w:spacing w:after="0"/>
      </w:pPr>
      <w:r w:rsidRPr="00535420">
        <w:t>Η Θεσσαλία (εκτός από την περιοχή της Ελασσόνας)</w:t>
      </w:r>
      <w:r w:rsidRPr="00535420">
        <w:t xml:space="preserve"> και η Άρτα ενσωματώνονται στην Ελλάδα μετά από ελληνοτουρκικές διαπραγματεύσεις, η Θεσσαλία και η επαρχία της Άρτας.</w:t>
      </w:r>
    </w:p>
    <w:p w:rsidR="00535420" w:rsidRPr="00535420" w:rsidRDefault="00535420" w:rsidP="00535420">
      <w:pPr>
        <w:spacing w:after="0"/>
      </w:pPr>
      <w:r w:rsidRPr="00535420">
        <w:rPr>
          <w:b/>
          <w:bCs/>
          <w:u w:val="single"/>
        </w:rPr>
        <w:t>1885</w:t>
      </w:r>
    </w:p>
    <w:p w:rsidR="00000000" w:rsidRPr="00535420" w:rsidRDefault="00535420" w:rsidP="00535420">
      <w:pPr>
        <w:numPr>
          <w:ilvl w:val="0"/>
          <w:numId w:val="6"/>
        </w:numPr>
        <w:spacing w:after="0"/>
      </w:pPr>
      <w:r w:rsidRPr="00535420">
        <w:t>Οι Βούλγαροι, παραβιάζοντας τις αποφάσεις του συνεδρίου του Βερολίνου, προσάρτησαν την Α. Ρωμυλία, περιοχή με σημαντική ελληνική παρουσία.</w:t>
      </w:r>
    </w:p>
    <w:p w:rsidR="00000000" w:rsidRPr="00535420" w:rsidRDefault="00535420" w:rsidP="00535420">
      <w:pPr>
        <w:numPr>
          <w:ilvl w:val="0"/>
          <w:numId w:val="6"/>
        </w:numPr>
        <w:spacing w:after="0"/>
      </w:pPr>
      <w:r w:rsidRPr="00535420">
        <w:t>Η Σερβία κήρυξε τον πόλεμο στη Βουλγαρία αντιδρώ</w:t>
      </w:r>
      <w:r w:rsidRPr="00535420">
        <w:t xml:space="preserve">ντας σε αυτή την κίνηση της Βουλγαρίας. </w:t>
      </w:r>
    </w:p>
    <w:p w:rsidR="00000000" w:rsidRPr="00535420" w:rsidRDefault="00535420" w:rsidP="00535420">
      <w:pPr>
        <w:numPr>
          <w:ilvl w:val="0"/>
          <w:numId w:val="6"/>
        </w:numPr>
        <w:spacing w:after="0"/>
      </w:pPr>
      <w:r w:rsidRPr="00535420">
        <w:t>Στην Ελλάδα, η κοινή γνώμη αξίωνε ένοπλη επέμβαση, αλλά η κυβέρνηση, πιεζόμενη από τις Δυνάμεις, έμεινε ουδέτερη.</w:t>
      </w:r>
    </w:p>
    <w:p w:rsidR="00535420" w:rsidRPr="00535420" w:rsidRDefault="00535420" w:rsidP="00535420">
      <w:pPr>
        <w:spacing w:after="0"/>
      </w:pPr>
      <w:r w:rsidRPr="00535420">
        <w:rPr>
          <w:b/>
          <w:bCs/>
          <w:u w:val="single"/>
        </w:rPr>
        <w:t xml:space="preserve">Μακεδονικό ζήτημα και μακεδονικός αγώνας </w:t>
      </w:r>
    </w:p>
    <w:p w:rsidR="00535420" w:rsidRPr="00535420" w:rsidRDefault="00535420" w:rsidP="00535420">
      <w:pPr>
        <w:spacing w:after="0"/>
      </w:pPr>
      <w:r w:rsidRPr="00535420">
        <w:rPr>
          <w:b/>
          <w:bCs/>
          <w:i/>
          <w:iCs/>
          <w:u w:val="single"/>
        </w:rPr>
        <w:t>Τι είναι το μακεδονικό ζήτημα</w:t>
      </w:r>
      <w:r w:rsidRPr="00535420">
        <w:t>;</w:t>
      </w:r>
    </w:p>
    <w:p w:rsidR="00000000" w:rsidRPr="00535420" w:rsidRDefault="00535420" w:rsidP="00535420">
      <w:pPr>
        <w:numPr>
          <w:ilvl w:val="0"/>
          <w:numId w:val="7"/>
        </w:numPr>
        <w:spacing w:after="0"/>
      </w:pPr>
      <w:r w:rsidRPr="00535420">
        <w:t>Ο αγώνας για τον έλεγχο της Μακεδονίας, που ήταν τότε τμήμα της Οθωμανικής αυτοκρατορίας,.</w:t>
      </w:r>
    </w:p>
    <w:p w:rsidR="00535420" w:rsidRPr="00535420" w:rsidRDefault="00535420" w:rsidP="00535420">
      <w:pPr>
        <w:spacing w:after="0"/>
      </w:pPr>
      <w:r w:rsidRPr="00535420">
        <w:rPr>
          <w:b/>
          <w:bCs/>
          <w:i/>
          <w:iCs/>
          <w:u w:val="single"/>
        </w:rPr>
        <w:t>Ποιοι συμμετείχαν σε αυτό</w:t>
      </w:r>
      <w:r w:rsidRPr="00535420">
        <w:t>;</w:t>
      </w:r>
    </w:p>
    <w:p w:rsidR="00000000" w:rsidRPr="00535420" w:rsidRDefault="00535420" w:rsidP="00535420">
      <w:pPr>
        <w:numPr>
          <w:ilvl w:val="0"/>
          <w:numId w:val="8"/>
        </w:numPr>
        <w:spacing w:after="0"/>
      </w:pPr>
      <w:r w:rsidRPr="00535420">
        <w:t xml:space="preserve">Έλληνες, Βούλγαροι και Σέρβοι </w:t>
      </w:r>
    </w:p>
    <w:p w:rsidR="00535420" w:rsidRPr="00535420" w:rsidRDefault="00535420" w:rsidP="00535420">
      <w:pPr>
        <w:spacing w:after="0"/>
      </w:pPr>
      <w:r w:rsidRPr="00535420">
        <w:rPr>
          <w:b/>
          <w:bCs/>
          <w:i/>
          <w:iCs/>
          <w:u w:val="single"/>
        </w:rPr>
        <w:t>Τι διεκδικούσαν</w:t>
      </w:r>
      <w:r w:rsidRPr="00535420">
        <w:t>;</w:t>
      </w:r>
    </w:p>
    <w:p w:rsidR="00000000" w:rsidRPr="00535420" w:rsidRDefault="00535420" w:rsidP="00535420">
      <w:pPr>
        <w:numPr>
          <w:ilvl w:val="0"/>
          <w:numId w:val="9"/>
        </w:numPr>
        <w:spacing w:after="0"/>
      </w:pPr>
      <w:r w:rsidRPr="00535420">
        <w:t xml:space="preserve">Την ενσωμάτωση ολόκληρης ή ενός τμήματος της Μακεδονίας με βάση τις δικές τους εθνικές επιδιώξεις. </w:t>
      </w:r>
    </w:p>
    <w:p w:rsidR="00535420" w:rsidRPr="00535420" w:rsidRDefault="00535420" w:rsidP="00535420">
      <w:pPr>
        <w:spacing w:after="0"/>
      </w:pPr>
      <w:r w:rsidRPr="00535420">
        <w:rPr>
          <w:b/>
          <w:bCs/>
          <w:i/>
          <w:iCs/>
          <w:u w:val="single"/>
        </w:rPr>
        <w:t>Πως εκδηλώθηκε το ζήτημα</w:t>
      </w:r>
      <w:r w:rsidRPr="00535420">
        <w:t>;</w:t>
      </w:r>
    </w:p>
    <w:p w:rsidR="00000000" w:rsidRPr="00535420" w:rsidRDefault="00535420" w:rsidP="00535420">
      <w:pPr>
        <w:numPr>
          <w:ilvl w:val="0"/>
          <w:numId w:val="10"/>
        </w:numPr>
        <w:spacing w:after="0"/>
      </w:pPr>
      <w:r w:rsidRPr="00535420">
        <w:t>ως αγώνας για τον έλεγχο της εκπαίδευσης και της θρησκευτικής συ</w:t>
      </w:r>
      <w:r w:rsidRPr="00535420">
        <w:t xml:space="preserve">νείδησης των κατοίκων. </w:t>
      </w:r>
    </w:p>
    <w:p w:rsidR="00000000" w:rsidRPr="00535420" w:rsidRDefault="00535420" w:rsidP="00535420">
      <w:pPr>
        <w:numPr>
          <w:ilvl w:val="0"/>
          <w:numId w:val="10"/>
        </w:numPr>
        <w:spacing w:after="0"/>
      </w:pPr>
      <w:r w:rsidRPr="00535420">
        <w:t>ως ένοπλη σύγκρουση</w:t>
      </w:r>
    </w:p>
    <w:p w:rsidR="00535420" w:rsidRDefault="00535420" w:rsidP="00535420">
      <w:pPr>
        <w:spacing w:after="0"/>
        <w:ind w:left="360"/>
      </w:pPr>
    </w:p>
    <w:p w:rsidR="00535420" w:rsidRPr="00535420" w:rsidRDefault="00535420" w:rsidP="00535420">
      <w:pPr>
        <w:spacing w:after="0"/>
        <w:ind w:left="360"/>
      </w:pPr>
      <w:r w:rsidRPr="00535420">
        <w:lastRenderedPageBreak/>
        <w:t xml:space="preserve">Το </w:t>
      </w:r>
      <w:r w:rsidRPr="00535420">
        <w:rPr>
          <w:b/>
          <w:bCs/>
          <w:u w:val="single"/>
        </w:rPr>
        <w:t>1893</w:t>
      </w:r>
      <w:r w:rsidRPr="00535420">
        <w:t xml:space="preserve"> ιδρύεται η</w:t>
      </w:r>
      <w:r>
        <w:t xml:space="preserve"> </w:t>
      </w:r>
      <w:r w:rsidRPr="00535420">
        <w:rPr>
          <w:b/>
          <w:bCs/>
          <w:u w:val="single"/>
        </w:rPr>
        <w:t>Εσωτερική Μακεδονική Επαναστατική Οργάνωση (ΕΜΕΟ)</w:t>
      </w:r>
    </w:p>
    <w:p w:rsidR="00535420" w:rsidRPr="00535420" w:rsidRDefault="00535420" w:rsidP="00535420">
      <w:pPr>
        <w:numPr>
          <w:ilvl w:val="0"/>
          <w:numId w:val="10"/>
        </w:numPr>
        <w:spacing w:after="0"/>
      </w:pPr>
      <w:r w:rsidRPr="00535420">
        <w:rPr>
          <w:b/>
          <w:bCs/>
          <w:i/>
          <w:iCs/>
          <w:u w:val="single"/>
        </w:rPr>
        <w:t>Τόπος</w:t>
      </w:r>
      <w:r w:rsidRPr="00535420">
        <w:t xml:space="preserve">:  Θεσσαλονίκη </w:t>
      </w:r>
      <w:r>
        <w:t xml:space="preserve"> </w:t>
      </w:r>
      <w:r w:rsidRPr="00535420">
        <w:rPr>
          <w:b/>
          <w:bCs/>
          <w:i/>
          <w:iCs/>
          <w:u w:val="single"/>
        </w:rPr>
        <w:t>Ιδρυτές</w:t>
      </w:r>
      <w:r w:rsidRPr="00535420">
        <w:t xml:space="preserve">: Βούλγαροι της Μακεδονίας </w:t>
      </w:r>
    </w:p>
    <w:p w:rsidR="00535420" w:rsidRPr="00535420" w:rsidRDefault="00535420" w:rsidP="00535420">
      <w:pPr>
        <w:numPr>
          <w:ilvl w:val="0"/>
          <w:numId w:val="10"/>
        </w:numPr>
        <w:spacing w:after="0"/>
      </w:pPr>
      <w:r w:rsidRPr="00535420">
        <w:rPr>
          <w:b/>
          <w:bCs/>
          <w:i/>
          <w:iCs/>
          <w:u w:val="single"/>
        </w:rPr>
        <w:t>Σκοπός</w:t>
      </w:r>
      <w:r w:rsidRPr="00535420">
        <w:t>: η ένωση των πληθυσμών της Μακεδονίας και της Θράκης, ανεξαρτήτως εθνικότητας, για την αποτίναξη του οθωμανικού ζυγού και την αυτονόμηση της Μακεδονίας.</w:t>
      </w:r>
    </w:p>
    <w:p w:rsidR="00535420" w:rsidRPr="00535420" w:rsidRDefault="00535420" w:rsidP="00535420">
      <w:pPr>
        <w:numPr>
          <w:ilvl w:val="0"/>
          <w:numId w:val="10"/>
        </w:numPr>
        <w:spacing w:after="0"/>
      </w:pPr>
      <w:r w:rsidRPr="00535420">
        <w:t>Το σύνθημα της οργάνωσης ήταν «</w:t>
      </w:r>
      <w:r w:rsidRPr="00535420">
        <w:rPr>
          <w:b/>
          <w:bCs/>
          <w:u w:val="single"/>
        </w:rPr>
        <w:t>Η Μακεδονία στους Μακεδόνες</w:t>
      </w:r>
      <w:r w:rsidRPr="00535420">
        <w:t>» και τονιζόταν ότι οι χριστιανικές εθνότητες θα συνεργάζονταν για την αποκήρυξη του παρηκμασμένου και καταπιεστικού οθωμανικού ζυγού,</w:t>
      </w:r>
      <w:hyperlink r:id="rId6" w:history="1">
        <w:r w:rsidRPr="00535420">
          <w:rPr>
            <w:rStyle w:val="Hyperlink"/>
            <w:vertAlign w:val="superscript"/>
          </w:rPr>
          <w:t>[</w:t>
        </w:r>
      </w:hyperlink>
      <w:r w:rsidRPr="00535420">
        <w:t xml:space="preserve">κάτι που θα οδηγούσε σε μια αυτόνομη Μακεδονία. </w:t>
      </w:r>
    </w:p>
    <w:p w:rsidR="00535420" w:rsidRPr="00535420" w:rsidRDefault="00535420" w:rsidP="00535420">
      <w:pPr>
        <w:numPr>
          <w:ilvl w:val="0"/>
          <w:numId w:val="10"/>
        </w:numPr>
        <w:spacing w:after="0"/>
      </w:pPr>
      <w:r w:rsidRPr="00535420">
        <w:t xml:space="preserve">Το </w:t>
      </w:r>
      <w:r w:rsidRPr="00535420">
        <w:rPr>
          <w:b/>
          <w:bCs/>
          <w:u w:val="single"/>
        </w:rPr>
        <w:t>1895</w:t>
      </w:r>
      <w:r w:rsidRPr="00535420">
        <w:t xml:space="preserve"> σχηματίστηκε στη </w:t>
      </w:r>
      <w:r w:rsidRPr="00535420">
        <w:rPr>
          <w:b/>
          <w:bCs/>
          <w:u w:val="single"/>
        </w:rPr>
        <w:t>η Ανώτατη Μακεδονική Επιτροπή (Komitet),</w:t>
      </w:r>
      <w:r w:rsidRPr="00535420">
        <w:t xml:space="preserve"> </w:t>
      </w:r>
    </w:p>
    <w:p w:rsidR="00535420" w:rsidRPr="00535420" w:rsidRDefault="00535420" w:rsidP="00535420">
      <w:pPr>
        <w:numPr>
          <w:ilvl w:val="0"/>
          <w:numId w:val="10"/>
        </w:numPr>
        <w:spacing w:after="0"/>
      </w:pPr>
      <w:r w:rsidRPr="00535420">
        <w:rPr>
          <w:b/>
          <w:bCs/>
          <w:i/>
          <w:iCs/>
          <w:u w:val="single"/>
        </w:rPr>
        <w:t>Τόπος</w:t>
      </w:r>
      <w:r w:rsidRPr="00535420">
        <w:t>: Σόφια Βουλγαρίας</w:t>
      </w:r>
    </w:p>
    <w:p w:rsidR="00535420" w:rsidRPr="00535420" w:rsidRDefault="00535420" w:rsidP="00535420">
      <w:pPr>
        <w:numPr>
          <w:ilvl w:val="0"/>
          <w:numId w:val="10"/>
        </w:numPr>
        <w:spacing w:after="0"/>
      </w:pPr>
      <w:r w:rsidRPr="00535420">
        <w:rPr>
          <w:b/>
          <w:bCs/>
          <w:i/>
          <w:iCs/>
          <w:u w:val="single"/>
        </w:rPr>
        <w:t>Σκοπός</w:t>
      </w:r>
      <w:r w:rsidRPr="00535420">
        <w:t>:  ο ξεσηκωμός όλων των κατοίκων της Μακεδονίας κατά της οθωμανικής εξουσίας, για τη δημιουργία μιας αυτόνομης Μακεδονίας που θα ενωνόταν με τη Βουλγαρία</w:t>
      </w:r>
    </w:p>
    <w:p w:rsidR="00535420" w:rsidRPr="00535420" w:rsidRDefault="00535420" w:rsidP="00535420">
      <w:pPr>
        <w:spacing w:after="0"/>
      </w:pPr>
      <w:r w:rsidRPr="00535420">
        <w:rPr>
          <w:b/>
          <w:bCs/>
          <w:u w:val="single"/>
        </w:rPr>
        <w:t>1896-1897</w:t>
      </w:r>
      <w:r w:rsidRPr="00535420">
        <w:t xml:space="preserve"> </w:t>
      </w:r>
    </w:p>
    <w:p w:rsidR="00535420" w:rsidRPr="00535420" w:rsidRDefault="00535420" w:rsidP="00535420">
      <w:pPr>
        <w:spacing w:after="0"/>
      </w:pPr>
      <w:r w:rsidRPr="00535420">
        <w:t xml:space="preserve">έφτασαν στη Μακεδονία οι πρώτες ελληνικές ένοπλες ομάδες και άρχισαν να εμπλέκονται σε συγκρούσεις με ομάδες κομιτατζήδων. </w:t>
      </w:r>
    </w:p>
    <w:p w:rsidR="00000000" w:rsidRPr="00535420" w:rsidRDefault="00535420" w:rsidP="00535420">
      <w:pPr>
        <w:numPr>
          <w:ilvl w:val="0"/>
          <w:numId w:val="11"/>
        </w:numPr>
        <w:spacing w:after="0"/>
      </w:pPr>
      <w:r w:rsidRPr="00535420">
        <w:t>Έλληνες υπερασπιστές της Μακεδονίας</w:t>
      </w:r>
    </w:p>
    <w:p w:rsidR="00000000" w:rsidRPr="00535420" w:rsidRDefault="00535420" w:rsidP="00535420">
      <w:pPr>
        <w:numPr>
          <w:ilvl w:val="1"/>
          <w:numId w:val="11"/>
        </w:numPr>
        <w:spacing w:after="0"/>
      </w:pPr>
      <w:r w:rsidRPr="00535420">
        <w:t xml:space="preserve">ο μητροπολίτης Καστοριάς Γερμανός Καραβαγγέλης </w:t>
      </w:r>
    </w:p>
    <w:p w:rsidR="00000000" w:rsidRPr="00535420" w:rsidRDefault="00535420" w:rsidP="00535420">
      <w:pPr>
        <w:numPr>
          <w:ilvl w:val="1"/>
          <w:numId w:val="11"/>
        </w:numPr>
        <w:spacing w:after="0"/>
      </w:pPr>
      <w:r w:rsidRPr="00535420">
        <w:t xml:space="preserve">ο διπλωμάτης Ίων Δραγούμης </w:t>
      </w:r>
    </w:p>
    <w:p w:rsidR="00000000" w:rsidRPr="00535420" w:rsidRDefault="00535420" w:rsidP="00535420">
      <w:pPr>
        <w:numPr>
          <w:ilvl w:val="1"/>
          <w:numId w:val="11"/>
        </w:numPr>
        <w:spacing w:after="0"/>
      </w:pPr>
      <w:r w:rsidRPr="00535420">
        <w:t xml:space="preserve">Ο διπλωμάτης Λάμπρος Κορομηλάς. </w:t>
      </w:r>
    </w:p>
    <w:p w:rsidR="00535420" w:rsidRPr="00535420" w:rsidRDefault="00535420" w:rsidP="00535420">
      <w:pPr>
        <w:spacing w:after="0"/>
      </w:pPr>
      <w:r w:rsidRPr="00535420">
        <w:rPr>
          <w:b/>
          <w:bCs/>
          <w:u w:val="single"/>
        </w:rPr>
        <w:t>1898</w:t>
      </w:r>
    </w:p>
    <w:p w:rsidR="00535420" w:rsidRPr="00535420" w:rsidRDefault="00535420" w:rsidP="00535420">
      <w:pPr>
        <w:spacing w:after="0"/>
      </w:pPr>
      <w:r w:rsidRPr="00535420">
        <w:t>οργανώθηκαν στη Μακεδονία ένοπλες ομάδες Βουλγάρων, οι«</w:t>
      </w:r>
      <w:r w:rsidRPr="00535420">
        <w:rPr>
          <w:b/>
          <w:bCs/>
        </w:rPr>
        <w:t>κομιτατζήδες</w:t>
      </w:r>
      <w:r w:rsidRPr="00535420">
        <w:t xml:space="preserve">» (Komitet = Επιτροπή). </w:t>
      </w:r>
    </w:p>
    <w:p w:rsidR="00535420" w:rsidRPr="00535420" w:rsidRDefault="00535420" w:rsidP="00535420">
      <w:pPr>
        <w:spacing w:after="0"/>
      </w:pPr>
      <w:r w:rsidRPr="00535420">
        <w:t xml:space="preserve">Στόχος τους η προσάρτηση της Μακεδονίας στη Βουλγαρία. </w:t>
      </w:r>
    </w:p>
    <w:p w:rsidR="00535420" w:rsidRPr="00535420" w:rsidRDefault="00535420" w:rsidP="00535420">
      <w:pPr>
        <w:spacing w:after="0"/>
      </w:pPr>
      <w:r w:rsidRPr="00535420">
        <w:rPr>
          <w:b/>
          <w:bCs/>
          <w:u w:val="single"/>
        </w:rPr>
        <w:t xml:space="preserve">Ιούλιος 1903 </w:t>
      </w:r>
    </w:p>
    <w:p w:rsidR="00535420" w:rsidRPr="00535420" w:rsidRDefault="00535420" w:rsidP="00535420">
      <w:pPr>
        <w:spacing w:after="0"/>
      </w:pPr>
      <w:r w:rsidRPr="00535420">
        <w:t>Εξέγερση του Ίλιντεν</w:t>
      </w:r>
      <w:bookmarkStart w:id="0" w:name="_GoBack"/>
      <w:bookmarkEnd w:id="0"/>
      <w:r>
        <w:t xml:space="preserve"> </w:t>
      </w:r>
      <w:r w:rsidRPr="00535420">
        <w:rPr>
          <w:b/>
          <w:bCs/>
          <w:i/>
          <w:iCs/>
          <w:u w:val="single"/>
        </w:rPr>
        <w:t>Τόπος</w:t>
      </w:r>
      <w:r w:rsidRPr="00535420">
        <w:t>: Μακεδονία</w:t>
      </w:r>
      <w:r>
        <w:t xml:space="preserve">  </w:t>
      </w:r>
      <w:r w:rsidRPr="00535420">
        <w:rPr>
          <w:b/>
          <w:bCs/>
          <w:i/>
          <w:iCs/>
          <w:u w:val="single"/>
        </w:rPr>
        <w:t>Ποιος την οργάνωσε</w:t>
      </w:r>
      <w:r w:rsidRPr="00535420">
        <w:t>: Εσωτερική Μακεδονική Επαναστατική Οργάνωση (ΕΜΕΟ)</w:t>
      </w:r>
    </w:p>
    <w:p w:rsidR="00535420" w:rsidRPr="00535420" w:rsidRDefault="00535420" w:rsidP="00535420">
      <w:pPr>
        <w:spacing w:after="0"/>
      </w:pPr>
      <w:r w:rsidRPr="00535420">
        <w:rPr>
          <w:b/>
          <w:bCs/>
          <w:i/>
          <w:iCs/>
          <w:u w:val="single"/>
        </w:rPr>
        <w:t>Πως έληξε</w:t>
      </w:r>
      <w:r w:rsidRPr="00535420">
        <w:t>: καταπνίγηκε από τον οθωμανικό στρατό</w:t>
      </w:r>
    </w:p>
    <w:p w:rsidR="00535420" w:rsidRPr="00535420" w:rsidRDefault="00535420" w:rsidP="00535420">
      <w:pPr>
        <w:spacing w:after="0"/>
      </w:pPr>
      <w:r w:rsidRPr="00535420">
        <w:rPr>
          <w:b/>
          <w:bCs/>
          <w:u w:val="single"/>
        </w:rPr>
        <w:t>1904 και εξής</w:t>
      </w:r>
    </w:p>
    <w:p w:rsidR="00000000" w:rsidRPr="00535420" w:rsidRDefault="00535420" w:rsidP="00535420">
      <w:pPr>
        <w:numPr>
          <w:ilvl w:val="0"/>
          <w:numId w:val="12"/>
        </w:numPr>
        <w:spacing w:after="0"/>
      </w:pPr>
      <w:r w:rsidRPr="00535420">
        <w:t>Φτάνουν στην Μακεδονία Έλληνες αξιωματικοί</w:t>
      </w:r>
    </w:p>
    <w:p w:rsidR="00000000" w:rsidRPr="00535420" w:rsidRDefault="00535420" w:rsidP="00535420">
      <w:pPr>
        <w:numPr>
          <w:ilvl w:val="0"/>
          <w:numId w:val="12"/>
        </w:numPr>
        <w:spacing w:after="0"/>
      </w:pPr>
      <w:r w:rsidRPr="00535420">
        <w:t>Συγκρούονται Έλληνες</w:t>
      </w:r>
      <w:r w:rsidRPr="00535420">
        <w:t xml:space="preserve"> – Βούλγαροι - Τούρκοι</w:t>
      </w:r>
    </w:p>
    <w:p w:rsidR="00000000" w:rsidRPr="00535420" w:rsidRDefault="00535420" w:rsidP="00535420">
      <w:pPr>
        <w:numPr>
          <w:ilvl w:val="0"/>
          <w:numId w:val="12"/>
        </w:numPr>
        <w:spacing w:after="0"/>
      </w:pPr>
      <w:r w:rsidRPr="00535420">
        <w:t>Από τους Έλληνες που πήραν μέρος στον μακεδονικό αγώνα, ξεχωριστή μορφή υπήρξε ο Παύλος Μελάς, που άφησε την τελευταία του πνοή στη Μακεδονία</w:t>
      </w:r>
    </w:p>
    <w:p w:rsidR="00535420" w:rsidRPr="00535420" w:rsidRDefault="00535420" w:rsidP="00535420">
      <w:pPr>
        <w:spacing w:after="0"/>
      </w:pPr>
      <w:r w:rsidRPr="00535420">
        <w:rPr>
          <w:b/>
          <w:bCs/>
          <w:u w:val="single"/>
        </w:rPr>
        <w:t xml:space="preserve">Το κίνημα των Νεοτούρκων (1908) </w:t>
      </w:r>
    </w:p>
    <w:p w:rsidR="00535420" w:rsidRPr="00535420" w:rsidRDefault="00535420" w:rsidP="00535420">
      <w:pPr>
        <w:spacing w:after="0"/>
      </w:pPr>
      <w:r w:rsidRPr="00535420">
        <w:rPr>
          <w:b/>
          <w:bCs/>
          <w:i/>
          <w:iCs/>
          <w:u w:val="single"/>
        </w:rPr>
        <w:t>Τι είναι το κίνημα των Νεότουρκων</w:t>
      </w:r>
      <w:r w:rsidRPr="00535420">
        <w:t>;</w:t>
      </w:r>
    </w:p>
    <w:p w:rsidR="00535420" w:rsidRPr="00535420" w:rsidRDefault="00535420" w:rsidP="00535420">
      <w:pPr>
        <w:spacing w:after="0"/>
      </w:pPr>
      <w:r w:rsidRPr="00535420">
        <w:t>Τούρκοι αξιωματούχοι, αστοί και διανοούμενοι ιδρύουν την οργάνωση Ένωση και Πρόοδος.</w:t>
      </w:r>
    </w:p>
    <w:p w:rsidR="00535420" w:rsidRPr="00535420" w:rsidRDefault="00535420" w:rsidP="00535420">
      <w:pPr>
        <w:spacing w:after="0"/>
      </w:pPr>
      <w:r w:rsidRPr="00535420">
        <w:rPr>
          <w:b/>
          <w:bCs/>
          <w:i/>
          <w:iCs/>
          <w:u w:val="single"/>
        </w:rPr>
        <w:t>Που ιδρύεται η οργάνωση;</w:t>
      </w:r>
    </w:p>
    <w:p w:rsidR="00535420" w:rsidRPr="00535420" w:rsidRDefault="00535420" w:rsidP="00535420">
      <w:pPr>
        <w:spacing w:after="0"/>
      </w:pPr>
      <w:r w:rsidRPr="00535420">
        <w:t>Στη τουρκοκρατούμενη Θεσσαλονίκη</w:t>
      </w:r>
    </w:p>
    <w:p w:rsidR="00535420" w:rsidRPr="00535420" w:rsidRDefault="00535420" w:rsidP="00535420">
      <w:pPr>
        <w:spacing w:after="0"/>
      </w:pPr>
      <w:r w:rsidRPr="00535420">
        <w:rPr>
          <w:b/>
          <w:bCs/>
          <w:i/>
          <w:iCs/>
          <w:u w:val="single"/>
        </w:rPr>
        <w:t>Πως ονομάστηκαν τα μέκη της οργάνωσης;</w:t>
      </w:r>
    </w:p>
    <w:p w:rsidR="00535420" w:rsidRPr="00535420" w:rsidRDefault="00535420" w:rsidP="00535420">
      <w:pPr>
        <w:spacing w:after="0"/>
      </w:pPr>
      <w:r w:rsidRPr="00535420">
        <w:t>Νεότουρκοι. Τα μέλη της έγιναν γνωστά ως Νεότουρκοι, ονομασία που δείχνει ότι προέτασσαν την εθνική τους ταυτότητα κι όχι τη θρησκευτική (μουσουλμανική).</w:t>
      </w:r>
    </w:p>
    <w:p w:rsidR="00535420" w:rsidRPr="00535420" w:rsidRDefault="00535420" w:rsidP="00535420">
      <w:pPr>
        <w:spacing w:after="0"/>
      </w:pPr>
      <w:r w:rsidRPr="00535420">
        <w:rPr>
          <w:b/>
          <w:bCs/>
          <w:i/>
          <w:iCs/>
          <w:u w:val="single"/>
        </w:rPr>
        <w:t>Ποιοι είναι οι στόχοις της οργάνωσης;</w:t>
      </w:r>
    </w:p>
    <w:p w:rsidR="00000000" w:rsidRPr="00535420" w:rsidRDefault="00535420" w:rsidP="00535420">
      <w:pPr>
        <w:numPr>
          <w:ilvl w:val="0"/>
          <w:numId w:val="13"/>
        </w:numPr>
        <w:spacing w:after="0"/>
      </w:pPr>
      <w:r w:rsidRPr="00535420">
        <w:t xml:space="preserve">να </w:t>
      </w:r>
      <w:r w:rsidRPr="00535420">
        <w:t>περιορίσουν την απολυταρχική εξουσία του σουλτάνου</w:t>
      </w:r>
    </w:p>
    <w:p w:rsidR="00000000" w:rsidRPr="00535420" w:rsidRDefault="00535420" w:rsidP="00535420">
      <w:pPr>
        <w:numPr>
          <w:ilvl w:val="0"/>
          <w:numId w:val="13"/>
        </w:numPr>
        <w:spacing w:after="0"/>
      </w:pPr>
      <w:r w:rsidRPr="00535420">
        <w:t xml:space="preserve">να εκσυγχρονίσουν το κράτος. </w:t>
      </w:r>
    </w:p>
    <w:p w:rsidR="00000000" w:rsidRPr="00535420" w:rsidRDefault="00535420" w:rsidP="00535420">
      <w:pPr>
        <w:numPr>
          <w:ilvl w:val="0"/>
          <w:numId w:val="13"/>
        </w:numPr>
        <w:spacing w:after="0"/>
      </w:pPr>
      <w:r w:rsidRPr="00535420">
        <w:t>να ακολουθήσουν τα ευρωπαϊκά πρότυπα</w:t>
      </w:r>
    </w:p>
    <w:p w:rsidR="00000000" w:rsidRPr="00535420" w:rsidRDefault="00535420" w:rsidP="00535420">
      <w:pPr>
        <w:numPr>
          <w:ilvl w:val="0"/>
          <w:numId w:val="13"/>
        </w:numPr>
        <w:spacing w:after="0"/>
      </w:pPr>
      <w:r w:rsidRPr="00535420">
        <w:t xml:space="preserve">να περιορίσουν την εξουσία των μεγάλων δυνάμεων στην Τουρκία. </w:t>
      </w:r>
    </w:p>
    <w:p w:rsidR="00535420" w:rsidRPr="00535420" w:rsidRDefault="00535420" w:rsidP="00535420">
      <w:pPr>
        <w:spacing w:after="0"/>
      </w:pPr>
      <w:r w:rsidRPr="00535420">
        <w:rPr>
          <w:b/>
          <w:bCs/>
          <w:i/>
          <w:iCs/>
          <w:u w:val="single"/>
        </w:rPr>
        <w:t>Τι κέρδισε το κίνημα των Νεότουρκων;</w:t>
      </w:r>
    </w:p>
    <w:p w:rsidR="00535420" w:rsidRPr="00535420" w:rsidRDefault="00535420" w:rsidP="00535420">
      <w:pPr>
        <w:spacing w:after="0"/>
      </w:pPr>
      <w:r w:rsidRPr="00535420">
        <w:t>Οι Νεότουρκοι υποχρέωσαν τον σουλτάνο να παραχωρήσει σύνταγμα. Παράλληλα, δόθηκε αμνηστία στους ένοπλους Έλληνες και Βούλγαρους και έτσι έλαβε τέλος ο μακεδονικός αγώνας.</w:t>
      </w:r>
    </w:p>
    <w:p w:rsidR="00535420" w:rsidRDefault="00535420" w:rsidP="00535420">
      <w:pPr>
        <w:spacing w:after="0"/>
      </w:pPr>
    </w:p>
    <w:sectPr w:rsidR="00535420" w:rsidSect="00F941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3FC5"/>
    <w:multiLevelType w:val="hybridMultilevel"/>
    <w:tmpl w:val="6A9688E4"/>
    <w:lvl w:ilvl="0" w:tplc="0AD26F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043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9490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AC1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BE24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06DC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EAD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66F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9002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07019"/>
    <w:multiLevelType w:val="hybridMultilevel"/>
    <w:tmpl w:val="5A085C96"/>
    <w:lvl w:ilvl="0" w:tplc="79C4EB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AC83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B803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0A7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425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809C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F028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5A57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9414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A585C"/>
    <w:multiLevelType w:val="hybridMultilevel"/>
    <w:tmpl w:val="13BC6EC8"/>
    <w:lvl w:ilvl="0" w:tplc="798C77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075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9697F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621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8205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5202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AD6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A2F1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C0A9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F4C10"/>
    <w:multiLevelType w:val="hybridMultilevel"/>
    <w:tmpl w:val="9DD8134A"/>
    <w:lvl w:ilvl="0" w:tplc="6A6E61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206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9EBB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635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A44E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6208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232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52AD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FCE3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233296"/>
    <w:multiLevelType w:val="hybridMultilevel"/>
    <w:tmpl w:val="E786C5E8"/>
    <w:lvl w:ilvl="0" w:tplc="E2DA6D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C8F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B87C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6A7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007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E38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AC3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460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46C9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417AE8"/>
    <w:multiLevelType w:val="hybridMultilevel"/>
    <w:tmpl w:val="D062D1A4"/>
    <w:lvl w:ilvl="0" w:tplc="19CCF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E4A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C5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CC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CE6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48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EC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48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46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095D91"/>
    <w:multiLevelType w:val="hybridMultilevel"/>
    <w:tmpl w:val="8B467206"/>
    <w:lvl w:ilvl="0" w:tplc="CCDEFF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FEFC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88818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A2F0C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3090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72A5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6B8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72CE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E237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99333E"/>
    <w:multiLevelType w:val="hybridMultilevel"/>
    <w:tmpl w:val="1CF663E2"/>
    <w:lvl w:ilvl="0" w:tplc="2A382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D41552">
      <w:start w:val="117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582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C4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06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CB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8E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4F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220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0411D7"/>
    <w:multiLevelType w:val="hybridMultilevel"/>
    <w:tmpl w:val="2BAA84CC"/>
    <w:lvl w:ilvl="0" w:tplc="2D7A01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92E5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B22F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A434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D279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6FE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22D7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FE03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2637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5F32F0"/>
    <w:multiLevelType w:val="hybridMultilevel"/>
    <w:tmpl w:val="A9E07A7A"/>
    <w:lvl w:ilvl="0" w:tplc="1E46A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A40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DCE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CEB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EF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E45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E4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87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107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8BF6758"/>
    <w:multiLevelType w:val="hybridMultilevel"/>
    <w:tmpl w:val="DC64A136"/>
    <w:lvl w:ilvl="0" w:tplc="2B2A49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94AB10">
      <w:start w:val="322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9C92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EBE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F081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CBB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BEEA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3026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34AB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FB4AFA"/>
    <w:multiLevelType w:val="hybridMultilevel"/>
    <w:tmpl w:val="525AD6FC"/>
    <w:lvl w:ilvl="0" w:tplc="FCD623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821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EA66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847D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88A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C85E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4652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E68DC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CF9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FA361C"/>
    <w:multiLevelType w:val="hybridMultilevel"/>
    <w:tmpl w:val="144CEF24"/>
    <w:lvl w:ilvl="0" w:tplc="EC0C24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D8E4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9E43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CB8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EAF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2BB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456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7C5C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DC46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8"/>
  </w:num>
  <w:num w:numId="5">
    <w:abstractNumId w:val="12"/>
  </w:num>
  <w:num w:numId="6">
    <w:abstractNumId w:val="2"/>
  </w:num>
  <w:num w:numId="7">
    <w:abstractNumId w:val="11"/>
  </w:num>
  <w:num w:numId="8">
    <w:abstractNumId w:val="0"/>
  </w:num>
  <w:num w:numId="9">
    <w:abstractNumId w:val="4"/>
  </w:num>
  <w:num w:numId="10">
    <w:abstractNumId w:val="6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D2"/>
    <w:rsid w:val="00196E9C"/>
    <w:rsid w:val="00535420"/>
    <w:rsid w:val="00F9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4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54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4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5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59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7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99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1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78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4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8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8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0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5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1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4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%CE%95%CF%83%CF%89%CF%84%CE%B5%CF%81%CE%B9%CE%BA%CE%AE_%CE%9C%CE%B1%CE%BA%CE%B5%CE%B4%CE%BF%CE%BD%CE%B9%CE%BA%CE%AE_%CE%95%CF%80%CE%B1%CE%BD%CE%B1%CF%83%CF%84%CE%B1%CF%84%CE%B9%CE%BA%CE%AE_%CE%9F%CF%81%CE%B3%CE%AC%CE%BD%CF%89%CF%83%CE%B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901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</dc:creator>
  <cp:lastModifiedBy>Ioanna</cp:lastModifiedBy>
  <cp:revision>1</cp:revision>
  <dcterms:created xsi:type="dcterms:W3CDTF">2024-02-18T16:15:00Z</dcterms:created>
  <dcterms:modified xsi:type="dcterms:W3CDTF">2024-02-18T17:38:00Z</dcterms:modified>
</cp:coreProperties>
</file>