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13" w:rsidRPr="00006D13" w:rsidRDefault="00006D13" w:rsidP="00006D13">
      <w:pPr>
        <w:spacing w:after="0" w:line="312" w:lineRule="atLeast"/>
        <w:ind w:left="60" w:right="60"/>
        <w:jc w:val="center"/>
        <w:rPr>
          <w:rFonts w:ascii="Calibri" w:eastAsia="Times New Roman" w:hAnsi="Calibri" w:cs="Calibri"/>
          <w:sz w:val="30"/>
          <w:szCs w:val="30"/>
          <w:lang w:eastAsia="el-GR"/>
        </w:rPr>
      </w:pPr>
      <w:r w:rsidRPr="00006D13">
        <w:rPr>
          <w:rFonts w:ascii="Calibri" w:eastAsia="Times New Roman" w:hAnsi="Calibri" w:cs="Calibri"/>
          <w:b/>
          <w:bCs/>
          <w:sz w:val="28"/>
          <w:szCs w:val="30"/>
          <w:lang w:eastAsia="el-GR"/>
        </w:rPr>
        <w:t>5η Ενότητα, Η ελεημοσύνη βασίλισσα των αρετών</w:t>
      </w:r>
      <w:r w:rsidRPr="00006D13">
        <w:rPr>
          <w:rFonts w:ascii="Calibri" w:eastAsia="Times New Roman" w:hAnsi="Calibri" w:cs="Calibri"/>
          <w:sz w:val="28"/>
          <w:szCs w:val="30"/>
          <w:lang w:eastAsia="el-GR"/>
        </w:rPr>
        <w:t> </w:t>
      </w:r>
      <w:hyperlink r:id="rId4" w:tooltip="κατέβασε τη μετάφραση σε αρχείο doc" w:history="1">
        <w:r w:rsidRPr="00006D13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users.sch.gr/ipap/Ellinikos Politismos/Yliko/MetafraseisB/05.doc" title="&quot;κατέβασε τη μετάφραση σε αρχείο doc&quot;" style="width:18.6pt;height:14.4pt" o:button="t"/>
          </w:pict>
        </w:r>
      </w:hyperlink>
      <w:r w:rsidRPr="00006D13">
        <w:rPr>
          <w:rFonts w:ascii="Calibri" w:eastAsia="Times New Roman" w:hAnsi="Calibri" w:cs="Calibri"/>
          <w:sz w:val="30"/>
          <w:szCs w:val="30"/>
          <w:lang w:eastAsia="el-GR"/>
        </w:rPr>
        <w:t> </w:t>
      </w:r>
      <w:hyperlink r:id="rId5" w:tgtFrame="_blank" w:tooltip="Κατέβασε τη μετάφραση σε αρχείο pdf" w:history="1">
        <w:r w:rsidRPr="00006D13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pict>
            <v:shape id="_x0000_i1026" type="#_x0000_t75" alt="pdf" href="https://users.sch.gr/ipap/Ellinikos Politismos/Yliko/metafraseisB/05.pdf" target="&quot;_blank&quot;" title="&quot;Κατέβασε τη μετάφραση σε αρχείο pdf&quot;" style="width:10.8pt;height:14.4pt" o:button="t"/>
          </w:pict>
        </w:r>
      </w:hyperlink>
    </w:p>
    <w:p w:rsidR="00006D13" w:rsidRPr="00006D13" w:rsidRDefault="00006D13" w:rsidP="00006D13">
      <w:pPr>
        <w:spacing w:after="0" w:line="312" w:lineRule="atLeast"/>
        <w:ind w:left="60" w:right="60" w:firstLine="192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06D13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9725" w:type="dxa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5174"/>
      </w:tblGrid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Ἀγαπητοί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,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μὴ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γινώμεθα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τῶν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ἀλόγων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θηριωδέστεροι.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Αγαπητοί, ας μη γίνουμε αγριότεροι από τα ζώα.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Ἐκείνοις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πάντα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κοινὰ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οὐδὲν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τοῦ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ἄλλου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πλέον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ἔχει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·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Σ’ εκείνα όλα είναι κοινά και κανένα δεν έχει περισσότερα από τα άλλα·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σὺ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ἄνθρωπος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ὤν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, θηρίου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γίνῃ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χαλεπώτερος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εσύ όμως αν και είσαι άνθρωπος, γίνεσαι πιο άσπλαχνος από τα θηρία,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μυρίων πενήτων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τροφὰς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μιᾷ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κατακλείων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οἰκίᾳ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κλείνοντας ερμητικά σε ένα σπίτι όσα τρόφιμα θα αρκούσαν για να θρέψουν αμέτρητους φτωχούς.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Καίτοι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γε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οὐχ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ἡ φύσις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ἡμῖν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μόνη κοινή,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βέβαια, δεν είναι μόνο η φύση μας κοινή,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ἀλλὰ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ἕτερα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πλείονα·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αλλά και άλλα περισσότερα·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οὐρανὸς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κοινὸς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ἥλιος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σελήνη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ἀστέρες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ἀὴρ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θάλασσα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γῆ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ζωὴ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τελευτὴ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γῆρας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νόσος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ὑγεία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χρεία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τροφῆς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ἐνδυμάτων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κοινός είναι ο ουρανός και ο ήλιος και η σελήνη και τα αστέρια και ο αέρας και η θάλασσα και η γη και η ζωή και ο θάνατος και τα γηρατειά και οι αρρώστιες και η υγεία και η ανάγκη τροφής και ρούχων.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Πῶς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οὖν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οὐκ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ἄτοπον</w:t>
            </w:r>
            <w:proofErr w:type="spellEnd"/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Πώς λοιπόν δεν είναι παράλογο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τοὺς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τοσούτοις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κοινωνοῦντας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ἀλλήλοις</w:t>
            </w:r>
            <w:proofErr w:type="spellEnd"/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αυτοί που μοιράζονται τόσα πολλά μεταξύ τους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τοῖς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χρήμασιν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οὕτως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εἶναι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πλεονέκτας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στα χρήματα να είναι τόσο πλεονέκτες,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τὴν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αὐτὴν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μὴ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διατηρεῖν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ἰσονομίαν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;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να μη διατηρούν την ίδια ισονομία;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Ὁ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γὰρ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θάνατος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τῆς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μὲν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ἀπολαύσεως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ἀπάγει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Γιατί ο θάνατος απομακρύνει από την απόλαυση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πρὸς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δὲ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τὰς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εὐθύνας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ἄγει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οδηγεί στην τιμωρία.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Ἵν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’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οὖν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μὴ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τοῦτο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γένηται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Για να μη γίνει κάτι τέτοιο,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πολλῇ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χρησώμεθα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τῇ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ἐλεημοσύνῃ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ας εφαρμόσουμε την ελεημοσύνη.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Αὔτη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γάρ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ἐστιν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ἡ βασίλισσα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τῶν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ἀρετῶν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Γιατί αυτή είναι η βασίλισσα των αρετών,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ἥ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ἑξαιρήσεται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ἡμᾶς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τῆς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τιμωρίας.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η οποία θα μας απαλλάξει από την τιμωρία.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Τὰ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περιττὰ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δὴ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ποιήσωμεν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χρήσιμα,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Ας κάνουμε τα περιττά χρήσιμα,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τὸν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πολὺν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προέμενοι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πλοῦτον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αφού παραμερίσουμε τον πολύ πλούτο,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καὶ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ἐν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τῇ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ἡμέρᾳ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τῆς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κρίσεως,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και την ημέρα της κρίσεως,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κἄν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μυρία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ὧμεν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πεπλημμεληκότες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,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ακόμη κι αν έχουμε διαπράξει πολλά παραπτώματα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ὁ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Θεὸς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 xml:space="preserve"> μεταδώσει συγγνώμης </w:t>
            </w:r>
            <w:proofErr w:type="spellStart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ἡμῖν</w:t>
            </w:r>
            <w:proofErr w:type="spellEnd"/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.</w:t>
            </w:r>
          </w:p>
        </w:tc>
        <w:tc>
          <w:tcPr>
            <w:tcW w:w="2660" w:type="pct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ο Θεός θα μας συγχωρήσει.</w:t>
            </w:r>
          </w:p>
        </w:tc>
      </w:tr>
      <w:tr w:rsidR="00006D13" w:rsidRPr="00006D13" w:rsidTr="00006D13">
        <w:trPr>
          <w:jc w:val="center"/>
        </w:trPr>
        <w:tc>
          <w:tcPr>
            <w:tcW w:w="2340" w:type="pct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</w:pPr>
            <w:r w:rsidRPr="00006D13">
              <w:rPr>
                <w:rFonts w:ascii="Calibri" w:eastAsia="Times New Roman" w:hAnsi="Calibri" w:cs="Calibri"/>
                <w:sz w:val="24"/>
                <w:szCs w:val="30"/>
                <w:lang w:eastAsia="el-GR"/>
              </w:rPr>
              <w:t> </w:t>
            </w:r>
          </w:p>
        </w:tc>
        <w:tc>
          <w:tcPr>
            <w:tcW w:w="2660" w:type="pc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06D13" w:rsidRPr="00006D13" w:rsidRDefault="00006D13" w:rsidP="00006D13">
            <w:pPr>
              <w:spacing w:after="0" w:line="312" w:lineRule="atLeast"/>
              <w:rPr>
                <w:rFonts w:ascii="Calibri" w:eastAsia="Times New Roman" w:hAnsi="Calibri" w:cs="Calibri"/>
                <w:szCs w:val="30"/>
                <w:lang w:eastAsia="el-GR"/>
              </w:rPr>
            </w:pPr>
            <w:proofErr w:type="spellStart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Ἰωάννης</w:t>
            </w:r>
            <w:proofErr w:type="spellEnd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 xml:space="preserve"> Χρυσόστομος, </w:t>
            </w:r>
            <w:proofErr w:type="spellStart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Εἰς</w:t>
            </w:r>
            <w:proofErr w:type="spellEnd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τὸ</w:t>
            </w:r>
            <w:proofErr w:type="spellEnd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ῥητὸν</w:t>
            </w:r>
            <w:proofErr w:type="spellEnd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 xml:space="preserve"> </w:t>
            </w:r>
            <w:proofErr w:type="spellStart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τοῦ</w:t>
            </w:r>
            <w:proofErr w:type="spellEnd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 xml:space="preserve"> Προφήτου </w:t>
            </w:r>
            <w:proofErr w:type="spellStart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Δαυΐδ</w:t>
            </w:r>
            <w:proofErr w:type="spellEnd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, PG 55, 517518 (</w:t>
            </w:r>
            <w:proofErr w:type="spellStart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διασκευὴ</w:t>
            </w:r>
            <w:proofErr w:type="spellEnd"/>
            <w:r w:rsidRPr="00006D13">
              <w:rPr>
                <w:rFonts w:ascii="Calibri" w:eastAsia="Times New Roman" w:hAnsi="Calibri" w:cs="Calibri"/>
                <w:szCs w:val="30"/>
                <w:lang w:eastAsia="el-GR"/>
              </w:rPr>
              <w:t>)</w:t>
            </w:r>
          </w:p>
        </w:tc>
      </w:tr>
    </w:tbl>
    <w:p w:rsidR="004F0394" w:rsidRPr="00006D13" w:rsidRDefault="00006D13" w:rsidP="00006D13">
      <w:pPr>
        <w:spacing w:after="0" w:line="312" w:lineRule="atLeast"/>
        <w:ind w:left="60" w:right="60" w:firstLine="192"/>
        <w:jc w:val="both"/>
        <w:rPr>
          <w:sz w:val="18"/>
        </w:rPr>
      </w:pPr>
      <w:r w:rsidRPr="00006D13">
        <w:rPr>
          <w:rFonts w:ascii="Calibri" w:eastAsia="Times New Roman" w:hAnsi="Calibri" w:cs="Calibri"/>
          <w:color w:val="000000"/>
          <w:sz w:val="24"/>
          <w:szCs w:val="30"/>
          <w:lang w:eastAsia="el-GR"/>
        </w:rPr>
        <w:lastRenderedPageBreak/>
        <w:t> </w:t>
      </w:r>
    </w:p>
    <w:sectPr w:rsidR="004F0394" w:rsidRPr="00006D13" w:rsidSect="00006D13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D13"/>
    <w:rsid w:val="00006D13"/>
    <w:rsid w:val="004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00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00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00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.sch.gr/ipap/Ellinikos%20Politismos/Yliko/metafraseisB/05.pdf" TargetMode="External"/><Relationship Id="rId4" Type="http://schemas.openxmlformats.org/officeDocument/2006/relationships/hyperlink" Target="https://users.sch.gr/ipap/Ellinikos%20Politismos/Yliko/MetafraseisB/05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2232</Characters>
  <Application>Microsoft Office Word</Application>
  <DocSecurity>0</DocSecurity>
  <Lines>18</Lines>
  <Paragraphs>5</Paragraphs>
  <ScaleCrop>false</ScaleCrop>
  <Company>Hewlett-Packard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1</cp:revision>
  <dcterms:created xsi:type="dcterms:W3CDTF">2021-09-28T10:39:00Z</dcterms:created>
  <dcterms:modified xsi:type="dcterms:W3CDTF">2021-09-28T10:41:00Z</dcterms:modified>
</cp:coreProperties>
</file>