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5786"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lang w:eastAsia="el-GR"/>
          <w14:ligatures w14:val="none"/>
        </w:rPr>
        <w:t>Ο Μινωικός Πολιτισμός</w:t>
      </w:r>
    </w:p>
    <w:p w14:paraId="56A88BD7"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4"/>
          <w:szCs w:val="24"/>
          <w:lang w:eastAsia="el-GR"/>
          <w14:ligatures w14:val="none"/>
        </w:rPr>
        <w:t>Χρονοδιάγραμμα:</w:t>
      </w:r>
    </w:p>
    <w:p w14:paraId="1B09A0FB" w14:textId="77777777" w:rsidR="0012440E" w:rsidRPr="0012440E" w:rsidRDefault="0012440E" w:rsidP="001244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1900- 1700 π.Χ. αρχίζει η ανάπτυξη</w:t>
      </w:r>
    </w:p>
    <w:p w14:paraId="5B7189E9" w14:textId="77777777" w:rsidR="0012440E" w:rsidRPr="0012440E" w:rsidRDefault="0012440E" w:rsidP="001244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1700- 1450 π.Χ. περίοδος ακμής.</w:t>
      </w:r>
    </w:p>
    <w:p w14:paraId="2DC4897C" w14:textId="77777777" w:rsidR="0012440E" w:rsidRPr="0012440E" w:rsidRDefault="0012440E" w:rsidP="0012440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1450- 1100 π.Χ. έκρηξη του ηφαιστείου της Θήρας, επιδρομή των Αχαιών και παρακμή</w:t>
      </w:r>
    </w:p>
    <w:p w14:paraId="67DB2BB7"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kern w:val="0"/>
          <w:sz w:val="24"/>
          <w:szCs w:val="24"/>
          <w:lang w:eastAsia="el-GR"/>
          <w14:ligatures w14:val="none"/>
        </w:rPr>
        <w:pict w14:anchorId="6762AB5C">
          <v:rect id="_x0000_i1025" style="width:396pt;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3"/>
        <w:gridCol w:w="4153"/>
      </w:tblGrid>
      <w:tr w:rsidR="0012440E" w:rsidRPr="0012440E" w14:paraId="7157FDA4" w14:textId="77777777" w:rsidTr="0012440E">
        <w:trPr>
          <w:tblCellSpacing w:w="15" w:type="dxa"/>
        </w:trPr>
        <w:tc>
          <w:tcPr>
            <w:tcW w:w="2500" w:type="pct"/>
            <w:tcMar>
              <w:top w:w="0" w:type="dxa"/>
              <w:left w:w="225" w:type="dxa"/>
              <w:bottom w:w="0" w:type="dxa"/>
              <w:right w:w="225" w:type="dxa"/>
            </w:tcMar>
            <w:vAlign w:val="center"/>
            <w:hideMark/>
          </w:tcPr>
          <w:p w14:paraId="5E290B3B"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4"/>
                <w:szCs w:val="24"/>
                <w:lang w:eastAsia="el-GR"/>
                <w14:ligatures w14:val="none"/>
              </w:rPr>
              <w:t>Το εμπόριο:</w:t>
            </w:r>
          </w:p>
          <w:p w14:paraId="67A0CB05" w14:textId="77777777" w:rsidR="0012440E" w:rsidRPr="0012440E" w:rsidRDefault="0012440E" w:rsidP="001244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διεξαγόταν από του βασιλιάδες (μεγάλοι αποθηκευτικοί χώροι και πολυάριθμοι).</w:t>
            </w:r>
          </w:p>
          <w:p w14:paraId="1E9970EF" w14:textId="77777777" w:rsidR="0012440E" w:rsidRPr="0012440E" w:rsidRDefault="0012440E" w:rsidP="001244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εμπορικές σχέσεις με πολλά γειτονικά νησιά του Αιγαίου και την Αίγυπτο.</w:t>
            </w:r>
          </w:p>
          <w:p w14:paraId="7F8E4CCC" w14:textId="77777777" w:rsidR="0012440E" w:rsidRPr="0012440E" w:rsidRDefault="0012440E" w:rsidP="001244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Εξάγουν: ξυλεία, λάδι, κρασί, αγγεία, μεταλλικά σκεύη, κοσμήματα, μέλι, μάλλινα υφάσματα, αρωματικά έλαια.</w:t>
            </w:r>
          </w:p>
          <w:p w14:paraId="1125355C" w14:textId="77777777" w:rsidR="0012440E" w:rsidRPr="0012440E" w:rsidRDefault="0012440E" w:rsidP="0012440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 xml:space="preserve">Εισάγουν: χαλκός, </w:t>
            </w:r>
            <w:proofErr w:type="spellStart"/>
            <w:r w:rsidRPr="0012440E">
              <w:rPr>
                <w:rFonts w:ascii="Times New Roman" w:eastAsia="Times New Roman" w:hAnsi="Times New Roman" w:cs="Times New Roman"/>
                <w:color w:val="2A2A2A"/>
                <w:kern w:val="0"/>
                <w:sz w:val="24"/>
                <w:szCs w:val="24"/>
                <w:lang w:eastAsia="el-GR"/>
                <w14:ligatures w14:val="none"/>
              </w:rPr>
              <w:t>ελαφαντοκόκαλο</w:t>
            </w:r>
            <w:proofErr w:type="spellEnd"/>
            <w:r w:rsidRPr="0012440E">
              <w:rPr>
                <w:rFonts w:ascii="Times New Roman" w:eastAsia="Times New Roman" w:hAnsi="Times New Roman" w:cs="Times New Roman"/>
                <w:color w:val="2A2A2A"/>
                <w:kern w:val="0"/>
                <w:sz w:val="24"/>
                <w:szCs w:val="24"/>
                <w:lang w:eastAsia="el-GR"/>
                <w14:ligatures w14:val="none"/>
              </w:rPr>
              <w:t>, αλάβαστρο, φαγεντιανή, πάπυρο, λινάρι, κασσίτερο, χρυσό, άργυρο κ.α. μέταλλα.</w:t>
            </w:r>
          </w:p>
          <w:p w14:paraId="5B7CB8A7"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lang w:eastAsia="el-GR"/>
                <w14:ligatures w14:val="none"/>
              </w:rPr>
              <w:t>Η ναυτιλία:</w:t>
            </w:r>
          </w:p>
          <w:p w14:paraId="5AC4BB47" w14:textId="77777777" w:rsidR="0012440E" w:rsidRPr="0012440E" w:rsidRDefault="0012440E" w:rsidP="001244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αναπτύχθηκε ιδιαίτερα τόσο για τη διεξαγωγή του εμπορίου όσο και για την προστασία από την πειρατεία.</w:t>
            </w:r>
          </w:p>
          <w:p w14:paraId="4851801D" w14:textId="77777777" w:rsidR="0012440E" w:rsidRPr="0012440E" w:rsidRDefault="0012440E" w:rsidP="001244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Σημαντικοί εμπορικοί σταθμοί υπάρχουν σε διάφορα μέρη: π.χ. Ζάκρος</w:t>
            </w:r>
          </w:p>
        </w:tc>
        <w:tc>
          <w:tcPr>
            <w:tcW w:w="2500" w:type="pct"/>
            <w:tcMar>
              <w:top w:w="0" w:type="dxa"/>
              <w:left w:w="225" w:type="dxa"/>
              <w:bottom w:w="0" w:type="dxa"/>
              <w:right w:w="225" w:type="dxa"/>
            </w:tcMar>
            <w:vAlign w:val="center"/>
            <w:hideMark/>
          </w:tcPr>
          <w:p w14:paraId="79ACB2E5" w14:textId="77777777" w:rsidR="0012440E" w:rsidRPr="0012440E" w:rsidRDefault="0012440E" w:rsidP="0012440E">
            <w:pPr>
              <w:spacing w:after="0" w:line="240" w:lineRule="auto"/>
              <w:jc w:val="center"/>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noProof/>
                <w:kern w:val="0"/>
                <w:sz w:val="24"/>
                <w:szCs w:val="24"/>
                <w:lang w:eastAsia="el-GR"/>
                <w14:ligatures w14:val="none"/>
              </w:rPr>
              <w:drawing>
                <wp:inline distT="0" distB="0" distL="0" distR="0" wp14:anchorId="4E928F9F" wp14:editId="33F7898F">
                  <wp:extent cx="2143125" cy="1767437"/>
                  <wp:effectExtent l="0" t="0" r="0" b="4445"/>
                  <wp:docPr id="59" name="Εικόνα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1582" cy="1807399"/>
                          </a:xfrm>
                          <a:prstGeom prst="rect">
                            <a:avLst/>
                          </a:prstGeom>
                          <a:noFill/>
                          <a:ln>
                            <a:noFill/>
                          </a:ln>
                        </pic:spPr>
                      </pic:pic>
                    </a:graphicData>
                  </a:graphic>
                </wp:inline>
              </w:drawing>
            </w:r>
          </w:p>
        </w:tc>
      </w:tr>
    </w:tbl>
    <w:p w14:paraId="57AA5F8F"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kern w:val="0"/>
          <w:sz w:val="24"/>
          <w:szCs w:val="24"/>
          <w:lang w:eastAsia="el-GR"/>
          <w14:ligatures w14:val="none"/>
        </w:rPr>
        <w:pict w14:anchorId="4F54D9A3">
          <v:rect id="_x0000_i1026" style="width:6in;height:1.5pt" o:hralign="center" o:hrstd="t" o:hr="t" fillcolor="#a0a0a0" stroked="f"/>
        </w:pict>
      </w:r>
    </w:p>
    <w:p w14:paraId="3E20C8D7"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u w:val="single"/>
          <w:lang w:eastAsia="el-GR"/>
          <w14:ligatures w14:val="none"/>
        </w:rPr>
        <w:t>Τα ανάκτορα:</w:t>
      </w:r>
    </w:p>
    <w:p w14:paraId="0AC5BC6C" w14:textId="77777777" w:rsidR="0012440E" w:rsidRPr="0012440E" w:rsidRDefault="0012440E" w:rsidP="001244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(Κνωσού, Μαλίων, Ζάκρου, Φαιστού). Πολυώροφα και εκτεταμένα ανάκτορα με κοινό αρχιτεκτονικό σχέδιο: μια μεγάλη υπαίθρια αυλή που γύρω της αναπτύσσονται δαιδαλώδη κτήρια, ναοί, επίσημοι, χώροι, διαμερίσματα βασιλικής οικογένειας, λουτρά, τραπεζαρίες κ.α. Υπάρχει εξαίρετο αποχετευτικό και υδρευτικό σύστημα και για το χτίσιμό τους έχει χρησιμοποιηθεί πέτρα και οι λίθινοι τοίχοι συνδέονται με ξύλινα δοκάρια.</w:t>
      </w:r>
    </w:p>
    <w:p w14:paraId="5EDA2651" w14:textId="77777777" w:rsidR="0012440E" w:rsidRPr="0012440E" w:rsidRDefault="0012440E" w:rsidP="001244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u w:val="single"/>
          <w:lang w:eastAsia="el-GR"/>
          <w14:ligatures w14:val="none"/>
        </w:rPr>
        <w:t xml:space="preserve">Οι κατοικίες: </w:t>
      </w:r>
      <w:r w:rsidRPr="0012440E">
        <w:rPr>
          <w:rFonts w:ascii="Times New Roman" w:eastAsia="Times New Roman" w:hAnsi="Times New Roman" w:cs="Times New Roman"/>
          <w:color w:val="2A2A2A"/>
          <w:kern w:val="0"/>
          <w:sz w:val="24"/>
          <w:szCs w:val="24"/>
          <w:lang w:eastAsia="el-GR"/>
          <w14:ligatures w14:val="none"/>
        </w:rPr>
        <w:t>μικρά μονώροφα, με πέντε ή έξι δωμάτια, κατασκευασμένα από πέτρα ή ξύλο.</w:t>
      </w:r>
    </w:p>
    <w:p w14:paraId="71FCDC45"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kern w:val="0"/>
          <w:sz w:val="24"/>
          <w:szCs w:val="24"/>
          <w:lang w:eastAsia="el-GR"/>
          <w14:ligatures w14:val="none"/>
        </w:rPr>
        <w:lastRenderedPageBreak/>
        <w:pict w14:anchorId="052E2DAA">
          <v:rect id="_x0000_i1027" style="width:396pt;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7"/>
        <w:gridCol w:w="4949"/>
      </w:tblGrid>
      <w:tr w:rsidR="0012440E" w:rsidRPr="0012440E" w14:paraId="13B36E70" w14:textId="77777777" w:rsidTr="0012440E">
        <w:trPr>
          <w:tblCellSpacing w:w="15" w:type="dxa"/>
        </w:trPr>
        <w:tc>
          <w:tcPr>
            <w:tcW w:w="1695" w:type="pct"/>
            <w:tcMar>
              <w:top w:w="0" w:type="dxa"/>
              <w:left w:w="225" w:type="dxa"/>
              <w:bottom w:w="0" w:type="dxa"/>
              <w:right w:w="225" w:type="dxa"/>
            </w:tcMar>
            <w:vAlign w:val="center"/>
            <w:hideMark/>
          </w:tcPr>
          <w:p w14:paraId="0C9B4405"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lang w:eastAsia="el-GR"/>
                <w14:ligatures w14:val="none"/>
              </w:rPr>
              <w:t>Γραφή:</w:t>
            </w:r>
          </w:p>
          <w:p w14:paraId="3B8D3E85" w14:textId="77777777" w:rsidR="0012440E" w:rsidRPr="0012440E" w:rsidRDefault="0012440E" w:rsidP="001244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Ο πρώτος πολιτισμός που χρησιμοποιεί τη γραφή</w:t>
            </w:r>
          </w:p>
          <w:p w14:paraId="34A451D4" w14:textId="77777777" w:rsidR="0012440E" w:rsidRPr="0012440E" w:rsidRDefault="0012440E" w:rsidP="001244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ομοιότητες με την ιερογλυφική γραφή, όπου το κάθε γράμμα συμβολίζει ένα αντικείμενο.</w:t>
            </w:r>
          </w:p>
          <w:p w14:paraId="1EE3FFDE" w14:textId="77777777" w:rsidR="0012440E" w:rsidRPr="0012440E" w:rsidRDefault="0012440E" w:rsidP="001244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Αναπτύσσεται όμως μια νέα γραφή η Γραμμική Α, όπου τα γράμματα είναι πιο απλά σχήματα και δεν απεικονίζουν ένα χωριστό αντικείμενο. Η γραφή δεν έχει διαβαστεί.</w:t>
            </w:r>
          </w:p>
          <w:p w14:paraId="2BDBB6ED" w14:textId="77777777" w:rsidR="0012440E" w:rsidRPr="0012440E" w:rsidRDefault="0012440E" w:rsidP="001244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 xml:space="preserve">Μετά το 1450 π.Χ. με την επικράτηση των Αχαιών καθιερώνεται μια νέα γραφή η Γραμμική Β, η οποία αποκρυπτογραφήθηκε από του </w:t>
            </w:r>
            <w:proofErr w:type="spellStart"/>
            <w:r w:rsidRPr="0012440E">
              <w:rPr>
                <w:rFonts w:ascii="Times New Roman" w:eastAsia="Times New Roman" w:hAnsi="Times New Roman" w:cs="Times New Roman"/>
                <w:color w:val="2A2A2A"/>
                <w:kern w:val="0"/>
                <w:sz w:val="24"/>
                <w:szCs w:val="24"/>
                <w:lang w:eastAsia="el-GR"/>
                <w14:ligatures w14:val="none"/>
              </w:rPr>
              <w:t>Βέντρις</w:t>
            </w:r>
            <w:proofErr w:type="spellEnd"/>
            <w:r w:rsidRPr="0012440E">
              <w:rPr>
                <w:rFonts w:ascii="Times New Roman" w:eastAsia="Times New Roman" w:hAnsi="Times New Roman" w:cs="Times New Roman"/>
                <w:color w:val="2A2A2A"/>
                <w:kern w:val="0"/>
                <w:sz w:val="24"/>
                <w:szCs w:val="24"/>
                <w:lang w:eastAsia="el-GR"/>
                <w14:ligatures w14:val="none"/>
              </w:rPr>
              <w:t xml:space="preserve"> και </w:t>
            </w:r>
            <w:proofErr w:type="spellStart"/>
            <w:r w:rsidRPr="0012440E">
              <w:rPr>
                <w:rFonts w:ascii="Times New Roman" w:eastAsia="Times New Roman" w:hAnsi="Times New Roman" w:cs="Times New Roman"/>
                <w:color w:val="2A2A2A"/>
                <w:kern w:val="0"/>
                <w:sz w:val="24"/>
                <w:szCs w:val="24"/>
                <w:lang w:eastAsia="el-GR"/>
                <w14:ligatures w14:val="none"/>
              </w:rPr>
              <w:t>Τσαντγουικ</w:t>
            </w:r>
            <w:proofErr w:type="spellEnd"/>
            <w:r w:rsidRPr="0012440E">
              <w:rPr>
                <w:rFonts w:ascii="Times New Roman" w:eastAsia="Times New Roman" w:hAnsi="Times New Roman" w:cs="Times New Roman"/>
                <w:color w:val="2A2A2A"/>
                <w:kern w:val="0"/>
                <w:sz w:val="24"/>
                <w:szCs w:val="24"/>
                <w:lang w:eastAsia="el-GR"/>
                <w14:ligatures w14:val="none"/>
              </w:rPr>
              <w:t xml:space="preserve"> το 1952. Η γραφή αυτή μεταφέρθηκε από την Κρήτη στην ηπειρωτική Ελλάδα.</w:t>
            </w:r>
          </w:p>
        </w:tc>
        <w:tc>
          <w:tcPr>
            <w:tcW w:w="3304" w:type="pct"/>
            <w:tcMar>
              <w:top w:w="0" w:type="dxa"/>
              <w:left w:w="225" w:type="dxa"/>
              <w:bottom w:w="0" w:type="dxa"/>
              <w:right w:w="225" w:type="dxa"/>
            </w:tcMar>
            <w:vAlign w:val="center"/>
            <w:hideMark/>
          </w:tcPr>
          <w:p w14:paraId="27055C52" w14:textId="77777777" w:rsidR="0012440E" w:rsidRPr="0012440E" w:rsidRDefault="0012440E" w:rsidP="001244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
        </w:tc>
      </w:tr>
    </w:tbl>
    <w:p w14:paraId="65A07E73"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kern w:val="0"/>
          <w:sz w:val="24"/>
          <w:szCs w:val="24"/>
          <w:lang w:eastAsia="el-GR"/>
          <w14:ligatures w14:val="none"/>
        </w:rPr>
        <w:pict w14:anchorId="579A985D">
          <v:rect id="_x0000_i1028" style="width:6in;height:1.5pt" o:hralign="center" o:hrstd="t" o:hr="t" fillcolor="#a0a0a0" stroked="f"/>
        </w:pict>
      </w:r>
    </w:p>
    <w:p w14:paraId="591FF1B8"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lang w:eastAsia="el-GR"/>
          <w14:ligatures w14:val="none"/>
        </w:rPr>
        <w:t>Μινωική Θρησκεία</w:t>
      </w:r>
    </w:p>
    <w:p w14:paraId="398907EB" w14:textId="77777777" w:rsidR="0012440E" w:rsidRPr="0012440E" w:rsidRDefault="0012440E" w:rsidP="001244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Βασική θρησκεία ήταν η λατρεία γυναικείων θεοτήτων που σχετίζονται με τη φύση, την ευφορία, τη βλάστηση και τη γονιμότητα. Οι αντρικές μορφές είχαν λιγότερη σημασία. Ο θάνατος και η ανάσταση του θεού σχετίζονται με το μαρασμό και την βλάστηση.</w:t>
      </w:r>
    </w:p>
    <w:p w14:paraId="5901A7AC" w14:textId="77777777" w:rsidR="0012440E" w:rsidRPr="0012440E" w:rsidRDefault="0012440E" w:rsidP="001244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Η λατρεία: διεξαγόταν σε ιερατικούς χώρους ειδικά διαμορφωμένους. Αυτοτελή ιερατεία και ενταγμένα μέσα σε ένα ανάκτορο ή σπίτι. Επίσης λατρεύονταν σε σπήλαια, σε βουνά, σε υπαίθριους χώρους. </w:t>
      </w:r>
    </w:p>
    <w:p w14:paraId="2F8A6181" w14:textId="77777777" w:rsidR="0012440E" w:rsidRPr="0012440E" w:rsidRDefault="0012440E" w:rsidP="001244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 xml:space="preserve">Σύμβολα: </w:t>
      </w:r>
      <w:proofErr w:type="spellStart"/>
      <w:r w:rsidRPr="0012440E">
        <w:rPr>
          <w:rFonts w:ascii="Times New Roman" w:eastAsia="Times New Roman" w:hAnsi="Times New Roman" w:cs="Times New Roman"/>
          <w:color w:val="2A2A2A"/>
          <w:kern w:val="0"/>
          <w:sz w:val="24"/>
          <w:szCs w:val="24"/>
          <w:lang w:eastAsia="el-GR"/>
          <w14:ligatures w14:val="none"/>
        </w:rPr>
        <w:t>πέλεκυς</w:t>
      </w:r>
      <w:proofErr w:type="spellEnd"/>
      <w:r w:rsidRPr="0012440E">
        <w:rPr>
          <w:rFonts w:ascii="Times New Roman" w:eastAsia="Times New Roman" w:hAnsi="Times New Roman" w:cs="Times New Roman"/>
          <w:color w:val="2A2A2A"/>
          <w:kern w:val="0"/>
          <w:sz w:val="24"/>
          <w:szCs w:val="24"/>
          <w:lang w:eastAsia="el-GR"/>
          <w14:ligatures w14:val="none"/>
        </w:rPr>
        <w:t>, ταύρος, περιστέρι, φίδι, κέρατα.</w:t>
      </w:r>
    </w:p>
    <w:p w14:paraId="6ACB5A8B" w14:textId="77777777" w:rsidR="0012440E" w:rsidRPr="0012440E" w:rsidRDefault="0012440E" w:rsidP="001244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Το ιερατείο: αποτελούνταν από γυναίκες. Ο βασιλιάς είχε τον άμεσο έλεγχο και ήταν και αρχιερέας.</w:t>
      </w:r>
    </w:p>
    <w:p w14:paraId="165D67AE" w14:textId="77777777" w:rsidR="0012440E" w:rsidRPr="0012440E" w:rsidRDefault="0012440E" w:rsidP="001244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t>Λαμπρές τελετές, θυσίες, αγωνίσματα (</w:t>
      </w:r>
      <w:proofErr w:type="spellStart"/>
      <w:r w:rsidRPr="0012440E">
        <w:rPr>
          <w:rFonts w:ascii="Times New Roman" w:eastAsia="Times New Roman" w:hAnsi="Times New Roman" w:cs="Times New Roman"/>
          <w:color w:val="2A2A2A"/>
          <w:kern w:val="0"/>
          <w:sz w:val="24"/>
          <w:szCs w:val="24"/>
          <w:lang w:eastAsia="el-GR"/>
          <w14:ligatures w14:val="none"/>
        </w:rPr>
        <w:t>ταυροκαθάψια</w:t>
      </w:r>
      <w:proofErr w:type="spellEnd"/>
      <w:r w:rsidRPr="0012440E">
        <w:rPr>
          <w:rFonts w:ascii="Times New Roman" w:eastAsia="Times New Roman" w:hAnsi="Times New Roman" w:cs="Times New Roman"/>
          <w:color w:val="2A2A2A"/>
          <w:kern w:val="0"/>
          <w:sz w:val="24"/>
          <w:szCs w:val="24"/>
          <w:lang w:eastAsia="el-GR"/>
          <w14:ligatures w14:val="none"/>
        </w:rPr>
        <w:t>).</w:t>
      </w:r>
    </w:p>
    <w:p w14:paraId="185F4851"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kern w:val="0"/>
          <w:sz w:val="24"/>
          <w:szCs w:val="24"/>
          <w:lang w:eastAsia="el-GR"/>
          <w14:ligatures w14:val="none"/>
        </w:rPr>
        <w:pict w14:anchorId="60D41E2C">
          <v:rect id="_x0000_i1029" style="width:396pt;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12440E" w:rsidRPr="0012440E" w14:paraId="28689115" w14:textId="77777777" w:rsidTr="0012440E">
        <w:trPr>
          <w:tblCellSpacing w:w="15" w:type="dxa"/>
        </w:trPr>
        <w:tc>
          <w:tcPr>
            <w:tcW w:w="2500" w:type="pct"/>
            <w:tcMar>
              <w:top w:w="0" w:type="dxa"/>
              <w:left w:w="225" w:type="dxa"/>
              <w:bottom w:w="0" w:type="dxa"/>
              <w:right w:w="225" w:type="dxa"/>
            </w:tcMar>
            <w:vAlign w:val="center"/>
            <w:hideMark/>
          </w:tcPr>
          <w:p w14:paraId="1A66178E" w14:textId="77777777" w:rsidR="0012440E" w:rsidRPr="0012440E" w:rsidRDefault="0012440E" w:rsidP="0012440E">
            <w:pPr>
              <w:spacing w:after="0"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b/>
                <w:bCs/>
                <w:color w:val="8D2424"/>
                <w:kern w:val="0"/>
                <w:sz w:val="27"/>
                <w:szCs w:val="27"/>
                <w:lang w:eastAsia="el-GR"/>
                <w14:ligatures w14:val="none"/>
              </w:rPr>
              <w:t>Η μινωική τέχνη</w:t>
            </w:r>
          </w:p>
          <w:p w14:paraId="59A26B0A" w14:textId="77777777" w:rsidR="0012440E" w:rsidRPr="0012440E" w:rsidRDefault="0012440E" w:rsidP="0012440E">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lang w:eastAsia="el-GR"/>
                <w14:ligatures w14:val="none"/>
              </w:rPr>
              <w:lastRenderedPageBreak/>
              <w:t xml:space="preserve">ΟΙ </w:t>
            </w:r>
            <w:proofErr w:type="spellStart"/>
            <w:r w:rsidRPr="0012440E">
              <w:rPr>
                <w:rFonts w:ascii="Times New Roman" w:eastAsia="Times New Roman" w:hAnsi="Times New Roman" w:cs="Times New Roman"/>
                <w:color w:val="2A2A2A"/>
                <w:kern w:val="0"/>
                <w:sz w:val="24"/>
                <w:szCs w:val="24"/>
                <w:lang w:eastAsia="el-GR"/>
                <w14:ligatures w14:val="none"/>
              </w:rPr>
              <w:t>μινωίτες</w:t>
            </w:r>
            <w:proofErr w:type="spellEnd"/>
            <w:r w:rsidRPr="0012440E">
              <w:rPr>
                <w:rFonts w:ascii="Times New Roman" w:eastAsia="Times New Roman" w:hAnsi="Times New Roman" w:cs="Times New Roman"/>
                <w:color w:val="2A2A2A"/>
                <w:kern w:val="0"/>
                <w:sz w:val="24"/>
                <w:szCs w:val="24"/>
                <w:lang w:eastAsia="el-GR"/>
                <w14:ligatures w14:val="none"/>
              </w:rPr>
              <w:t xml:space="preserve"> επηρεάστηκαν από την τέχνη γειτονικών πολιτισμών αλλά δεν την μιμήθηκαν. Πρωτοτυπία, κομψότητα των έργων με θέματα από την καθημερινή ζωή. Αναπτύχθηκαν πολλές μορφές τέχνης:</w:t>
            </w:r>
          </w:p>
          <w:p w14:paraId="46F15146" w14:textId="77777777" w:rsidR="0012440E" w:rsidRPr="0012440E" w:rsidRDefault="0012440E" w:rsidP="0012440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u w:val="single"/>
                <w:lang w:eastAsia="el-GR"/>
                <w14:ligatures w14:val="none"/>
              </w:rPr>
              <w:t xml:space="preserve">Οι τοιχογραφίες: </w:t>
            </w:r>
            <w:r w:rsidRPr="0012440E">
              <w:rPr>
                <w:rFonts w:ascii="Times New Roman" w:eastAsia="Times New Roman" w:hAnsi="Times New Roman" w:cs="Times New Roman"/>
                <w:color w:val="2A2A2A"/>
                <w:kern w:val="0"/>
                <w:sz w:val="24"/>
                <w:szCs w:val="24"/>
                <w:lang w:eastAsia="el-GR"/>
                <w14:ligatures w14:val="none"/>
              </w:rPr>
              <w:t>Μετά το 1700, όταν τα ανάκτορα ξαναχτίζονται, γίνονται παραστάσεις από κήτη, ανθρώπινες μορφές, τοπία, σκηνές από τη θρησκευτική ζωή, πομπές, αγωνίσματα με ταύρους κ.α. Τμήματα αυτών των παραστάσεων είναι ανάγλυφα με τη χρησιμοποίηση γύψου. Τα αντρικά σώματα αποδίδονται με το καστανό χρώμα ενώ τα γυναικεία με το λευκό. Χρήση πολλών χρωμάτων Σημαντικές τοιχογραφίες ανακαλύφθηκαν και στη Θήρα με απεικονίσεις: ναυμαχιών, τοπίων, πυγμαχικών αγώνων.</w:t>
            </w:r>
          </w:p>
          <w:p w14:paraId="32C7C0D3" w14:textId="77777777" w:rsidR="0012440E" w:rsidRPr="0012440E" w:rsidRDefault="0012440E" w:rsidP="0012440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u w:val="single"/>
                <w:lang w:eastAsia="el-GR"/>
                <w14:ligatures w14:val="none"/>
              </w:rPr>
              <w:t xml:space="preserve">Κεραμική: </w:t>
            </w:r>
            <w:r w:rsidRPr="0012440E">
              <w:rPr>
                <w:rFonts w:ascii="Times New Roman" w:eastAsia="Times New Roman" w:hAnsi="Times New Roman" w:cs="Times New Roman"/>
                <w:color w:val="2A2A2A"/>
                <w:kern w:val="0"/>
                <w:sz w:val="24"/>
                <w:szCs w:val="24"/>
                <w:lang w:eastAsia="el-GR"/>
                <w14:ligatures w14:val="none"/>
              </w:rPr>
              <w:t xml:space="preserve">καμαραϊκά αγγεία (έντονα χρώματα με </w:t>
            </w:r>
            <w:proofErr w:type="spellStart"/>
            <w:r w:rsidRPr="0012440E">
              <w:rPr>
                <w:rFonts w:ascii="Times New Roman" w:eastAsia="Times New Roman" w:hAnsi="Times New Roman" w:cs="Times New Roman"/>
                <w:color w:val="2A2A2A"/>
                <w:kern w:val="0"/>
                <w:sz w:val="24"/>
                <w:szCs w:val="24"/>
                <w:lang w:eastAsia="el-GR"/>
                <w14:ligatures w14:val="none"/>
              </w:rPr>
              <w:t>καμπυλόμορφα</w:t>
            </w:r>
            <w:proofErr w:type="spellEnd"/>
            <w:r w:rsidRPr="0012440E">
              <w:rPr>
                <w:rFonts w:ascii="Times New Roman" w:eastAsia="Times New Roman" w:hAnsi="Times New Roman" w:cs="Times New Roman"/>
                <w:color w:val="2A2A2A"/>
                <w:kern w:val="0"/>
                <w:sz w:val="24"/>
                <w:szCs w:val="24"/>
                <w:lang w:eastAsia="el-GR"/>
                <w14:ligatures w14:val="none"/>
              </w:rPr>
              <w:t xml:space="preserve"> μοτίβα) </w:t>
            </w:r>
          </w:p>
          <w:p w14:paraId="343D22B0" w14:textId="77777777" w:rsidR="0012440E" w:rsidRPr="0012440E" w:rsidRDefault="0012440E" w:rsidP="0012440E">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2440E">
              <w:rPr>
                <w:rFonts w:ascii="Times New Roman" w:eastAsia="Times New Roman" w:hAnsi="Times New Roman" w:cs="Times New Roman"/>
                <w:color w:val="2A2A2A"/>
                <w:kern w:val="0"/>
                <w:sz w:val="24"/>
                <w:szCs w:val="24"/>
                <w:u w:val="single"/>
                <w:lang w:eastAsia="el-GR"/>
                <w14:ligatures w14:val="none"/>
              </w:rPr>
              <w:t>Άλλα έργα τέχνης</w:t>
            </w:r>
            <w:r w:rsidRPr="0012440E">
              <w:rPr>
                <w:rFonts w:ascii="Times New Roman" w:eastAsia="Times New Roman" w:hAnsi="Times New Roman" w:cs="Times New Roman"/>
                <w:color w:val="2A2A2A"/>
                <w:kern w:val="0"/>
                <w:sz w:val="24"/>
                <w:szCs w:val="24"/>
                <w:lang w:eastAsia="el-GR"/>
                <w14:ligatures w14:val="none"/>
              </w:rPr>
              <w:t xml:space="preserve">: πέτρινα αγγεία, έργα χρυσοχοΐας, αγάλματα από </w:t>
            </w:r>
            <w:proofErr w:type="spellStart"/>
            <w:r w:rsidRPr="0012440E">
              <w:rPr>
                <w:rFonts w:ascii="Times New Roman" w:eastAsia="Times New Roman" w:hAnsi="Times New Roman" w:cs="Times New Roman"/>
                <w:color w:val="2A2A2A"/>
                <w:kern w:val="0"/>
                <w:sz w:val="24"/>
                <w:szCs w:val="24"/>
                <w:lang w:eastAsia="el-GR"/>
                <w14:ligatures w14:val="none"/>
              </w:rPr>
              <w:t>φαγενιανή</w:t>
            </w:r>
            <w:proofErr w:type="spellEnd"/>
            <w:r w:rsidRPr="0012440E">
              <w:rPr>
                <w:rFonts w:ascii="Times New Roman" w:eastAsia="Times New Roman" w:hAnsi="Times New Roman" w:cs="Times New Roman"/>
                <w:color w:val="2A2A2A"/>
                <w:kern w:val="0"/>
                <w:sz w:val="24"/>
                <w:szCs w:val="24"/>
                <w:lang w:eastAsia="el-GR"/>
                <w14:ligatures w14:val="none"/>
              </w:rPr>
              <w:t xml:space="preserve"> ή ελεφαντοκόκαλο, </w:t>
            </w:r>
            <w:proofErr w:type="spellStart"/>
            <w:r w:rsidRPr="0012440E">
              <w:rPr>
                <w:rFonts w:ascii="Times New Roman" w:eastAsia="Times New Roman" w:hAnsi="Times New Roman" w:cs="Times New Roman"/>
                <w:color w:val="2A2A2A"/>
                <w:kern w:val="0"/>
                <w:sz w:val="24"/>
                <w:szCs w:val="24"/>
                <w:lang w:eastAsia="el-GR"/>
                <w14:ligatures w14:val="none"/>
              </w:rPr>
              <w:t>λιθινα</w:t>
            </w:r>
            <w:proofErr w:type="spellEnd"/>
            <w:r w:rsidRPr="0012440E">
              <w:rPr>
                <w:rFonts w:ascii="Times New Roman" w:eastAsia="Times New Roman" w:hAnsi="Times New Roman" w:cs="Times New Roman"/>
                <w:color w:val="2A2A2A"/>
                <w:kern w:val="0"/>
                <w:sz w:val="24"/>
                <w:szCs w:val="24"/>
                <w:lang w:eastAsia="el-GR"/>
                <w14:ligatures w14:val="none"/>
              </w:rPr>
              <w:t xml:space="preserve"> αγγεία, </w:t>
            </w:r>
            <w:proofErr w:type="spellStart"/>
            <w:r w:rsidRPr="0012440E">
              <w:rPr>
                <w:rFonts w:ascii="Times New Roman" w:eastAsia="Times New Roman" w:hAnsi="Times New Roman" w:cs="Times New Roman"/>
                <w:color w:val="2A2A2A"/>
                <w:kern w:val="0"/>
                <w:sz w:val="24"/>
                <w:szCs w:val="24"/>
                <w:lang w:eastAsia="el-GR"/>
                <w14:ligatures w14:val="none"/>
              </w:rPr>
              <w:t>σφραγιδογλυφία</w:t>
            </w:r>
            <w:proofErr w:type="spellEnd"/>
            <w:r w:rsidRPr="0012440E">
              <w:rPr>
                <w:rFonts w:ascii="Times New Roman" w:eastAsia="Times New Roman" w:hAnsi="Times New Roman" w:cs="Times New Roman"/>
                <w:color w:val="2A2A2A"/>
                <w:kern w:val="0"/>
                <w:sz w:val="24"/>
                <w:szCs w:val="24"/>
                <w:lang w:eastAsia="el-GR"/>
                <w14:ligatures w14:val="none"/>
              </w:rPr>
              <w:t>, μεταλλοτεχνία κ.α.</w:t>
            </w:r>
          </w:p>
        </w:tc>
      </w:tr>
    </w:tbl>
    <w:p w14:paraId="09007165" w14:textId="77777777" w:rsidR="005259C3" w:rsidRDefault="005259C3"/>
    <w:sectPr w:rsidR="00525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15A0A"/>
    <w:multiLevelType w:val="multilevel"/>
    <w:tmpl w:val="00C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24239"/>
    <w:multiLevelType w:val="multilevel"/>
    <w:tmpl w:val="7C86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17B0B"/>
    <w:multiLevelType w:val="multilevel"/>
    <w:tmpl w:val="72A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91580"/>
    <w:multiLevelType w:val="multilevel"/>
    <w:tmpl w:val="2C2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0053B"/>
    <w:multiLevelType w:val="multilevel"/>
    <w:tmpl w:val="CC9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F5641"/>
    <w:multiLevelType w:val="multilevel"/>
    <w:tmpl w:val="A116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02D21"/>
    <w:multiLevelType w:val="multilevel"/>
    <w:tmpl w:val="F53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17FAD"/>
    <w:multiLevelType w:val="multilevel"/>
    <w:tmpl w:val="C5C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214477">
    <w:abstractNumId w:val="3"/>
  </w:num>
  <w:num w:numId="2" w16cid:durableId="1834180514">
    <w:abstractNumId w:val="0"/>
  </w:num>
  <w:num w:numId="3" w16cid:durableId="1613319141">
    <w:abstractNumId w:val="1"/>
  </w:num>
  <w:num w:numId="4" w16cid:durableId="326254222">
    <w:abstractNumId w:val="2"/>
  </w:num>
  <w:num w:numId="5" w16cid:durableId="691341216">
    <w:abstractNumId w:val="6"/>
  </w:num>
  <w:num w:numId="6" w16cid:durableId="1993672892">
    <w:abstractNumId w:val="4"/>
  </w:num>
  <w:num w:numId="7" w16cid:durableId="1739480238">
    <w:abstractNumId w:val="7"/>
  </w:num>
  <w:num w:numId="8" w16cid:durableId="1058168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20"/>
    <w:rsid w:val="000A4A20"/>
    <w:rsid w:val="0012440E"/>
    <w:rsid w:val="0019389B"/>
    <w:rsid w:val="005259C3"/>
    <w:rsid w:val="006E0C57"/>
    <w:rsid w:val="00A57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A6CFD-C2BF-4797-B4FB-984FF4F2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4A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A4A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A4A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A4A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A4A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A4A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4A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4A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4A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4A2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4A2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4A2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A4A2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4A2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4A2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4A2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4A2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4A20"/>
    <w:rPr>
      <w:rFonts w:eastAsiaTheme="majorEastAsia" w:cstheme="majorBidi"/>
      <w:color w:val="272727" w:themeColor="text1" w:themeTint="D8"/>
    </w:rPr>
  </w:style>
  <w:style w:type="paragraph" w:styleId="a3">
    <w:name w:val="Title"/>
    <w:basedOn w:val="a"/>
    <w:next w:val="a"/>
    <w:link w:val="Char"/>
    <w:uiPriority w:val="10"/>
    <w:qFormat/>
    <w:rsid w:val="000A4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4A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4A2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4A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4A20"/>
    <w:pPr>
      <w:spacing w:before="160"/>
      <w:jc w:val="center"/>
    </w:pPr>
    <w:rPr>
      <w:i/>
      <w:iCs/>
      <w:color w:val="404040" w:themeColor="text1" w:themeTint="BF"/>
    </w:rPr>
  </w:style>
  <w:style w:type="character" w:customStyle="1" w:styleId="Char1">
    <w:name w:val="Απόσπασμα Char"/>
    <w:basedOn w:val="a0"/>
    <w:link w:val="a5"/>
    <w:uiPriority w:val="29"/>
    <w:rsid w:val="000A4A20"/>
    <w:rPr>
      <w:i/>
      <w:iCs/>
      <w:color w:val="404040" w:themeColor="text1" w:themeTint="BF"/>
    </w:rPr>
  </w:style>
  <w:style w:type="paragraph" w:styleId="a6">
    <w:name w:val="List Paragraph"/>
    <w:basedOn w:val="a"/>
    <w:uiPriority w:val="34"/>
    <w:qFormat/>
    <w:rsid w:val="000A4A20"/>
    <w:pPr>
      <w:ind w:left="720"/>
      <w:contextualSpacing/>
    </w:pPr>
  </w:style>
  <w:style w:type="character" w:styleId="a7">
    <w:name w:val="Intense Emphasis"/>
    <w:basedOn w:val="a0"/>
    <w:uiPriority w:val="21"/>
    <w:qFormat/>
    <w:rsid w:val="000A4A20"/>
    <w:rPr>
      <w:i/>
      <w:iCs/>
      <w:color w:val="2F5496" w:themeColor="accent1" w:themeShade="BF"/>
    </w:rPr>
  </w:style>
  <w:style w:type="paragraph" w:styleId="a8">
    <w:name w:val="Intense Quote"/>
    <w:basedOn w:val="a"/>
    <w:next w:val="a"/>
    <w:link w:val="Char2"/>
    <w:uiPriority w:val="30"/>
    <w:qFormat/>
    <w:rsid w:val="000A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A4A20"/>
    <w:rPr>
      <w:i/>
      <w:iCs/>
      <w:color w:val="2F5496" w:themeColor="accent1" w:themeShade="BF"/>
    </w:rPr>
  </w:style>
  <w:style w:type="character" w:styleId="a9">
    <w:name w:val="Intense Reference"/>
    <w:basedOn w:val="a0"/>
    <w:uiPriority w:val="32"/>
    <w:qFormat/>
    <w:rsid w:val="000A4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6548">
      <w:bodyDiv w:val="1"/>
      <w:marLeft w:val="0"/>
      <w:marRight w:val="0"/>
      <w:marTop w:val="0"/>
      <w:marBottom w:val="0"/>
      <w:divBdr>
        <w:top w:val="none" w:sz="0" w:space="0" w:color="auto"/>
        <w:left w:val="none" w:sz="0" w:space="0" w:color="auto"/>
        <w:bottom w:val="none" w:sz="0" w:space="0" w:color="auto"/>
        <w:right w:val="none" w:sz="0" w:space="0" w:color="auto"/>
      </w:divBdr>
      <w:divsChild>
        <w:div w:id="733313153">
          <w:marLeft w:val="0"/>
          <w:marRight w:val="0"/>
          <w:marTop w:val="0"/>
          <w:marBottom w:val="0"/>
          <w:divBdr>
            <w:top w:val="none" w:sz="0" w:space="0" w:color="auto"/>
            <w:left w:val="none" w:sz="0" w:space="0" w:color="auto"/>
            <w:bottom w:val="none" w:sz="0" w:space="0" w:color="auto"/>
            <w:right w:val="none" w:sz="0" w:space="0" w:color="auto"/>
          </w:divBdr>
        </w:div>
        <w:div w:id="522019391">
          <w:marLeft w:val="0"/>
          <w:marRight w:val="0"/>
          <w:marTop w:val="0"/>
          <w:marBottom w:val="0"/>
          <w:divBdr>
            <w:top w:val="none" w:sz="0" w:space="0" w:color="auto"/>
            <w:left w:val="none" w:sz="0" w:space="0" w:color="auto"/>
            <w:bottom w:val="none" w:sz="0" w:space="0" w:color="auto"/>
            <w:right w:val="none" w:sz="0" w:space="0" w:color="auto"/>
          </w:divBdr>
          <w:divsChild>
            <w:div w:id="845898323">
              <w:marLeft w:val="0"/>
              <w:marRight w:val="0"/>
              <w:marTop w:val="0"/>
              <w:marBottom w:val="0"/>
              <w:divBdr>
                <w:top w:val="none" w:sz="0" w:space="0" w:color="auto"/>
                <w:left w:val="none" w:sz="0" w:space="0" w:color="auto"/>
                <w:bottom w:val="none" w:sz="0" w:space="0" w:color="auto"/>
                <w:right w:val="none" w:sz="0" w:space="0" w:color="auto"/>
              </w:divBdr>
              <w:divsChild>
                <w:div w:id="1970477726">
                  <w:marLeft w:val="-225"/>
                  <w:marRight w:val="-225"/>
                  <w:marTop w:val="0"/>
                  <w:marBottom w:val="0"/>
                  <w:divBdr>
                    <w:top w:val="none" w:sz="0" w:space="0" w:color="auto"/>
                    <w:left w:val="none" w:sz="0" w:space="0" w:color="auto"/>
                    <w:bottom w:val="none" w:sz="0" w:space="0" w:color="auto"/>
                    <w:right w:val="none" w:sz="0" w:space="0" w:color="auto"/>
                  </w:divBdr>
                  <w:divsChild>
                    <w:div w:id="1237668686">
                      <w:marLeft w:val="0"/>
                      <w:marRight w:val="0"/>
                      <w:marTop w:val="0"/>
                      <w:marBottom w:val="0"/>
                      <w:divBdr>
                        <w:top w:val="none" w:sz="0" w:space="0" w:color="auto"/>
                        <w:left w:val="none" w:sz="0" w:space="0" w:color="auto"/>
                        <w:bottom w:val="none" w:sz="0" w:space="0" w:color="auto"/>
                        <w:right w:val="none" w:sz="0" w:space="0" w:color="auto"/>
                      </w:divBdr>
                    </w:div>
                    <w:div w:id="20181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4471">
          <w:marLeft w:val="0"/>
          <w:marRight w:val="0"/>
          <w:marTop w:val="0"/>
          <w:marBottom w:val="0"/>
          <w:divBdr>
            <w:top w:val="none" w:sz="0" w:space="0" w:color="auto"/>
            <w:left w:val="none" w:sz="0" w:space="0" w:color="auto"/>
            <w:bottom w:val="none" w:sz="0" w:space="0" w:color="auto"/>
            <w:right w:val="none" w:sz="0" w:space="0" w:color="auto"/>
          </w:divBdr>
        </w:div>
        <w:div w:id="370031883">
          <w:marLeft w:val="0"/>
          <w:marRight w:val="0"/>
          <w:marTop w:val="0"/>
          <w:marBottom w:val="0"/>
          <w:divBdr>
            <w:top w:val="none" w:sz="0" w:space="0" w:color="auto"/>
            <w:left w:val="none" w:sz="0" w:space="0" w:color="auto"/>
            <w:bottom w:val="none" w:sz="0" w:space="0" w:color="auto"/>
            <w:right w:val="none" w:sz="0" w:space="0" w:color="auto"/>
          </w:divBdr>
        </w:div>
        <w:div w:id="2004120296">
          <w:marLeft w:val="0"/>
          <w:marRight w:val="0"/>
          <w:marTop w:val="0"/>
          <w:marBottom w:val="0"/>
          <w:divBdr>
            <w:top w:val="none" w:sz="0" w:space="0" w:color="auto"/>
            <w:left w:val="none" w:sz="0" w:space="0" w:color="auto"/>
            <w:bottom w:val="none" w:sz="0" w:space="0" w:color="auto"/>
            <w:right w:val="none" w:sz="0" w:space="0" w:color="auto"/>
          </w:divBdr>
        </w:div>
        <w:div w:id="1486897769">
          <w:marLeft w:val="0"/>
          <w:marRight w:val="0"/>
          <w:marTop w:val="0"/>
          <w:marBottom w:val="0"/>
          <w:divBdr>
            <w:top w:val="none" w:sz="0" w:space="0" w:color="auto"/>
            <w:left w:val="none" w:sz="0" w:space="0" w:color="auto"/>
            <w:bottom w:val="none" w:sz="0" w:space="0" w:color="auto"/>
            <w:right w:val="none" w:sz="0" w:space="0" w:color="auto"/>
          </w:divBdr>
          <w:divsChild>
            <w:div w:id="96797795">
              <w:marLeft w:val="0"/>
              <w:marRight w:val="0"/>
              <w:marTop w:val="0"/>
              <w:marBottom w:val="0"/>
              <w:divBdr>
                <w:top w:val="none" w:sz="0" w:space="0" w:color="auto"/>
                <w:left w:val="none" w:sz="0" w:space="0" w:color="auto"/>
                <w:bottom w:val="none" w:sz="0" w:space="0" w:color="auto"/>
                <w:right w:val="none" w:sz="0" w:space="0" w:color="auto"/>
              </w:divBdr>
              <w:divsChild>
                <w:div w:id="1845701148">
                  <w:marLeft w:val="-225"/>
                  <w:marRight w:val="-225"/>
                  <w:marTop w:val="0"/>
                  <w:marBottom w:val="0"/>
                  <w:divBdr>
                    <w:top w:val="none" w:sz="0" w:space="0" w:color="auto"/>
                    <w:left w:val="none" w:sz="0" w:space="0" w:color="auto"/>
                    <w:bottom w:val="none" w:sz="0" w:space="0" w:color="auto"/>
                    <w:right w:val="none" w:sz="0" w:space="0" w:color="auto"/>
                  </w:divBdr>
                  <w:divsChild>
                    <w:div w:id="962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137">
          <w:marLeft w:val="0"/>
          <w:marRight w:val="0"/>
          <w:marTop w:val="0"/>
          <w:marBottom w:val="0"/>
          <w:divBdr>
            <w:top w:val="none" w:sz="0" w:space="0" w:color="auto"/>
            <w:left w:val="none" w:sz="0" w:space="0" w:color="auto"/>
            <w:bottom w:val="none" w:sz="0" w:space="0" w:color="auto"/>
            <w:right w:val="none" w:sz="0" w:space="0" w:color="auto"/>
          </w:divBdr>
        </w:div>
        <w:div w:id="1342316001">
          <w:marLeft w:val="0"/>
          <w:marRight w:val="0"/>
          <w:marTop w:val="0"/>
          <w:marBottom w:val="0"/>
          <w:divBdr>
            <w:top w:val="none" w:sz="0" w:space="0" w:color="auto"/>
            <w:left w:val="none" w:sz="0" w:space="0" w:color="auto"/>
            <w:bottom w:val="none" w:sz="0" w:space="0" w:color="auto"/>
            <w:right w:val="none" w:sz="0" w:space="0" w:color="auto"/>
          </w:divBdr>
        </w:div>
        <w:div w:id="1283656488">
          <w:marLeft w:val="0"/>
          <w:marRight w:val="0"/>
          <w:marTop w:val="0"/>
          <w:marBottom w:val="0"/>
          <w:divBdr>
            <w:top w:val="none" w:sz="0" w:space="0" w:color="auto"/>
            <w:left w:val="none" w:sz="0" w:space="0" w:color="auto"/>
            <w:bottom w:val="none" w:sz="0" w:space="0" w:color="auto"/>
            <w:right w:val="none" w:sz="0" w:space="0" w:color="auto"/>
          </w:divBdr>
        </w:div>
        <w:div w:id="1291477808">
          <w:marLeft w:val="0"/>
          <w:marRight w:val="0"/>
          <w:marTop w:val="0"/>
          <w:marBottom w:val="0"/>
          <w:divBdr>
            <w:top w:val="none" w:sz="0" w:space="0" w:color="auto"/>
            <w:left w:val="none" w:sz="0" w:space="0" w:color="auto"/>
            <w:bottom w:val="none" w:sz="0" w:space="0" w:color="auto"/>
            <w:right w:val="none" w:sz="0" w:space="0" w:color="auto"/>
          </w:divBdr>
          <w:divsChild>
            <w:div w:id="1649553437">
              <w:marLeft w:val="0"/>
              <w:marRight w:val="0"/>
              <w:marTop w:val="0"/>
              <w:marBottom w:val="0"/>
              <w:divBdr>
                <w:top w:val="none" w:sz="0" w:space="0" w:color="auto"/>
                <w:left w:val="none" w:sz="0" w:space="0" w:color="auto"/>
                <w:bottom w:val="none" w:sz="0" w:space="0" w:color="auto"/>
                <w:right w:val="none" w:sz="0" w:space="0" w:color="auto"/>
              </w:divBdr>
              <w:divsChild>
                <w:div w:id="626393814">
                  <w:marLeft w:val="-225"/>
                  <w:marRight w:val="-225"/>
                  <w:marTop w:val="0"/>
                  <w:marBottom w:val="0"/>
                  <w:divBdr>
                    <w:top w:val="none" w:sz="0" w:space="0" w:color="auto"/>
                    <w:left w:val="none" w:sz="0" w:space="0" w:color="auto"/>
                    <w:bottom w:val="none" w:sz="0" w:space="0" w:color="auto"/>
                    <w:right w:val="none" w:sz="0" w:space="0" w:color="auto"/>
                  </w:divBdr>
                  <w:divsChild>
                    <w:div w:id="16228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2801</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2</cp:revision>
  <dcterms:created xsi:type="dcterms:W3CDTF">2025-05-09T16:14:00Z</dcterms:created>
  <dcterms:modified xsi:type="dcterms:W3CDTF">2025-05-09T16:15:00Z</dcterms:modified>
</cp:coreProperties>
</file>