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EC18" w14:textId="77777777" w:rsidR="00E033B0" w:rsidRPr="00E033B0" w:rsidRDefault="00E033B0" w:rsidP="00E033B0">
      <w:pPr>
        <w:rPr>
          <w:b/>
          <w:bCs/>
          <w:sz w:val="28"/>
          <w:szCs w:val="28"/>
        </w:rPr>
      </w:pPr>
      <w:r w:rsidRPr="00E033B0">
        <w:rPr>
          <w:b/>
          <w:bCs/>
          <w:sz w:val="28"/>
          <w:szCs w:val="28"/>
        </w:rPr>
        <w:t>Οι Μεταβατικοί Χρόνοι</w:t>
      </w:r>
    </w:p>
    <w:p w14:paraId="6CE4269D" w14:textId="77777777" w:rsidR="00E033B0" w:rsidRPr="00E033B0" w:rsidRDefault="00E033B0" w:rsidP="00E033B0">
      <w:pPr>
        <w:jc w:val="both"/>
        <w:rPr>
          <w:sz w:val="24"/>
          <w:szCs w:val="24"/>
        </w:rPr>
      </w:pPr>
      <w:r w:rsidRPr="00E033B0">
        <w:rPr>
          <w:sz w:val="24"/>
          <w:szCs w:val="24"/>
        </w:rPr>
        <w:t>Από το 1100 έως το 950 π.Χ. η Ελλάδα βρίσκεται σε κρίση και παρατηρείται:</w:t>
      </w:r>
    </w:p>
    <w:p w14:paraId="07AA4355" w14:textId="77777777" w:rsidR="00E033B0" w:rsidRPr="00E033B0" w:rsidRDefault="00E033B0" w:rsidP="00E033B0">
      <w:pPr>
        <w:jc w:val="both"/>
        <w:rPr>
          <w:sz w:val="24"/>
          <w:szCs w:val="24"/>
        </w:rPr>
      </w:pPr>
    </w:p>
    <w:p w14:paraId="29E5D5BE" w14:textId="77777777" w:rsidR="00E033B0" w:rsidRPr="00E033B0" w:rsidRDefault="00E033B0" w:rsidP="00E033B0">
      <w:pPr>
        <w:jc w:val="both"/>
        <w:rPr>
          <w:sz w:val="24"/>
          <w:szCs w:val="24"/>
        </w:rPr>
      </w:pPr>
      <w:r w:rsidRPr="00E033B0">
        <w:rPr>
          <w:sz w:val="24"/>
          <w:szCs w:val="24"/>
        </w:rPr>
        <w:t>α. Δραστική Μείωση του Πληθυσμού</w:t>
      </w:r>
    </w:p>
    <w:p w14:paraId="7145A6E6" w14:textId="77777777" w:rsidR="00E033B0" w:rsidRPr="00E033B0" w:rsidRDefault="00E033B0" w:rsidP="00E033B0">
      <w:pPr>
        <w:jc w:val="both"/>
        <w:rPr>
          <w:sz w:val="24"/>
          <w:szCs w:val="24"/>
        </w:rPr>
      </w:pPr>
      <w:r w:rsidRPr="00E033B0">
        <w:rPr>
          <w:sz w:val="24"/>
          <w:szCs w:val="24"/>
        </w:rPr>
        <w:t>β. Η οικονομία περιορίζεται στη γεωργία, κτηνοτροφία και έχει καθαρά οικιακή μορφή</w:t>
      </w:r>
    </w:p>
    <w:p w14:paraId="1820AD55" w14:textId="77777777" w:rsidR="00E033B0" w:rsidRPr="00E033B0" w:rsidRDefault="00E033B0" w:rsidP="00E033B0">
      <w:pPr>
        <w:jc w:val="both"/>
        <w:rPr>
          <w:sz w:val="24"/>
          <w:szCs w:val="24"/>
        </w:rPr>
      </w:pPr>
      <w:r w:rsidRPr="00E033B0">
        <w:rPr>
          <w:sz w:val="24"/>
          <w:szCs w:val="24"/>
        </w:rPr>
        <w:t>γ. Η Κεντρική Εξουσία εξαφανίζεται</w:t>
      </w:r>
    </w:p>
    <w:p w14:paraId="38A65F62" w14:textId="77777777" w:rsidR="00E033B0" w:rsidRPr="00E033B0" w:rsidRDefault="00E033B0" w:rsidP="00E033B0">
      <w:pPr>
        <w:jc w:val="both"/>
        <w:rPr>
          <w:sz w:val="24"/>
          <w:szCs w:val="24"/>
        </w:rPr>
      </w:pPr>
      <w:r w:rsidRPr="00E033B0">
        <w:rPr>
          <w:sz w:val="24"/>
          <w:szCs w:val="24"/>
        </w:rPr>
        <w:t>δ. Η οργάνωση στηρίζεται στο χωριό, την οικογένεια</w:t>
      </w:r>
    </w:p>
    <w:p w14:paraId="61A613B5" w14:textId="77777777" w:rsidR="00E033B0" w:rsidRPr="00E033B0" w:rsidRDefault="00E033B0" w:rsidP="00E033B0">
      <w:pPr>
        <w:jc w:val="both"/>
        <w:rPr>
          <w:sz w:val="24"/>
          <w:szCs w:val="24"/>
        </w:rPr>
      </w:pPr>
      <w:r w:rsidRPr="00E033B0">
        <w:rPr>
          <w:sz w:val="24"/>
          <w:szCs w:val="24"/>
        </w:rPr>
        <w:t>=&gt; Ωστόσο, από τα μέσα του 10ου αιώνα παρατηρείται τεχνολογική, δημογραφική, πνευματική αναγέννηση.</w:t>
      </w:r>
    </w:p>
    <w:p w14:paraId="7CCF74F8" w14:textId="77777777" w:rsidR="00E033B0" w:rsidRPr="00E033B0" w:rsidRDefault="00E033B0" w:rsidP="00E033B0">
      <w:pPr>
        <w:jc w:val="both"/>
        <w:rPr>
          <w:sz w:val="24"/>
          <w:szCs w:val="24"/>
        </w:rPr>
      </w:pPr>
    </w:p>
    <w:p w14:paraId="3B4EF02E" w14:textId="77777777" w:rsidR="00E033B0" w:rsidRPr="00E033B0" w:rsidRDefault="00E033B0" w:rsidP="00E033B0">
      <w:pPr>
        <w:jc w:val="both"/>
        <w:rPr>
          <w:sz w:val="24"/>
          <w:szCs w:val="24"/>
          <w:u w:val="single"/>
        </w:rPr>
      </w:pPr>
      <w:r w:rsidRPr="00E033B0">
        <w:rPr>
          <w:sz w:val="24"/>
          <w:szCs w:val="24"/>
          <w:u w:val="single"/>
        </w:rPr>
        <w:t>Κινήσεις Ελληνικών Φύλων στον Ελλαδικό Χώρο:</w:t>
      </w:r>
    </w:p>
    <w:p w14:paraId="5E60DDFD" w14:textId="77777777" w:rsidR="00E033B0" w:rsidRPr="00E033B0" w:rsidRDefault="00E033B0" w:rsidP="00E033B0">
      <w:pPr>
        <w:jc w:val="both"/>
        <w:rPr>
          <w:sz w:val="24"/>
          <w:szCs w:val="24"/>
        </w:rPr>
      </w:pPr>
    </w:p>
    <w:p w14:paraId="4531257A" w14:textId="77777777" w:rsidR="00E033B0" w:rsidRPr="00E033B0" w:rsidRDefault="00E033B0" w:rsidP="00E033B0">
      <w:pPr>
        <w:jc w:val="both"/>
        <w:rPr>
          <w:sz w:val="24"/>
          <w:szCs w:val="24"/>
        </w:rPr>
      </w:pPr>
      <w:r w:rsidRPr="00E033B0">
        <w:rPr>
          <w:sz w:val="24"/>
          <w:szCs w:val="24"/>
        </w:rPr>
        <w:t>Γενικά, σταθεροποιούνται σε διάφορες περιοχές και αποκτούν μόνιμα χαρακτηριστικά (σημαντικός ο γεωγραφικός παράγοντας).</w:t>
      </w:r>
    </w:p>
    <w:p w14:paraId="097788BF" w14:textId="5E6E5D72" w:rsidR="00E033B0" w:rsidRPr="00E033B0" w:rsidRDefault="00E033B0" w:rsidP="00E033B0">
      <w:pPr>
        <w:jc w:val="both"/>
        <w:rPr>
          <w:sz w:val="24"/>
          <w:szCs w:val="24"/>
        </w:rPr>
      </w:pPr>
      <w:r w:rsidRPr="00E033B0">
        <w:rPr>
          <w:sz w:val="24"/>
          <w:szCs w:val="24"/>
        </w:rPr>
        <w:t xml:space="preserve">Οι </w:t>
      </w:r>
      <w:r w:rsidRPr="00E033B0">
        <w:rPr>
          <w:sz w:val="24"/>
          <w:szCs w:val="24"/>
        </w:rPr>
        <w:t>Δωριείς</w:t>
      </w:r>
      <w:r w:rsidRPr="00E033B0">
        <w:rPr>
          <w:sz w:val="24"/>
          <w:szCs w:val="24"/>
        </w:rPr>
        <w:t xml:space="preserve"> πραγματοποίησαν</w:t>
      </w:r>
      <w:r w:rsidRPr="00E033B0">
        <w:rPr>
          <w:sz w:val="24"/>
          <w:szCs w:val="24"/>
        </w:rPr>
        <w:t xml:space="preserve"> κάθοδο από την Πίνδο και εγκατάσταση στη Στερεά Ελλάδα και την Πελοπόννησο. Αργότερα, εγκαταστάθηκαν στις Κυκλάδες, στην Κρήτη</w:t>
      </w:r>
    </w:p>
    <w:p w14:paraId="49C5CF8B" w14:textId="6D632304" w:rsidR="00E033B0" w:rsidRPr="00E033B0" w:rsidRDefault="00E033B0" w:rsidP="00E033B0">
      <w:pPr>
        <w:jc w:val="both"/>
        <w:rPr>
          <w:sz w:val="24"/>
          <w:szCs w:val="24"/>
        </w:rPr>
      </w:pPr>
      <w:r w:rsidRPr="00E033B0">
        <w:rPr>
          <w:sz w:val="24"/>
          <w:szCs w:val="24"/>
        </w:rPr>
        <w:t xml:space="preserve">Οι Θεσσαλοί </w:t>
      </w:r>
      <w:r w:rsidRPr="00E033B0">
        <w:rPr>
          <w:sz w:val="24"/>
          <w:szCs w:val="24"/>
        </w:rPr>
        <w:t xml:space="preserve">, που ζούσαν και αυτοί στην περιοχή της </w:t>
      </w:r>
      <w:proofErr w:type="spellStart"/>
      <w:r w:rsidRPr="00E033B0">
        <w:rPr>
          <w:sz w:val="24"/>
          <w:szCs w:val="24"/>
        </w:rPr>
        <w:t>Πίνδου,</w:t>
      </w:r>
      <w:r w:rsidRPr="00E033B0">
        <w:rPr>
          <w:sz w:val="24"/>
          <w:szCs w:val="24"/>
        </w:rPr>
        <w:t>μετακινήθηκαν</w:t>
      </w:r>
      <w:proofErr w:type="spellEnd"/>
      <w:r w:rsidRPr="00E033B0">
        <w:rPr>
          <w:sz w:val="24"/>
          <w:szCs w:val="24"/>
        </w:rPr>
        <w:t xml:space="preserve"> στη Θεσσαλία.</w:t>
      </w:r>
    </w:p>
    <w:p w14:paraId="2E635BE4" w14:textId="77777777" w:rsidR="00E033B0" w:rsidRPr="00E033B0" w:rsidRDefault="00E033B0" w:rsidP="00E033B0">
      <w:pPr>
        <w:jc w:val="both"/>
        <w:rPr>
          <w:sz w:val="24"/>
          <w:szCs w:val="24"/>
        </w:rPr>
      </w:pPr>
      <w:r w:rsidRPr="00E033B0">
        <w:rPr>
          <w:sz w:val="24"/>
          <w:szCs w:val="24"/>
        </w:rPr>
        <w:t xml:space="preserve">Οι </w:t>
      </w:r>
      <w:proofErr w:type="spellStart"/>
      <w:r w:rsidRPr="00E033B0">
        <w:rPr>
          <w:sz w:val="24"/>
          <w:szCs w:val="24"/>
        </w:rPr>
        <w:t>Βοιωτοί</w:t>
      </w:r>
      <w:proofErr w:type="spellEnd"/>
      <w:r w:rsidRPr="00E033B0">
        <w:rPr>
          <w:sz w:val="24"/>
          <w:szCs w:val="24"/>
        </w:rPr>
        <w:t>, που έμεναν στη Θεσσαλία,</w:t>
      </w:r>
      <w:r w:rsidRPr="00E033B0">
        <w:rPr>
          <w:sz w:val="24"/>
          <w:szCs w:val="24"/>
        </w:rPr>
        <w:t xml:space="preserve"> έφυγαν προς τη σημερινή Βοιωτία</w:t>
      </w:r>
      <w:r w:rsidRPr="00E033B0">
        <w:rPr>
          <w:sz w:val="24"/>
          <w:szCs w:val="24"/>
        </w:rPr>
        <w:t>.</w:t>
      </w:r>
    </w:p>
    <w:p w14:paraId="44B7DE43" w14:textId="1C1391B3" w:rsidR="00E033B0" w:rsidRPr="00E033B0" w:rsidRDefault="00E033B0" w:rsidP="00E033B0">
      <w:pPr>
        <w:jc w:val="both"/>
        <w:rPr>
          <w:sz w:val="24"/>
          <w:szCs w:val="24"/>
        </w:rPr>
      </w:pPr>
      <w:r w:rsidRPr="00E033B0">
        <w:rPr>
          <w:sz w:val="24"/>
          <w:szCs w:val="24"/>
        </w:rPr>
        <w:t>Ο</w:t>
      </w:r>
      <w:r w:rsidRPr="00E033B0">
        <w:rPr>
          <w:sz w:val="24"/>
          <w:szCs w:val="24"/>
        </w:rPr>
        <w:t>ι Αιολείς μετανάστευσαν στη Λέσβο και τη Μ. Ασία.</w:t>
      </w:r>
    </w:p>
    <w:p w14:paraId="3B92D0A3" w14:textId="70734A82" w:rsidR="00E033B0" w:rsidRPr="00E033B0" w:rsidRDefault="00E033B0" w:rsidP="00E033B0">
      <w:pPr>
        <w:jc w:val="both"/>
        <w:rPr>
          <w:sz w:val="24"/>
          <w:szCs w:val="24"/>
        </w:rPr>
      </w:pPr>
      <w:r w:rsidRPr="00E033B0">
        <w:rPr>
          <w:sz w:val="24"/>
          <w:szCs w:val="24"/>
        </w:rPr>
        <w:t xml:space="preserve">Οι </w:t>
      </w:r>
      <w:proofErr w:type="spellStart"/>
      <w:r w:rsidRPr="00E033B0">
        <w:rPr>
          <w:sz w:val="24"/>
          <w:szCs w:val="24"/>
        </w:rPr>
        <w:t>Ίωνες</w:t>
      </w:r>
      <w:proofErr w:type="spellEnd"/>
      <w:r w:rsidRPr="00E033B0">
        <w:rPr>
          <w:sz w:val="24"/>
          <w:szCs w:val="24"/>
        </w:rPr>
        <w:t xml:space="preserve"> καταφεύγουν στην Αττική , στην Εύβοια και στις Κυκλάδες.</w:t>
      </w:r>
    </w:p>
    <w:p w14:paraId="64564DAC" w14:textId="77777777" w:rsidR="00E033B0" w:rsidRPr="00E033B0" w:rsidRDefault="00E033B0" w:rsidP="00E033B0">
      <w:pPr>
        <w:jc w:val="both"/>
        <w:rPr>
          <w:sz w:val="24"/>
          <w:szCs w:val="24"/>
        </w:rPr>
      </w:pPr>
    </w:p>
    <w:p w14:paraId="4C38EEED" w14:textId="77777777" w:rsidR="00E033B0" w:rsidRPr="00E033B0" w:rsidRDefault="00E033B0" w:rsidP="00E033B0">
      <w:pPr>
        <w:jc w:val="both"/>
        <w:rPr>
          <w:sz w:val="24"/>
          <w:szCs w:val="24"/>
        </w:rPr>
      </w:pPr>
      <w:r w:rsidRPr="00E033B0">
        <w:rPr>
          <w:sz w:val="24"/>
          <w:szCs w:val="24"/>
          <w:u w:val="single"/>
        </w:rPr>
        <w:t>Α΄ Ελληνικός Αποικισμός</w:t>
      </w:r>
      <w:r w:rsidRPr="00E033B0">
        <w:rPr>
          <w:sz w:val="24"/>
          <w:szCs w:val="24"/>
        </w:rPr>
        <w:t xml:space="preserve"> =&gt; η μετανάστευση των Ελλήνων προς τα νησιά του Αιγαίου και τα παράλια της Μ. Ασίας.</w:t>
      </w:r>
    </w:p>
    <w:p w14:paraId="3F32DDD4" w14:textId="77777777" w:rsidR="00E033B0" w:rsidRPr="00E033B0" w:rsidRDefault="00E033B0" w:rsidP="00E033B0">
      <w:pPr>
        <w:jc w:val="both"/>
        <w:rPr>
          <w:sz w:val="24"/>
          <w:szCs w:val="24"/>
        </w:rPr>
      </w:pPr>
    </w:p>
    <w:p w14:paraId="1D74DECA" w14:textId="77777777" w:rsidR="00E033B0" w:rsidRPr="00E033B0" w:rsidRDefault="00E033B0" w:rsidP="00E033B0">
      <w:pPr>
        <w:jc w:val="both"/>
        <w:rPr>
          <w:sz w:val="24"/>
          <w:szCs w:val="24"/>
        </w:rPr>
      </w:pPr>
      <w:r w:rsidRPr="00E033B0">
        <w:rPr>
          <w:sz w:val="24"/>
          <w:szCs w:val="24"/>
        </w:rPr>
        <w:t>Αιτίες:</w:t>
      </w:r>
    </w:p>
    <w:p w14:paraId="2793BDE1" w14:textId="77777777" w:rsidR="00E033B0" w:rsidRPr="00E033B0" w:rsidRDefault="00E033B0" w:rsidP="00E033B0">
      <w:pPr>
        <w:jc w:val="both"/>
        <w:rPr>
          <w:sz w:val="24"/>
          <w:szCs w:val="24"/>
        </w:rPr>
      </w:pPr>
      <w:r w:rsidRPr="00E033B0">
        <w:rPr>
          <w:sz w:val="24"/>
          <w:szCs w:val="24"/>
        </w:rPr>
        <w:t>Τα προβλήματα που δημιουργήθηκαν μετά τις μετακινήσεις των πληθυσμών (12ος αιώνας).</w:t>
      </w:r>
    </w:p>
    <w:p w14:paraId="69E83A0D" w14:textId="77777777" w:rsidR="00E033B0" w:rsidRPr="00E033B0" w:rsidRDefault="00E033B0" w:rsidP="00E033B0">
      <w:pPr>
        <w:jc w:val="both"/>
        <w:rPr>
          <w:sz w:val="24"/>
          <w:szCs w:val="24"/>
        </w:rPr>
      </w:pPr>
      <w:r w:rsidRPr="00E033B0">
        <w:rPr>
          <w:sz w:val="24"/>
          <w:szCs w:val="24"/>
        </w:rPr>
        <w:t>Στενότητα χώρου =&gt; οικονομικός μαρασμός</w:t>
      </w:r>
    </w:p>
    <w:p w14:paraId="0D07F259" w14:textId="77777777" w:rsidR="00E033B0" w:rsidRPr="00E033B0" w:rsidRDefault="00E033B0" w:rsidP="00E033B0">
      <w:pPr>
        <w:jc w:val="both"/>
        <w:rPr>
          <w:sz w:val="24"/>
          <w:szCs w:val="24"/>
        </w:rPr>
      </w:pPr>
      <w:r w:rsidRPr="00E033B0">
        <w:rPr>
          <w:sz w:val="24"/>
          <w:szCs w:val="24"/>
        </w:rPr>
        <w:t>Ανασφάλεια</w:t>
      </w:r>
    </w:p>
    <w:p w14:paraId="04E8E9D9" w14:textId="77777777" w:rsidR="00E033B0" w:rsidRPr="00E033B0" w:rsidRDefault="00E033B0" w:rsidP="00E033B0">
      <w:pPr>
        <w:jc w:val="both"/>
        <w:rPr>
          <w:sz w:val="24"/>
          <w:szCs w:val="24"/>
        </w:rPr>
      </w:pPr>
    </w:p>
    <w:p w14:paraId="765FCF12" w14:textId="77777777" w:rsidR="00E033B0" w:rsidRPr="00E033B0" w:rsidRDefault="00E033B0" w:rsidP="00E033B0">
      <w:pPr>
        <w:jc w:val="both"/>
        <w:rPr>
          <w:sz w:val="24"/>
          <w:szCs w:val="24"/>
        </w:rPr>
      </w:pPr>
      <w:r w:rsidRPr="00E033B0">
        <w:rPr>
          <w:sz w:val="24"/>
          <w:szCs w:val="24"/>
        </w:rPr>
        <w:t>Έτσι, κατά τον 10ο αιώνα η μετανάστευση έλαβε τη μορφή ευρύτατου αποικισμού.</w:t>
      </w:r>
    </w:p>
    <w:p w14:paraId="5497C9F1" w14:textId="77777777" w:rsidR="00E033B0" w:rsidRPr="00E033B0" w:rsidRDefault="00E033B0" w:rsidP="00E033B0">
      <w:pPr>
        <w:jc w:val="both"/>
        <w:rPr>
          <w:sz w:val="24"/>
          <w:szCs w:val="24"/>
        </w:rPr>
      </w:pPr>
      <w:r w:rsidRPr="00E033B0">
        <w:rPr>
          <w:sz w:val="24"/>
          <w:szCs w:val="24"/>
        </w:rPr>
        <w:t>Εγκατάσταση:</w:t>
      </w:r>
    </w:p>
    <w:p w14:paraId="5E2B0BAC" w14:textId="77777777" w:rsidR="00E033B0" w:rsidRPr="00E033B0" w:rsidRDefault="00E033B0" w:rsidP="00E033B0">
      <w:pPr>
        <w:jc w:val="both"/>
        <w:rPr>
          <w:sz w:val="24"/>
          <w:szCs w:val="24"/>
        </w:rPr>
      </w:pPr>
    </w:p>
    <w:p w14:paraId="346BBF9E" w14:textId="77777777" w:rsidR="00E033B0" w:rsidRPr="00E033B0" w:rsidRDefault="00E033B0" w:rsidP="00E033B0">
      <w:pPr>
        <w:jc w:val="both"/>
        <w:rPr>
          <w:sz w:val="24"/>
          <w:szCs w:val="24"/>
        </w:rPr>
      </w:pPr>
      <w:r w:rsidRPr="00E033B0">
        <w:rPr>
          <w:sz w:val="24"/>
          <w:szCs w:val="24"/>
        </w:rPr>
        <w:lastRenderedPageBreak/>
        <w:t>Αιολείς: Λέσβος, Τένεδος, Μ. Ασία (από την Τρωάδα μέχρι τον κόλπο της Σμύρνης).</w:t>
      </w:r>
    </w:p>
    <w:p w14:paraId="24A2ED16" w14:textId="77777777" w:rsidR="00E033B0" w:rsidRPr="00E033B0" w:rsidRDefault="00E033B0" w:rsidP="00E033B0">
      <w:pPr>
        <w:jc w:val="both"/>
        <w:rPr>
          <w:sz w:val="24"/>
          <w:szCs w:val="24"/>
        </w:rPr>
      </w:pPr>
      <w:proofErr w:type="spellStart"/>
      <w:r w:rsidRPr="00E033B0">
        <w:rPr>
          <w:sz w:val="24"/>
          <w:szCs w:val="24"/>
        </w:rPr>
        <w:t>Ίωνες</w:t>
      </w:r>
      <w:proofErr w:type="spellEnd"/>
      <w:r w:rsidRPr="00E033B0">
        <w:rPr>
          <w:sz w:val="24"/>
          <w:szCs w:val="24"/>
        </w:rPr>
        <w:t>: (από την Αττική, Εύβοια, Πελοπόννησο) σε Χίο, Σάμο, κεντρικά παράλια Μ. Ασίας.</w:t>
      </w:r>
    </w:p>
    <w:p w14:paraId="196E32EC" w14:textId="77777777" w:rsidR="00E033B0" w:rsidRDefault="00E033B0" w:rsidP="00E033B0">
      <w:pPr>
        <w:jc w:val="both"/>
        <w:rPr>
          <w:sz w:val="24"/>
          <w:szCs w:val="24"/>
        </w:rPr>
      </w:pPr>
      <w:proofErr w:type="spellStart"/>
      <w:r w:rsidRPr="00E033B0">
        <w:rPr>
          <w:sz w:val="24"/>
          <w:szCs w:val="24"/>
        </w:rPr>
        <w:t>Δωριείς:Ρόδο</w:t>
      </w:r>
      <w:proofErr w:type="spellEnd"/>
      <w:r w:rsidRPr="00E033B0">
        <w:rPr>
          <w:sz w:val="24"/>
          <w:szCs w:val="24"/>
        </w:rPr>
        <w:t xml:space="preserve">, </w:t>
      </w:r>
      <w:proofErr w:type="spellStart"/>
      <w:r w:rsidRPr="00E033B0">
        <w:rPr>
          <w:sz w:val="24"/>
          <w:szCs w:val="24"/>
        </w:rPr>
        <w:t>Κώ</w:t>
      </w:r>
      <w:proofErr w:type="spellEnd"/>
      <w:r w:rsidRPr="00E033B0">
        <w:rPr>
          <w:sz w:val="24"/>
          <w:szCs w:val="24"/>
        </w:rPr>
        <w:t xml:space="preserve">, νότια Μ. Ασία (ίδρυση δωρικής </w:t>
      </w:r>
      <w:proofErr w:type="spellStart"/>
      <w:r w:rsidRPr="00E033B0">
        <w:rPr>
          <w:sz w:val="24"/>
          <w:szCs w:val="24"/>
        </w:rPr>
        <w:t>Εξαπόλεως</w:t>
      </w:r>
      <w:proofErr w:type="spellEnd"/>
      <w:r w:rsidRPr="00E033B0">
        <w:rPr>
          <w:sz w:val="24"/>
          <w:szCs w:val="24"/>
        </w:rPr>
        <w:t>).</w:t>
      </w:r>
    </w:p>
    <w:p w14:paraId="310ECADF" w14:textId="07F8EACE" w:rsidR="00DE7EA3" w:rsidRPr="00E033B0" w:rsidRDefault="00DE7EA3" w:rsidP="00E033B0">
      <w:pPr>
        <w:jc w:val="both"/>
        <w:rPr>
          <w:sz w:val="24"/>
          <w:szCs w:val="24"/>
        </w:rPr>
      </w:pPr>
      <w:r w:rsidRPr="00E033B0">
        <w:rPr>
          <w:noProof/>
          <w:sz w:val="24"/>
          <w:szCs w:val="24"/>
        </w:rPr>
        <w:drawing>
          <wp:inline distT="0" distB="0" distL="0" distR="0" wp14:anchorId="73549E0D" wp14:editId="104041ED">
            <wp:extent cx="3511455" cy="2619375"/>
            <wp:effectExtent l="0" t="0" r="0" b="0"/>
            <wp:docPr id="163495966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2001" cy="2634701"/>
                    </a:xfrm>
                    <a:prstGeom prst="rect">
                      <a:avLst/>
                    </a:prstGeom>
                    <a:noFill/>
                  </pic:spPr>
                </pic:pic>
              </a:graphicData>
            </a:graphic>
          </wp:inline>
        </w:drawing>
      </w:r>
    </w:p>
    <w:p w14:paraId="33A4379D" w14:textId="77777777" w:rsidR="00E033B0" w:rsidRPr="00E033B0" w:rsidRDefault="00E033B0" w:rsidP="00E033B0">
      <w:pPr>
        <w:jc w:val="both"/>
        <w:rPr>
          <w:sz w:val="24"/>
          <w:szCs w:val="24"/>
        </w:rPr>
      </w:pPr>
      <w:r w:rsidRPr="00E033B0">
        <w:rPr>
          <w:sz w:val="24"/>
          <w:szCs w:val="24"/>
        </w:rPr>
        <w:t>Αρχικά οι κάτοικοι, ασχολούνται με τη γεωργία.</w:t>
      </w:r>
    </w:p>
    <w:p w14:paraId="3DF65E7F" w14:textId="77777777" w:rsidR="00E033B0" w:rsidRPr="00E033B0" w:rsidRDefault="00E033B0" w:rsidP="00E033B0">
      <w:pPr>
        <w:jc w:val="both"/>
        <w:rPr>
          <w:sz w:val="24"/>
          <w:szCs w:val="24"/>
        </w:rPr>
      </w:pPr>
      <w:r w:rsidRPr="00E033B0">
        <w:rPr>
          <w:sz w:val="24"/>
          <w:szCs w:val="24"/>
        </w:rPr>
        <w:t>Όμως, σύντομα αναπτύσσουν το εμπόριο (οι πόλεις μετατρέπονται σε εμπορικά κέντρα).</w:t>
      </w:r>
    </w:p>
    <w:p w14:paraId="770263E8" w14:textId="0C2DD57A" w:rsidR="00E033B0" w:rsidRPr="00E033B0" w:rsidRDefault="00E033B0" w:rsidP="00E033B0">
      <w:pPr>
        <w:jc w:val="both"/>
        <w:rPr>
          <w:sz w:val="24"/>
          <w:szCs w:val="24"/>
        </w:rPr>
      </w:pPr>
      <w:r w:rsidRPr="00E033B0">
        <w:rPr>
          <w:sz w:val="24"/>
          <w:szCs w:val="24"/>
        </w:rPr>
        <w:t>Πολιτισμική Άνθιση: Κατά τη «γεωμετρική εποχή» (10ος, 9ος, 8ος αιώνας) οι άνθρωποι ενδιαφέρονται για το παρελθόν τους. Έτσι, αναπτύσσονται τα έπη.</w:t>
      </w:r>
    </w:p>
    <w:p w14:paraId="206C19B2" w14:textId="77777777" w:rsidR="00E033B0" w:rsidRPr="00E033B0" w:rsidRDefault="00E033B0" w:rsidP="00E033B0">
      <w:pPr>
        <w:jc w:val="both"/>
        <w:rPr>
          <w:sz w:val="24"/>
          <w:szCs w:val="24"/>
        </w:rPr>
      </w:pPr>
    </w:p>
    <w:p w14:paraId="14C71276" w14:textId="5DD789EC" w:rsidR="00E033B0" w:rsidRPr="00E033B0" w:rsidRDefault="00E033B0" w:rsidP="00E033B0">
      <w:pPr>
        <w:jc w:val="both"/>
        <w:rPr>
          <w:sz w:val="24"/>
          <w:szCs w:val="24"/>
          <w:u w:val="single"/>
        </w:rPr>
      </w:pPr>
      <w:r w:rsidRPr="00E033B0">
        <w:rPr>
          <w:sz w:val="24"/>
          <w:szCs w:val="24"/>
          <w:u w:val="single"/>
        </w:rPr>
        <w:t>Ομηρικά Έπη:</w:t>
      </w:r>
    </w:p>
    <w:p w14:paraId="341BEB72" w14:textId="77777777" w:rsidR="00E033B0" w:rsidRDefault="00E033B0" w:rsidP="00E033B0">
      <w:pPr>
        <w:jc w:val="both"/>
        <w:rPr>
          <w:sz w:val="24"/>
          <w:szCs w:val="24"/>
        </w:rPr>
      </w:pPr>
      <w:r w:rsidRPr="00E033B0">
        <w:rPr>
          <w:sz w:val="24"/>
          <w:szCs w:val="24"/>
        </w:rPr>
        <w:t>Δημιουργήθηκαν στο πέρασμα από τον 9ο στον 8ο αιώνα και στηρίζονται στην προφορική παράδοση. Αναφέρονται στον Τρωικό Πόλεμο, στην εποχή των ηρώων και των βασιλέων. Ωστόσο, σε ότι αφορά τον τρόπο άσκησης εξουσίας, τα έπη δεν φαίνεται να σχετίζονται με τον μυκηναϊκό πολιτισμό αλλά με την εποχή  του Ομήρου γιατί α) ο βασιλιάς δεν ονομάζεται άναξ β) το πολιτικό σύστημα δεν είναι γραφειοκρατικό.</w:t>
      </w:r>
    </w:p>
    <w:p w14:paraId="088D617D" w14:textId="77777777" w:rsidR="00E033B0" w:rsidRDefault="00E033B0" w:rsidP="00E033B0">
      <w:pPr>
        <w:jc w:val="both"/>
        <w:rPr>
          <w:sz w:val="24"/>
          <w:szCs w:val="24"/>
        </w:rPr>
      </w:pPr>
    </w:p>
    <w:p w14:paraId="1829E284" w14:textId="77777777" w:rsidR="00E033B0" w:rsidRDefault="00E033B0" w:rsidP="00E033B0">
      <w:pPr>
        <w:jc w:val="both"/>
        <w:rPr>
          <w:sz w:val="24"/>
          <w:szCs w:val="24"/>
        </w:rPr>
      </w:pPr>
    </w:p>
    <w:p w14:paraId="4DE50C3B" w14:textId="77777777" w:rsidR="00E033B0" w:rsidRDefault="00E033B0" w:rsidP="00E033B0">
      <w:pPr>
        <w:jc w:val="both"/>
        <w:rPr>
          <w:sz w:val="24"/>
          <w:szCs w:val="24"/>
        </w:rPr>
      </w:pPr>
    </w:p>
    <w:p w14:paraId="63526CAF" w14:textId="77777777" w:rsidR="00E033B0" w:rsidRDefault="00E033B0" w:rsidP="00E033B0">
      <w:pPr>
        <w:jc w:val="both"/>
        <w:rPr>
          <w:sz w:val="24"/>
          <w:szCs w:val="24"/>
        </w:rPr>
      </w:pPr>
    </w:p>
    <w:p w14:paraId="5FBAF1FA" w14:textId="77777777" w:rsidR="00DE7EA3" w:rsidRDefault="00DE7EA3" w:rsidP="00E033B0">
      <w:pPr>
        <w:jc w:val="both"/>
        <w:rPr>
          <w:sz w:val="24"/>
          <w:szCs w:val="24"/>
        </w:rPr>
      </w:pPr>
    </w:p>
    <w:p w14:paraId="725C3C9A" w14:textId="77777777" w:rsidR="00DE7EA3" w:rsidRDefault="00DE7EA3" w:rsidP="00E033B0">
      <w:pPr>
        <w:jc w:val="both"/>
        <w:rPr>
          <w:sz w:val="24"/>
          <w:szCs w:val="24"/>
        </w:rPr>
      </w:pPr>
    </w:p>
    <w:p w14:paraId="2FCF98F5" w14:textId="77777777" w:rsidR="00E033B0" w:rsidRDefault="00E033B0" w:rsidP="00E033B0">
      <w:pPr>
        <w:jc w:val="both"/>
        <w:rPr>
          <w:sz w:val="24"/>
          <w:szCs w:val="24"/>
        </w:rPr>
      </w:pPr>
    </w:p>
    <w:p w14:paraId="08020EFA" w14:textId="77777777" w:rsidR="00E033B0" w:rsidRPr="00E033B0" w:rsidRDefault="00E033B0" w:rsidP="00E033B0">
      <w:pPr>
        <w:jc w:val="both"/>
        <w:rPr>
          <w:sz w:val="24"/>
          <w:szCs w:val="24"/>
        </w:rPr>
      </w:pPr>
    </w:p>
    <w:p w14:paraId="2E243F32" w14:textId="77777777" w:rsidR="00E033B0" w:rsidRDefault="00E033B0" w:rsidP="00E033B0"/>
    <w:p w14:paraId="0E303D50" w14:textId="77777777" w:rsidR="00E033B0" w:rsidRPr="00E033B0" w:rsidRDefault="00E033B0" w:rsidP="00E033B0">
      <w:pPr>
        <w:rPr>
          <w:b/>
          <w:bCs/>
          <w:sz w:val="28"/>
          <w:szCs w:val="28"/>
        </w:rPr>
      </w:pPr>
      <w:r w:rsidRPr="00E033B0">
        <w:rPr>
          <w:b/>
          <w:bCs/>
          <w:sz w:val="28"/>
          <w:szCs w:val="28"/>
        </w:rPr>
        <w:lastRenderedPageBreak/>
        <w:t>Πολιτισμική Αναγέννηση</w:t>
      </w:r>
    </w:p>
    <w:p w14:paraId="6BACD9D6" w14:textId="77777777" w:rsidR="00E033B0" w:rsidRDefault="00E033B0" w:rsidP="00E033B0"/>
    <w:p w14:paraId="612DD449" w14:textId="77777777" w:rsidR="00E033B0" w:rsidRPr="00FD1D99" w:rsidRDefault="00E033B0" w:rsidP="00FD1D99">
      <w:pPr>
        <w:jc w:val="both"/>
        <w:rPr>
          <w:u w:val="single"/>
        </w:rPr>
      </w:pPr>
      <w:r w:rsidRPr="00FD1D99">
        <w:rPr>
          <w:u w:val="single"/>
        </w:rPr>
        <w:t>Γραφή:</w:t>
      </w:r>
    </w:p>
    <w:p w14:paraId="3635E3F0" w14:textId="77777777" w:rsidR="00E033B0" w:rsidRDefault="00E033B0" w:rsidP="00FD1D99">
      <w:pPr>
        <w:jc w:val="both"/>
      </w:pPr>
      <w:r>
        <w:t xml:space="preserve">Με την πτώση του Μυκηναϊκού Πολιτισμού, η Γραμμική Β΄ εξαφανίζεται (8ος αιώνας π.Χ.). </w:t>
      </w:r>
    </w:p>
    <w:p w14:paraId="4C764BD9" w14:textId="77777777" w:rsidR="00E033B0" w:rsidRDefault="00E033B0" w:rsidP="00FD1D99">
      <w:pPr>
        <w:jc w:val="both"/>
      </w:pPr>
      <w:r>
        <w:t>Εμφανίζεται μια νέα γραφή, που προέρχεται από το φοινικικό αλφάβητο.</w:t>
      </w:r>
    </w:p>
    <w:p w14:paraId="0A205DCC" w14:textId="23E541CC" w:rsidR="00E033B0" w:rsidRDefault="00E033B0" w:rsidP="00FD1D99">
      <w:pPr>
        <w:jc w:val="both"/>
      </w:pPr>
      <w:r>
        <w:t>Ωστόσο, το φοινικικό αλφάβητο αποτελείται μόνο από σύμφωνα, γιατί στις σημιτικές γλώσσες, η βάση της συλλαβής προέρχεται από σύμφωνα. Όμως, στις ινδοευρωπαϊκές τα φωνήεντα είναι απαραίτητα. Έτσι, κάποια από τα σύμφωνα του φοινικικού αλφαβήτου μετατράπηκαν σε φωνήεντα.</w:t>
      </w:r>
    </w:p>
    <w:p w14:paraId="16BB1615" w14:textId="77777777" w:rsidR="00E033B0" w:rsidRDefault="00E033B0" w:rsidP="00FD1D99">
      <w:pPr>
        <w:jc w:val="both"/>
      </w:pPr>
      <w:r>
        <w:t>​</w:t>
      </w:r>
      <w:r w:rsidRPr="00FD1D99">
        <w:t xml:space="preserve">Σημαντική πρόοδος: </w:t>
      </w:r>
    </w:p>
    <w:p w14:paraId="0D00A76F" w14:textId="224AD53C" w:rsidR="005259C3" w:rsidRDefault="00E033B0" w:rsidP="00FD1D99">
      <w:pPr>
        <w:jc w:val="both"/>
      </w:pPr>
      <w:r>
        <w:t>​​Για πρώτη φορά οι ήχοι αποδίδονται με φωνήεντα και σύμφωνα και έτσι, η γραφή απλοποιήθηκε και κατά συνέπεια μπόρεσε να γίνει κτήμα περισσότερων ανθρώπων. Με αυτό τον τρόπο, περισσότεροι άνθρωποι μπορούσαν να γράφουν και να διαβάζουν και κατά συνέπεια να συμμετέχουν στον πολιτισμό.</w:t>
      </w:r>
    </w:p>
    <w:p w14:paraId="32D71094" w14:textId="1B54A6EA" w:rsidR="00FD1D99" w:rsidRPr="00FD1D99" w:rsidRDefault="00FD1D99" w:rsidP="00FD1D99">
      <w:pPr>
        <w:jc w:val="both"/>
        <w:rPr>
          <w:u w:val="single"/>
        </w:rPr>
      </w:pPr>
      <w:r w:rsidRPr="00FD1D99">
        <w:rPr>
          <w:u w:val="single"/>
        </w:rPr>
        <w:t>Γεωμετρική Τέχνη:</w:t>
      </w:r>
    </w:p>
    <w:p w14:paraId="7FA3D0B5" w14:textId="77777777" w:rsidR="00FD1D99" w:rsidRDefault="00FD1D99" w:rsidP="00FD1D99">
      <w:pPr>
        <w:jc w:val="both"/>
      </w:pPr>
      <w:r>
        <w:t>Η τέχνη που δημιουργήθηκε από τον 11ο έως τον 8ο αιώνα π.Χ. και πήρε το όνομά της από τα γεωμετρικά κοσμήματα και τα πήλινα αγγεία.</w:t>
      </w:r>
    </w:p>
    <w:p w14:paraId="4A8AB2E1" w14:textId="77777777" w:rsidR="00FD1D99" w:rsidRDefault="00FD1D99" w:rsidP="00FD1D99">
      <w:pPr>
        <w:jc w:val="both"/>
      </w:pPr>
      <w:r>
        <w:t xml:space="preserve">Γεωμετρικές είναι και οι μορφές των  ανθρώπων και των ζώων (είτε ζωγραφισμένες, είτε ειδώλια). </w:t>
      </w:r>
    </w:p>
    <w:p w14:paraId="45FD36C8" w14:textId="77777777" w:rsidR="00FD1D99" w:rsidRDefault="00FD1D99" w:rsidP="00FD1D99">
      <w:pPr>
        <w:jc w:val="both"/>
      </w:pPr>
      <w:r>
        <w:t xml:space="preserve">Ήδη από την Μυκηναϊκή Εποχή υπάρχουν κυματιστές γραμμές και σπείρες πάνω στα αγγεία. </w:t>
      </w:r>
    </w:p>
    <w:p w14:paraId="1E2B76B7" w14:textId="77777777" w:rsidR="00FD1D99" w:rsidRDefault="00FD1D99" w:rsidP="00FD1D99">
      <w:pPr>
        <w:jc w:val="both"/>
      </w:pPr>
      <w:r>
        <w:t>Σταδιακά, μετατρέπονται σε ομόκεντρους κύκλους με τη βοήθεια του διαβήτη, ενώ τρίγωνα, μαίανδροι, ρόμβοι απλώνονται σε όλη την επιφάνεια των αγγείων.</w:t>
      </w:r>
    </w:p>
    <w:p w14:paraId="04761F14" w14:textId="77777777" w:rsidR="00FD1D99" w:rsidRDefault="00FD1D99" w:rsidP="00FD1D99">
      <w:pPr>
        <w:jc w:val="both"/>
      </w:pPr>
      <w:r>
        <w:t>Αργότερα, πάνω στα αγγεία εμφανίζονται παραστάσεις σχετικές με το θάνατο, οι οποίες μαζί με τα κοσμήματα διακοσμούν τεράστια αγγεία που είναι σήματα τάφων.</w:t>
      </w:r>
    </w:p>
    <w:p w14:paraId="5552C372" w14:textId="4292F884" w:rsidR="00FD1D99" w:rsidRDefault="00FD1D99" w:rsidP="00FD1D99">
      <w:pPr>
        <w:jc w:val="both"/>
      </w:pPr>
      <w:r>
        <w:t>Προς το τέλος της εποχής εμφανίζονται μυθολογικά θέματα.  ​</w:t>
      </w:r>
    </w:p>
    <w:sectPr w:rsidR="00FD1D99" w:rsidSect="00E033B0">
      <w:pgSz w:w="11906" w:h="16838"/>
      <w:pgMar w:top="709" w:right="99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CB5"/>
    <w:multiLevelType w:val="multilevel"/>
    <w:tmpl w:val="58B8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20641"/>
    <w:multiLevelType w:val="multilevel"/>
    <w:tmpl w:val="19CC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F3370"/>
    <w:multiLevelType w:val="multilevel"/>
    <w:tmpl w:val="26DE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800085"/>
    <w:multiLevelType w:val="multilevel"/>
    <w:tmpl w:val="26EC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04309A"/>
    <w:multiLevelType w:val="multilevel"/>
    <w:tmpl w:val="8C7C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5758219">
    <w:abstractNumId w:val="1"/>
  </w:num>
  <w:num w:numId="2" w16cid:durableId="115680915">
    <w:abstractNumId w:val="2"/>
  </w:num>
  <w:num w:numId="3" w16cid:durableId="1336418423">
    <w:abstractNumId w:val="4"/>
  </w:num>
  <w:num w:numId="4" w16cid:durableId="1200509626">
    <w:abstractNumId w:val="3"/>
  </w:num>
  <w:num w:numId="5" w16cid:durableId="9219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27"/>
    <w:rsid w:val="0019389B"/>
    <w:rsid w:val="00231C27"/>
    <w:rsid w:val="002E5445"/>
    <w:rsid w:val="005259C3"/>
    <w:rsid w:val="00A57CD3"/>
    <w:rsid w:val="00DE7EA3"/>
    <w:rsid w:val="00E033B0"/>
    <w:rsid w:val="00FD1D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C310"/>
  <w15:chartTrackingRefBased/>
  <w15:docId w15:val="{FD908205-1501-4D2B-927C-3A11C0C7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31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31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31C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31C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31C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31C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31C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31C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31C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1C2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31C2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31C2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31C2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31C2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31C2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31C2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31C2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31C27"/>
    <w:rPr>
      <w:rFonts w:eastAsiaTheme="majorEastAsia" w:cstheme="majorBidi"/>
      <w:color w:val="272727" w:themeColor="text1" w:themeTint="D8"/>
    </w:rPr>
  </w:style>
  <w:style w:type="paragraph" w:styleId="a3">
    <w:name w:val="Title"/>
    <w:basedOn w:val="a"/>
    <w:next w:val="a"/>
    <w:link w:val="Char"/>
    <w:uiPriority w:val="10"/>
    <w:qFormat/>
    <w:rsid w:val="00231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31C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31C2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31C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31C27"/>
    <w:pPr>
      <w:spacing w:before="160"/>
      <w:jc w:val="center"/>
    </w:pPr>
    <w:rPr>
      <w:i/>
      <w:iCs/>
      <w:color w:val="404040" w:themeColor="text1" w:themeTint="BF"/>
    </w:rPr>
  </w:style>
  <w:style w:type="character" w:customStyle="1" w:styleId="Char1">
    <w:name w:val="Απόσπασμα Char"/>
    <w:basedOn w:val="a0"/>
    <w:link w:val="a5"/>
    <w:uiPriority w:val="29"/>
    <w:rsid w:val="00231C27"/>
    <w:rPr>
      <w:i/>
      <w:iCs/>
      <w:color w:val="404040" w:themeColor="text1" w:themeTint="BF"/>
    </w:rPr>
  </w:style>
  <w:style w:type="paragraph" w:styleId="a6">
    <w:name w:val="List Paragraph"/>
    <w:basedOn w:val="a"/>
    <w:uiPriority w:val="34"/>
    <w:qFormat/>
    <w:rsid w:val="00231C27"/>
    <w:pPr>
      <w:ind w:left="720"/>
      <w:contextualSpacing/>
    </w:pPr>
  </w:style>
  <w:style w:type="character" w:styleId="a7">
    <w:name w:val="Intense Emphasis"/>
    <w:basedOn w:val="a0"/>
    <w:uiPriority w:val="21"/>
    <w:qFormat/>
    <w:rsid w:val="00231C27"/>
    <w:rPr>
      <w:i/>
      <w:iCs/>
      <w:color w:val="2F5496" w:themeColor="accent1" w:themeShade="BF"/>
    </w:rPr>
  </w:style>
  <w:style w:type="paragraph" w:styleId="a8">
    <w:name w:val="Intense Quote"/>
    <w:basedOn w:val="a"/>
    <w:next w:val="a"/>
    <w:link w:val="Char2"/>
    <w:uiPriority w:val="30"/>
    <w:qFormat/>
    <w:rsid w:val="00231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31C27"/>
    <w:rPr>
      <w:i/>
      <w:iCs/>
      <w:color w:val="2F5496" w:themeColor="accent1" w:themeShade="BF"/>
    </w:rPr>
  </w:style>
  <w:style w:type="character" w:styleId="a9">
    <w:name w:val="Intense Reference"/>
    <w:basedOn w:val="a0"/>
    <w:uiPriority w:val="32"/>
    <w:qFormat/>
    <w:rsid w:val="00231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277009">
      <w:bodyDiv w:val="1"/>
      <w:marLeft w:val="0"/>
      <w:marRight w:val="0"/>
      <w:marTop w:val="0"/>
      <w:marBottom w:val="0"/>
      <w:divBdr>
        <w:top w:val="none" w:sz="0" w:space="0" w:color="auto"/>
        <w:left w:val="none" w:sz="0" w:space="0" w:color="auto"/>
        <w:bottom w:val="none" w:sz="0" w:space="0" w:color="auto"/>
        <w:right w:val="none" w:sz="0" w:space="0" w:color="auto"/>
      </w:divBdr>
      <w:divsChild>
        <w:div w:id="1261448279">
          <w:marLeft w:val="0"/>
          <w:marRight w:val="0"/>
          <w:marTop w:val="0"/>
          <w:marBottom w:val="0"/>
          <w:divBdr>
            <w:top w:val="none" w:sz="0" w:space="0" w:color="auto"/>
            <w:left w:val="none" w:sz="0" w:space="0" w:color="auto"/>
            <w:bottom w:val="none" w:sz="0" w:space="0" w:color="auto"/>
            <w:right w:val="none" w:sz="0" w:space="0" w:color="auto"/>
          </w:divBdr>
          <w:divsChild>
            <w:div w:id="551237137">
              <w:marLeft w:val="-225"/>
              <w:marRight w:val="-225"/>
              <w:marTop w:val="0"/>
              <w:marBottom w:val="0"/>
              <w:divBdr>
                <w:top w:val="none" w:sz="0" w:space="0" w:color="auto"/>
                <w:left w:val="none" w:sz="0" w:space="0" w:color="auto"/>
                <w:bottom w:val="none" w:sz="0" w:space="0" w:color="auto"/>
                <w:right w:val="none" w:sz="0" w:space="0" w:color="auto"/>
              </w:divBdr>
              <w:divsChild>
                <w:div w:id="134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4396">
          <w:marLeft w:val="0"/>
          <w:marRight w:val="0"/>
          <w:marTop w:val="0"/>
          <w:marBottom w:val="0"/>
          <w:divBdr>
            <w:top w:val="none" w:sz="0" w:space="0" w:color="auto"/>
            <w:left w:val="none" w:sz="0" w:space="0" w:color="auto"/>
            <w:bottom w:val="none" w:sz="0" w:space="0" w:color="auto"/>
            <w:right w:val="none" w:sz="0" w:space="0" w:color="auto"/>
          </w:divBdr>
          <w:divsChild>
            <w:div w:id="1144616605">
              <w:marLeft w:val="-225"/>
              <w:marRight w:val="-225"/>
              <w:marTop w:val="0"/>
              <w:marBottom w:val="0"/>
              <w:divBdr>
                <w:top w:val="none" w:sz="0" w:space="0" w:color="auto"/>
                <w:left w:val="none" w:sz="0" w:space="0" w:color="auto"/>
                <w:bottom w:val="none" w:sz="0" w:space="0" w:color="auto"/>
                <w:right w:val="none" w:sz="0" w:space="0" w:color="auto"/>
              </w:divBdr>
              <w:divsChild>
                <w:div w:id="1185439006">
                  <w:marLeft w:val="0"/>
                  <w:marRight w:val="0"/>
                  <w:marTop w:val="0"/>
                  <w:marBottom w:val="0"/>
                  <w:divBdr>
                    <w:top w:val="none" w:sz="0" w:space="0" w:color="auto"/>
                    <w:left w:val="none" w:sz="0" w:space="0" w:color="auto"/>
                    <w:bottom w:val="none" w:sz="0" w:space="0" w:color="auto"/>
                    <w:right w:val="none" w:sz="0" w:space="0" w:color="auto"/>
                  </w:divBdr>
                </w:div>
                <w:div w:id="18633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6412">
          <w:marLeft w:val="0"/>
          <w:marRight w:val="0"/>
          <w:marTop w:val="0"/>
          <w:marBottom w:val="0"/>
          <w:divBdr>
            <w:top w:val="none" w:sz="0" w:space="0" w:color="auto"/>
            <w:left w:val="none" w:sz="0" w:space="0" w:color="auto"/>
            <w:bottom w:val="none" w:sz="0" w:space="0" w:color="auto"/>
            <w:right w:val="none" w:sz="0" w:space="0" w:color="auto"/>
          </w:divBdr>
          <w:divsChild>
            <w:div w:id="184759063">
              <w:marLeft w:val="-225"/>
              <w:marRight w:val="-225"/>
              <w:marTop w:val="0"/>
              <w:marBottom w:val="0"/>
              <w:divBdr>
                <w:top w:val="none" w:sz="0" w:space="0" w:color="auto"/>
                <w:left w:val="none" w:sz="0" w:space="0" w:color="auto"/>
                <w:bottom w:val="none" w:sz="0" w:space="0" w:color="auto"/>
                <w:right w:val="none" w:sz="0" w:space="0" w:color="auto"/>
              </w:divBdr>
              <w:divsChild>
                <w:div w:id="2738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2710">
          <w:marLeft w:val="0"/>
          <w:marRight w:val="0"/>
          <w:marTop w:val="0"/>
          <w:marBottom w:val="0"/>
          <w:divBdr>
            <w:top w:val="none" w:sz="0" w:space="0" w:color="auto"/>
            <w:left w:val="none" w:sz="0" w:space="0" w:color="auto"/>
            <w:bottom w:val="none" w:sz="0" w:space="0" w:color="auto"/>
            <w:right w:val="none" w:sz="0" w:space="0" w:color="auto"/>
          </w:divBdr>
          <w:divsChild>
            <w:div w:id="764610905">
              <w:marLeft w:val="-225"/>
              <w:marRight w:val="-225"/>
              <w:marTop w:val="0"/>
              <w:marBottom w:val="0"/>
              <w:divBdr>
                <w:top w:val="none" w:sz="0" w:space="0" w:color="auto"/>
                <w:left w:val="none" w:sz="0" w:space="0" w:color="auto"/>
                <w:bottom w:val="none" w:sz="0" w:space="0" w:color="auto"/>
                <w:right w:val="none" w:sz="0" w:space="0" w:color="auto"/>
              </w:divBdr>
              <w:divsChild>
                <w:div w:id="1992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4674">
      <w:bodyDiv w:val="1"/>
      <w:marLeft w:val="0"/>
      <w:marRight w:val="0"/>
      <w:marTop w:val="0"/>
      <w:marBottom w:val="0"/>
      <w:divBdr>
        <w:top w:val="none" w:sz="0" w:space="0" w:color="auto"/>
        <w:left w:val="none" w:sz="0" w:space="0" w:color="auto"/>
        <w:bottom w:val="none" w:sz="0" w:space="0" w:color="auto"/>
        <w:right w:val="none" w:sz="0" w:space="0" w:color="auto"/>
      </w:divBdr>
      <w:divsChild>
        <w:div w:id="56248726">
          <w:marLeft w:val="0"/>
          <w:marRight w:val="0"/>
          <w:marTop w:val="0"/>
          <w:marBottom w:val="0"/>
          <w:divBdr>
            <w:top w:val="none" w:sz="0" w:space="0" w:color="auto"/>
            <w:left w:val="none" w:sz="0" w:space="0" w:color="auto"/>
            <w:bottom w:val="none" w:sz="0" w:space="0" w:color="auto"/>
            <w:right w:val="none" w:sz="0" w:space="0" w:color="auto"/>
          </w:divBdr>
          <w:divsChild>
            <w:div w:id="1384523038">
              <w:marLeft w:val="-225"/>
              <w:marRight w:val="-225"/>
              <w:marTop w:val="0"/>
              <w:marBottom w:val="0"/>
              <w:divBdr>
                <w:top w:val="none" w:sz="0" w:space="0" w:color="auto"/>
                <w:left w:val="none" w:sz="0" w:space="0" w:color="auto"/>
                <w:bottom w:val="none" w:sz="0" w:space="0" w:color="auto"/>
                <w:right w:val="none" w:sz="0" w:space="0" w:color="auto"/>
              </w:divBdr>
              <w:divsChild>
                <w:div w:id="1032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7165">
          <w:marLeft w:val="0"/>
          <w:marRight w:val="0"/>
          <w:marTop w:val="0"/>
          <w:marBottom w:val="0"/>
          <w:divBdr>
            <w:top w:val="none" w:sz="0" w:space="0" w:color="auto"/>
            <w:left w:val="none" w:sz="0" w:space="0" w:color="auto"/>
            <w:bottom w:val="none" w:sz="0" w:space="0" w:color="auto"/>
            <w:right w:val="none" w:sz="0" w:space="0" w:color="auto"/>
          </w:divBdr>
          <w:divsChild>
            <w:div w:id="1566600049">
              <w:marLeft w:val="-225"/>
              <w:marRight w:val="-225"/>
              <w:marTop w:val="0"/>
              <w:marBottom w:val="0"/>
              <w:divBdr>
                <w:top w:val="none" w:sz="0" w:space="0" w:color="auto"/>
                <w:left w:val="none" w:sz="0" w:space="0" w:color="auto"/>
                <w:bottom w:val="none" w:sz="0" w:space="0" w:color="auto"/>
                <w:right w:val="none" w:sz="0" w:space="0" w:color="auto"/>
              </w:divBdr>
              <w:divsChild>
                <w:div w:id="1073237065">
                  <w:marLeft w:val="0"/>
                  <w:marRight w:val="0"/>
                  <w:marTop w:val="0"/>
                  <w:marBottom w:val="0"/>
                  <w:divBdr>
                    <w:top w:val="none" w:sz="0" w:space="0" w:color="auto"/>
                    <w:left w:val="none" w:sz="0" w:space="0" w:color="auto"/>
                    <w:bottom w:val="none" w:sz="0" w:space="0" w:color="auto"/>
                    <w:right w:val="none" w:sz="0" w:space="0" w:color="auto"/>
                  </w:divBdr>
                </w:div>
                <w:div w:id="6066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01108">
          <w:marLeft w:val="0"/>
          <w:marRight w:val="0"/>
          <w:marTop w:val="0"/>
          <w:marBottom w:val="0"/>
          <w:divBdr>
            <w:top w:val="none" w:sz="0" w:space="0" w:color="auto"/>
            <w:left w:val="none" w:sz="0" w:space="0" w:color="auto"/>
            <w:bottom w:val="none" w:sz="0" w:space="0" w:color="auto"/>
            <w:right w:val="none" w:sz="0" w:space="0" w:color="auto"/>
          </w:divBdr>
          <w:divsChild>
            <w:div w:id="845363646">
              <w:marLeft w:val="-225"/>
              <w:marRight w:val="-225"/>
              <w:marTop w:val="0"/>
              <w:marBottom w:val="0"/>
              <w:divBdr>
                <w:top w:val="none" w:sz="0" w:space="0" w:color="auto"/>
                <w:left w:val="none" w:sz="0" w:space="0" w:color="auto"/>
                <w:bottom w:val="none" w:sz="0" w:space="0" w:color="auto"/>
                <w:right w:val="none" w:sz="0" w:space="0" w:color="auto"/>
              </w:divBdr>
              <w:divsChild>
                <w:div w:id="986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4637">
          <w:marLeft w:val="0"/>
          <w:marRight w:val="0"/>
          <w:marTop w:val="0"/>
          <w:marBottom w:val="0"/>
          <w:divBdr>
            <w:top w:val="none" w:sz="0" w:space="0" w:color="auto"/>
            <w:left w:val="none" w:sz="0" w:space="0" w:color="auto"/>
            <w:bottom w:val="none" w:sz="0" w:space="0" w:color="auto"/>
            <w:right w:val="none" w:sz="0" w:space="0" w:color="auto"/>
          </w:divBdr>
          <w:divsChild>
            <w:div w:id="1127971422">
              <w:marLeft w:val="-225"/>
              <w:marRight w:val="-225"/>
              <w:marTop w:val="0"/>
              <w:marBottom w:val="0"/>
              <w:divBdr>
                <w:top w:val="none" w:sz="0" w:space="0" w:color="auto"/>
                <w:left w:val="none" w:sz="0" w:space="0" w:color="auto"/>
                <w:bottom w:val="none" w:sz="0" w:space="0" w:color="auto"/>
                <w:right w:val="none" w:sz="0" w:space="0" w:color="auto"/>
              </w:divBdr>
              <w:divsChild>
                <w:div w:id="12203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581</Words>
  <Characters>3140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maritsos vam</dc:creator>
  <cp:keywords/>
  <dc:description/>
  <cp:lastModifiedBy>maritsos vam</cp:lastModifiedBy>
  <cp:revision>2</cp:revision>
  <dcterms:created xsi:type="dcterms:W3CDTF">2024-12-11T17:16:00Z</dcterms:created>
  <dcterms:modified xsi:type="dcterms:W3CDTF">2024-12-11T18:54:00Z</dcterms:modified>
</cp:coreProperties>
</file>