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677B" w14:textId="50782E36" w:rsidR="00EB7187" w:rsidRDefault="00C17C62">
      <w:r>
        <w:t>Α</w:t>
      </w:r>
      <w:r w:rsidR="00EB7187">
        <w:t>ΝΑΚΕΦΑΛΑΙΩΤΙΚΕΣ ΕΡΩΤΗΣΕΙΣ ΣΤΑ ΘΡΗΣΚΕΥΤΙΚΑ.</w:t>
      </w:r>
    </w:p>
    <w:p w14:paraId="7EFA4A7B" w14:textId="3E4216BC" w:rsidR="00C17C62" w:rsidRDefault="00C17C62">
      <w:pPr>
        <w:rPr>
          <w:rFonts w:ascii="Times New Roman" w:hAnsi="Times New Roman" w:cs="Times New Roman"/>
          <w:b/>
          <w:bCs/>
        </w:rPr>
      </w:pPr>
      <w:proofErr w:type="spellStart"/>
      <w:r w:rsidRPr="00C17C62">
        <w:rPr>
          <w:rFonts w:ascii="Times New Roman" w:hAnsi="Times New Roman" w:cs="Times New Roman"/>
          <w:b/>
          <w:bCs/>
        </w:rPr>
        <w:t>Tι</w:t>
      </w:r>
      <w:proofErr w:type="spellEnd"/>
      <w:r w:rsidRPr="00C17C62">
        <w:rPr>
          <w:rFonts w:ascii="Times New Roman" w:hAnsi="Times New Roman" w:cs="Times New Roman"/>
          <w:b/>
          <w:bCs/>
        </w:rPr>
        <w:t xml:space="preserve"> ενώνει τους πιστούς στον λατρευτικό χώρο</w:t>
      </w:r>
      <w:r>
        <w:rPr>
          <w:rFonts w:ascii="Times New Roman" w:hAnsi="Times New Roman" w:cs="Times New Roman"/>
          <w:b/>
          <w:bCs/>
        </w:rPr>
        <w:t>;</w:t>
      </w:r>
      <w:r w:rsidR="008C7C3D">
        <w:rPr>
          <w:rFonts w:ascii="Times New Roman" w:hAnsi="Times New Roman" w:cs="Times New Roman"/>
          <w:b/>
          <w:bCs/>
        </w:rPr>
        <w:t>(σελ.6)</w:t>
      </w:r>
    </w:p>
    <w:p w14:paraId="01BB28DF" w14:textId="57256571" w:rsidR="00C17C62" w:rsidRDefault="00C17C62">
      <w:pPr>
        <w:rPr>
          <w:rFonts w:ascii="Times New Roman" w:hAnsi="Times New Roman" w:cs="Times New Roman"/>
        </w:rPr>
      </w:pPr>
      <w:r w:rsidRPr="00C17C62">
        <w:rPr>
          <w:rFonts w:ascii="Times New Roman" w:hAnsi="Times New Roman" w:cs="Times New Roman"/>
        </w:rPr>
        <w:t>Η ειρήνη και η αγάπη</w:t>
      </w:r>
      <w:r>
        <w:rPr>
          <w:rFonts w:ascii="Times New Roman" w:hAnsi="Times New Roman" w:cs="Times New Roman"/>
        </w:rPr>
        <w:t xml:space="preserve"> προς τον συνάνθρωπο.</w:t>
      </w:r>
    </w:p>
    <w:p w14:paraId="05B5B056" w14:textId="193FFE94" w:rsidR="00C17C62" w:rsidRDefault="00C17C62">
      <w:pPr>
        <w:rPr>
          <w:rFonts w:ascii="Times New Roman" w:hAnsi="Times New Roman" w:cs="Times New Roman"/>
          <w:b/>
          <w:bCs/>
        </w:rPr>
      </w:pPr>
      <w:r w:rsidRPr="00C17C62">
        <w:rPr>
          <w:rFonts w:ascii="Times New Roman" w:hAnsi="Times New Roman" w:cs="Times New Roman"/>
          <w:b/>
          <w:bCs/>
        </w:rPr>
        <w:t>Ποια είναι η νέα πραγματικότητα των πρώτων χριστιανών που  δημιουργείται στην  χριστιανική κοινότητα των Ιεροσολύμων;</w:t>
      </w:r>
      <w:r w:rsidR="008C7C3D">
        <w:rPr>
          <w:rFonts w:ascii="Times New Roman" w:hAnsi="Times New Roman" w:cs="Times New Roman"/>
          <w:b/>
          <w:bCs/>
        </w:rPr>
        <w:t>(σελ.6)</w:t>
      </w:r>
    </w:p>
    <w:p w14:paraId="07376404" w14:textId="3B0DB9EF" w:rsidR="00831499" w:rsidRDefault="00831499">
      <w:pPr>
        <w:rPr>
          <w:rFonts w:ascii="Times New Roman" w:hAnsi="Times New Roman" w:cs="Times New Roman"/>
        </w:rPr>
      </w:pPr>
      <w:r w:rsidRPr="00831499">
        <w:rPr>
          <w:rFonts w:ascii="Times New Roman" w:hAnsi="Times New Roman" w:cs="Times New Roman"/>
        </w:rPr>
        <w:t>Τα κοινά δείπνα και η εκούσια κοινοκτημοσύνη</w:t>
      </w:r>
      <w:r>
        <w:rPr>
          <w:rFonts w:ascii="Times New Roman" w:hAnsi="Times New Roman" w:cs="Times New Roman"/>
        </w:rPr>
        <w:t>.</w:t>
      </w:r>
    </w:p>
    <w:p w14:paraId="5E394451" w14:textId="371766A0" w:rsidR="00831499" w:rsidRDefault="00831499">
      <w:pPr>
        <w:rPr>
          <w:rFonts w:ascii="Times New Roman" w:hAnsi="Times New Roman" w:cs="Times New Roman"/>
          <w:b/>
          <w:bCs/>
        </w:rPr>
      </w:pPr>
      <w:r w:rsidRPr="00831499">
        <w:rPr>
          <w:rFonts w:ascii="Times New Roman" w:hAnsi="Times New Roman" w:cs="Times New Roman"/>
          <w:b/>
          <w:bCs/>
        </w:rPr>
        <w:t>Ποιο είναι το «σώμα» στο οποίο όλοι οι χριστιανοί ανήκουν, σύμφωνα με  τον   Απόστολο Παύλο(Ρωμ.12, 4-5);</w:t>
      </w:r>
      <w:r w:rsidR="008C7C3D">
        <w:rPr>
          <w:rFonts w:ascii="Times New Roman" w:hAnsi="Times New Roman" w:cs="Times New Roman"/>
          <w:b/>
          <w:bCs/>
        </w:rPr>
        <w:t>(σελ.7)</w:t>
      </w:r>
    </w:p>
    <w:p w14:paraId="1114CA29" w14:textId="084B1170" w:rsidR="00831499" w:rsidRPr="00831499" w:rsidRDefault="00831499">
      <w:pPr>
        <w:rPr>
          <w:rFonts w:ascii="Times New Roman" w:hAnsi="Times New Roman" w:cs="Times New Roman"/>
        </w:rPr>
      </w:pPr>
      <w:r w:rsidRPr="00831499">
        <w:rPr>
          <w:rFonts w:ascii="Times New Roman" w:hAnsi="Times New Roman" w:cs="Times New Roman"/>
        </w:rPr>
        <w:t>Το σώμα του Χριστού</w:t>
      </w:r>
      <w:r>
        <w:rPr>
          <w:rFonts w:ascii="Times New Roman" w:hAnsi="Times New Roman" w:cs="Times New Roman"/>
        </w:rPr>
        <w:t xml:space="preserve"> της εκκλησίας με κεφαλή τον </w:t>
      </w:r>
      <w:proofErr w:type="spellStart"/>
      <w:r>
        <w:rPr>
          <w:rFonts w:ascii="Times New Roman" w:hAnsi="Times New Roman" w:cs="Times New Roman"/>
        </w:rPr>
        <w:t>Χριστο</w:t>
      </w:r>
      <w:proofErr w:type="spellEnd"/>
      <w:r>
        <w:rPr>
          <w:rFonts w:ascii="Times New Roman" w:hAnsi="Times New Roman" w:cs="Times New Roman"/>
        </w:rPr>
        <w:t xml:space="preserve"> όπου ο καθένας μας αποτελεί μέλος του σώματος αυτού.</w:t>
      </w:r>
    </w:p>
    <w:p w14:paraId="79864EF0" w14:textId="77777777" w:rsidR="00FA775C" w:rsidRPr="00FA775C" w:rsidRDefault="00FA775C" w:rsidP="00FA775C">
      <w:pPr>
        <w:rPr>
          <w:rFonts w:ascii="Times New Roman" w:hAnsi="Times New Roman" w:cs="Times New Roman"/>
          <w:b/>
          <w:bCs/>
        </w:rPr>
      </w:pPr>
      <w:r w:rsidRPr="00FA775C">
        <w:rPr>
          <w:rFonts w:ascii="Times New Roman" w:hAnsi="Times New Roman" w:cs="Times New Roman"/>
          <w:b/>
          <w:bCs/>
        </w:rPr>
        <w:t>Γιατί η φιλοξενία του Αβραάμ θεωρείται έκφραση πίστης στον Θεό;(σελ.14)</w:t>
      </w:r>
    </w:p>
    <w:p w14:paraId="4BDC06D9" w14:textId="5BE124C2" w:rsidR="00FA775C" w:rsidRPr="00FA775C" w:rsidRDefault="00FA775C" w:rsidP="00FA775C">
      <w:pPr>
        <w:rPr>
          <w:rFonts w:ascii="Times New Roman" w:hAnsi="Times New Roman" w:cs="Times New Roman"/>
        </w:rPr>
      </w:pPr>
      <w:r w:rsidRPr="00FA775C">
        <w:rPr>
          <w:rFonts w:ascii="Times New Roman" w:hAnsi="Times New Roman" w:cs="Times New Roman"/>
        </w:rPr>
        <w:t>Επειδή μέσα από τη φιλοξενία αναγνωρίζει την παρουσία του Θεού και δέχεται τη θεϊκή υπόσχεση.</w:t>
      </w:r>
      <w:r w:rsidR="00831499" w:rsidRPr="00831499">
        <w:t xml:space="preserve"> </w:t>
      </w:r>
    </w:p>
    <w:p w14:paraId="7836556B" w14:textId="438BDB61" w:rsidR="00FA775C" w:rsidRPr="00C90CB2" w:rsidRDefault="00FA775C" w:rsidP="00FA775C">
      <w:pPr>
        <w:rPr>
          <w:rFonts w:ascii="Times New Roman" w:hAnsi="Times New Roman" w:cs="Times New Roman"/>
          <w:b/>
          <w:bCs/>
        </w:rPr>
      </w:pPr>
      <w:r w:rsidRPr="00FA775C">
        <w:rPr>
          <w:rFonts w:ascii="Times New Roman" w:hAnsi="Times New Roman" w:cs="Times New Roman"/>
          <w:b/>
          <w:bCs/>
        </w:rPr>
        <w:t>Γιατί κάθε κοινωνική ομάδα (όπως η οικογένεια ή η ενορία),  για να λειτουργεί ομαλά, πρέπει να γίνει «εικόνα» της Αγίας Τριάδας;(σελ.15)</w:t>
      </w:r>
    </w:p>
    <w:p w14:paraId="53DFEDF4" w14:textId="1AE97481" w:rsidR="00C90CB2" w:rsidRDefault="00C90CB2" w:rsidP="00C90CB2">
      <w:pPr>
        <w:rPr>
          <w:rFonts w:ascii="Times New Roman" w:hAnsi="Times New Roman" w:cs="Times New Roman"/>
        </w:rPr>
      </w:pPr>
      <w:r w:rsidRPr="00C90CB2">
        <w:rPr>
          <w:rFonts w:ascii="Times New Roman" w:hAnsi="Times New Roman" w:cs="Times New Roman"/>
        </w:rPr>
        <w:t xml:space="preserve">Επειδή η </w:t>
      </w:r>
      <w:r>
        <w:rPr>
          <w:rFonts w:ascii="Times New Roman" w:hAnsi="Times New Roman" w:cs="Times New Roman"/>
        </w:rPr>
        <w:t xml:space="preserve">Αγία </w:t>
      </w:r>
      <w:r w:rsidRPr="00C90CB2">
        <w:rPr>
          <w:rFonts w:ascii="Times New Roman" w:hAnsi="Times New Roman" w:cs="Times New Roman"/>
        </w:rPr>
        <w:t>Τριάδα είναι παράδειγμα αγάπης και συνεργασίας, κάθε κοινωνική μονάδα πρέπει να λειτουργεί με αγάπη, σεβασμό και αλληλοϋποστήριξη, ώστε να αναπαριστά αυτό το θεϊκό πρότυπο στη γη.</w:t>
      </w:r>
    </w:p>
    <w:p w14:paraId="33C83437" w14:textId="674C1764" w:rsidR="00FA775C" w:rsidRDefault="00FA775C" w:rsidP="00C90CB2">
      <w:pPr>
        <w:rPr>
          <w:rFonts w:ascii="Times New Roman" w:hAnsi="Times New Roman" w:cs="Times New Roman"/>
          <w:b/>
          <w:bCs/>
        </w:rPr>
      </w:pPr>
      <w:r w:rsidRPr="00FA775C">
        <w:rPr>
          <w:rFonts w:ascii="Times New Roman" w:hAnsi="Times New Roman" w:cs="Times New Roman"/>
          <w:b/>
          <w:bCs/>
        </w:rPr>
        <w:t xml:space="preserve">Ποια είναι η σημασία της φράσης της </w:t>
      </w:r>
      <w:proofErr w:type="spellStart"/>
      <w:r w:rsidRPr="00FA775C">
        <w:rPr>
          <w:rFonts w:ascii="Times New Roman" w:hAnsi="Times New Roman" w:cs="Times New Roman"/>
          <w:b/>
          <w:bCs/>
        </w:rPr>
        <w:t>Μαριάμ</w:t>
      </w:r>
      <w:proofErr w:type="spellEnd"/>
      <w:r w:rsidR="008C7C3D">
        <w:rPr>
          <w:rFonts w:ascii="Times New Roman" w:hAnsi="Times New Roman" w:cs="Times New Roman"/>
          <w:b/>
          <w:bCs/>
        </w:rPr>
        <w:t>:</w:t>
      </w:r>
      <w:r w:rsidRPr="00FA775C">
        <w:rPr>
          <w:rFonts w:ascii="Times New Roman" w:hAnsi="Times New Roman" w:cs="Times New Roman"/>
          <w:b/>
          <w:bCs/>
        </w:rPr>
        <w:t xml:space="preserve"> «Είμαι δούλη του Κυρίου· ας γίνει το θέλημά του σ’ εμένα</w:t>
      </w:r>
      <w:r w:rsidRPr="00FA775C">
        <w:rPr>
          <w:rFonts w:ascii="Times New Roman" w:hAnsi="Times New Roman" w:cs="Times New Roman"/>
          <w:b/>
          <w:bCs/>
        </w:rPr>
        <w:t xml:space="preserve"> όπως μου το είπες</w:t>
      </w:r>
      <w:r w:rsidRPr="00FA775C">
        <w:rPr>
          <w:rFonts w:ascii="Times New Roman" w:hAnsi="Times New Roman" w:cs="Times New Roman"/>
          <w:b/>
          <w:bCs/>
        </w:rPr>
        <w:t>» για την έννοια της ελεύθερης πίστης;</w:t>
      </w:r>
      <w:r w:rsidRPr="00FA775C">
        <w:rPr>
          <w:rFonts w:ascii="Times New Roman" w:hAnsi="Times New Roman" w:cs="Times New Roman"/>
          <w:b/>
          <w:bCs/>
        </w:rPr>
        <w:t>(σελ.16)</w:t>
      </w:r>
    </w:p>
    <w:p w14:paraId="6E396B1F" w14:textId="6644C8BB" w:rsidR="00FA775C" w:rsidRDefault="00FA775C" w:rsidP="00C90CB2">
      <w:pPr>
        <w:rPr>
          <w:rFonts w:ascii="Times New Roman" w:hAnsi="Times New Roman" w:cs="Times New Roman"/>
        </w:rPr>
      </w:pPr>
      <w:r w:rsidRPr="00FA775C">
        <w:rPr>
          <w:rFonts w:ascii="Times New Roman" w:hAnsi="Times New Roman" w:cs="Times New Roman"/>
        </w:rPr>
        <w:t xml:space="preserve">Η φράση της </w:t>
      </w:r>
      <w:proofErr w:type="spellStart"/>
      <w:r w:rsidRPr="00FA775C">
        <w:rPr>
          <w:rFonts w:ascii="Times New Roman" w:hAnsi="Times New Roman" w:cs="Times New Roman"/>
        </w:rPr>
        <w:t>Μαριάμ</w:t>
      </w:r>
      <w:proofErr w:type="spellEnd"/>
      <w:r w:rsidRPr="00FA775C">
        <w:rPr>
          <w:rFonts w:ascii="Times New Roman" w:hAnsi="Times New Roman" w:cs="Times New Roman"/>
        </w:rPr>
        <w:t xml:space="preserve"> «Είμαι δούλη του Κυρίου· ας γίνει το θέλημά του σ’ εμένα» δείχνει ότι η πίστη της δεν είναι υποχρεωτική ή εξαναγκασμένη, αλλά μια ελεύθερη και συνειδητή αποδοχή της πρόσκλησης του Θεού. Η </w:t>
      </w:r>
      <w:proofErr w:type="spellStart"/>
      <w:r w:rsidRPr="00FA775C">
        <w:rPr>
          <w:rFonts w:ascii="Times New Roman" w:hAnsi="Times New Roman" w:cs="Times New Roman"/>
        </w:rPr>
        <w:t>Μαριάμ</w:t>
      </w:r>
      <w:proofErr w:type="spellEnd"/>
      <w:r w:rsidRPr="00FA775C">
        <w:rPr>
          <w:rFonts w:ascii="Times New Roman" w:hAnsi="Times New Roman" w:cs="Times New Roman"/>
        </w:rPr>
        <w:t xml:space="preserve"> εμπιστεύεται τον Θεό και αποδέχεται το σχέδιό Του με ταπεινότητα και ελεύθερη θέληση, δείχνοντας πλήρη αφοσίωση και υπακοή στο θέλημα του Θεού. Αυτή η στάση εκφράζει το βαθύτερο νόημα της πίστης ως ελεύθερη ανταπόκριση στην πρόσκληση του Θεού.</w:t>
      </w:r>
    </w:p>
    <w:p w14:paraId="4AF55C25" w14:textId="7D8B163D" w:rsidR="004221F2" w:rsidRPr="004221F2" w:rsidRDefault="004221F2" w:rsidP="00C90CB2">
      <w:pPr>
        <w:rPr>
          <w:rFonts w:ascii="Times New Roman" w:hAnsi="Times New Roman" w:cs="Times New Roman"/>
          <w:b/>
          <w:bCs/>
        </w:rPr>
      </w:pPr>
      <w:r w:rsidRPr="004221F2">
        <w:rPr>
          <w:rFonts w:ascii="Times New Roman" w:hAnsi="Times New Roman" w:cs="Times New Roman"/>
          <w:b/>
          <w:bCs/>
        </w:rPr>
        <w:t>Τι ονομάζεται Ιεραποστολή;</w:t>
      </w:r>
    </w:p>
    <w:p w14:paraId="43EEC377" w14:textId="49CA5D56" w:rsidR="004221F2" w:rsidRDefault="004221F2" w:rsidP="00C90CB2">
      <w:pPr>
        <w:rPr>
          <w:rFonts w:ascii="Times New Roman" w:hAnsi="Times New Roman" w:cs="Times New Roman"/>
        </w:rPr>
      </w:pPr>
      <w:r w:rsidRPr="004221F2">
        <w:rPr>
          <w:rFonts w:ascii="Times New Roman" w:hAnsi="Times New Roman" w:cs="Times New Roman"/>
        </w:rPr>
        <w:t>Η έννοια της αποστολής κηρύκων του χριστιανικού Ευαγγελίου με σκοπό τη διάδοση της διδασκαλίας του Χριστού και την ίδρυση νέων εκκλησιαστικών κοινοτήτων ονομάζεται</w:t>
      </w:r>
      <w:r>
        <w:rPr>
          <w:rFonts w:ascii="Times New Roman" w:hAnsi="Times New Roman" w:cs="Times New Roman"/>
        </w:rPr>
        <w:t xml:space="preserve"> ιεραποστολή.</w:t>
      </w:r>
    </w:p>
    <w:p w14:paraId="1C275784" w14:textId="5D34BF6D" w:rsidR="004221F2" w:rsidRPr="004221F2" w:rsidRDefault="004221F2" w:rsidP="00C90CB2">
      <w:pPr>
        <w:rPr>
          <w:rFonts w:ascii="Times New Roman" w:hAnsi="Times New Roman" w:cs="Times New Roman"/>
          <w:b/>
          <w:bCs/>
        </w:rPr>
      </w:pPr>
      <w:r w:rsidRPr="004221F2">
        <w:rPr>
          <w:rFonts w:ascii="Times New Roman" w:hAnsi="Times New Roman" w:cs="Times New Roman"/>
          <w:b/>
          <w:bCs/>
        </w:rPr>
        <w:t>Τι είναι Διακονία;</w:t>
      </w:r>
    </w:p>
    <w:p w14:paraId="137A7A2A" w14:textId="23D6677D" w:rsidR="004221F2" w:rsidRPr="00FA775C" w:rsidRDefault="004221F2" w:rsidP="00C90CB2">
      <w:pPr>
        <w:rPr>
          <w:rFonts w:ascii="Times New Roman" w:hAnsi="Times New Roman" w:cs="Times New Roman"/>
        </w:rPr>
      </w:pPr>
      <w:r w:rsidRPr="004221F2">
        <w:t xml:space="preserve"> </w:t>
      </w:r>
      <w:r>
        <w:rPr>
          <w:rFonts w:ascii="Times New Roman" w:hAnsi="Times New Roman" w:cs="Times New Roman"/>
        </w:rPr>
        <w:t>Ε</w:t>
      </w:r>
      <w:r w:rsidRPr="004221F2">
        <w:rPr>
          <w:rFonts w:ascii="Times New Roman" w:hAnsi="Times New Roman" w:cs="Times New Roman"/>
        </w:rPr>
        <w:t xml:space="preserve">ίναι η  έμπρακτη αγάπη προς τον συνάνθρωπο χωρίς </w:t>
      </w:r>
      <w:r>
        <w:rPr>
          <w:rFonts w:ascii="Times New Roman" w:hAnsi="Times New Roman" w:cs="Times New Roman"/>
        </w:rPr>
        <w:t xml:space="preserve">να περιμένει </w:t>
      </w:r>
      <w:r w:rsidRPr="004221F2">
        <w:rPr>
          <w:rFonts w:ascii="Times New Roman" w:hAnsi="Times New Roman" w:cs="Times New Roman"/>
        </w:rPr>
        <w:t>αντάλλαγμα</w:t>
      </w:r>
      <w:r>
        <w:rPr>
          <w:rFonts w:ascii="Times New Roman" w:hAnsi="Times New Roman" w:cs="Times New Roman"/>
        </w:rPr>
        <w:t xml:space="preserve"> αυτός που την προσφέρει</w:t>
      </w:r>
      <w:r w:rsidRPr="004221F2">
        <w:rPr>
          <w:rFonts w:ascii="Times New Roman" w:hAnsi="Times New Roman" w:cs="Times New Roman"/>
        </w:rPr>
        <w:t>.</w:t>
      </w:r>
    </w:p>
    <w:p w14:paraId="1C98BAC8" w14:textId="0148F431" w:rsidR="00EB7187" w:rsidRPr="006F28D0" w:rsidRDefault="00EB7187">
      <w:pPr>
        <w:rPr>
          <w:rFonts w:ascii="Times New Roman" w:hAnsi="Times New Roman" w:cs="Times New Roman"/>
          <w:b/>
          <w:bCs/>
        </w:rPr>
      </w:pPr>
      <w:r w:rsidRPr="006F28D0">
        <w:rPr>
          <w:rFonts w:ascii="Times New Roman" w:hAnsi="Times New Roman" w:cs="Times New Roman"/>
          <w:b/>
          <w:bCs/>
        </w:rPr>
        <w:t>Πως πρέπει να γίνεται η ιεραποστολή στην Ορθόδοξη εκκλησία;</w:t>
      </w:r>
    </w:p>
    <w:p w14:paraId="402749F3" w14:textId="43D04CF9" w:rsidR="00EB7187" w:rsidRPr="006F28D0" w:rsidRDefault="00EB7187">
      <w:pPr>
        <w:rPr>
          <w:rFonts w:ascii="Times New Roman" w:hAnsi="Times New Roman" w:cs="Times New Roman"/>
        </w:rPr>
      </w:pPr>
      <w:r w:rsidRPr="006F28D0">
        <w:rPr>
          <w:rFonts w:ascii="Times New Roman" w:hAnsi="Times New Roman" w:cs="Times New Roman"/>
        </w:rPr>
        <w:lastRenderedPageBreak/>
        <w:t>Η ιεραποστολή πρέπει να γίνεται ελεύθερα και όχι επιθετικά, με σεβασμό στην πολιτιστική ταυτότητα ατόμων και λαών. Όλες οι Ορθόδοξες εκκλησίες οφείλουν να συμμετέχουν σ’ αυτή τη προσπάθεια (σελίδα 32)</w:t>
      </w:r>
    </w:p>
    <w:p w14:paraId="14EDA052" w14:textId="53054E09" w:rsidR="00EB7187" w:rsidRPr="006F28D0" w:rsidRDefault="00EB7187" w:rsidP="00EB7187">
      <w:pPr>
        <w:rPr>
          <w:rFonts w:ascii="Times New Roman" w:hAnsi="Times New Roman" w:cs="Times New Roman"/>
          <w:b/>
          <w:bCs/>
        </w:rPr>
      </w:pPr>
      <w:r w:rsidRPr="006F28D0">
        <w:rPr>
          <w:rFonts w:ascii="Times New Roman" w:hAnsi="Times New Roman" w:cs="Times New Roman"/>
          <w:b/>
          <w:bCs/>
        </w:rPr>
        <w:t>Ποιος είναι ο πλησίον στο Χριστιανισμό σύμφωνα με την παραβολή του Σπλαγχνικού Σαμαρείτη;</w:t>
      </w:r>
      <w:r w:rsidRPr="006F28D0">
        <w:rPr>
          <w:rFonts w:ascii="Times New Roman" w:hAnsi="Times New Roman" w:cs="Times New Roman"/>
          <w:b/>
          <w:bCs/>
        </w:rPr>
        <w:t xml:space="preserve"> (σελ. 36).</w:t>
      </w:r>
    </w:p>
    <w:p w14:paraId="72CECEB8" w14:textId="007EA0DB" w:rsidR="00EB7187" w:rsidRPr="006F28D0" w:rsidRDefault="00EB7187" w:rsidP="00EB7187">
      <w:pPr>
        <w:rPr>
          <w:rFonts w:ascii="Times New Roman" w:hAnsi="Times New Roman" w:cs="Times New Roman"/>
        </w:rPr>
      </w:pPr>
      <w:r w:rsidRPr="006F28D0">
        <w:rPr>
          <w:rFonts w:ascii="Times New Roman" w:hAnsi="Times New Roman" w:cs="Times New Roman"/>
        </w:rPr>
        <w:t>Ο πλησίον είναι κάθε άνθρωπος που έχει ανάγκη, ανεξάρτητα από καταγωγή, θρησκεία ή κοινωνική θέση. Ο Χριστός μας καλεί να δείχνουμε αγάπη και έλεος σε όλους, όπως έκανε ο Σαμαρείτης στον πληγωμένο άνθρωπο.</w:t>
      </w:r>
    </w:p>
    <w:p w14:paraId="237BFCC9" w14:textId="4DE70700" w:rsidR="00A01B95" w:rsidRPr="006F28D0" w:rsidRDefault="00A01B95" w:rsidP="00A01B95">
      <w:pPr>
        <w:rPr>
          <w:rFonts w:ascii="Times New Roman" w:hAnsi="Times New Roman" w:cs="Times New Roman"/>
        </w:rPr>
      </w:pPr>
      <w:r w:rsidRPr="00A01B95">
        <w:rPr>
          <w:rFonts w:ascii="Times New Roman" w:hAnsi="Times New Roman" w:cs="Times New Roman"/>
          <w:b/>
          <w:bCs/>
        </w:rPr>
        <w:t xml:space="preserve"> Εκτός από τη μετάφραση ελληνικών κειμένων, τι άλλο έκαναν οι δύο αδελφοί</w:t>
      </w:r>
      <w:r w:rsidRPr="006F28D0">
        <w:rPr>
          <w:rFonts w:ascii="Times New Roman" w:hAnsi="Times New Roman" w:cs="Times New Roman"/>
          <w:b/>
          <w:bCs/>
        </w:rPr>
        <w:t xml:space="preserve"> Κύριλλος και Μεθόδιος</w:t>
      </w:r>
      <w:r w:rsidRPr="00A01B95">
        <w:rPr>
          <w:rFonts w:ascii="Times New Roman" w:hAnsi="Times New Roman" w:cs="Times New Roman"/>
          <w:b/>
          <w:bCs/>
        </w:rPr>
        <w:t xml:space="preserve"> που βοήθησε στον πολιτισμό των Σλάβων</w:t>
      </w:r>
      <w:r w:rsidRPr="006F28D0">
        <w:rPr>
          <w:rFonts w:ascii="Times New Roman" w:hAnsi="Times New Roman" w:cs="Times New Roman"/>
        </w:rPr>
        <w:t>(</w:t>
      </w:r>
      <w:r w:rsidRPr="006F28D0">
        <w:rPr>
          <w:rFonts w:ascii="Times New Roman" w:hAnsi="Times New Roman" w:cs="Times New Roman"/>
          <w:b/>
          <w:bCs/>
        </w:rPr>
        <w:t>σελ.39</w:t>
      </w:r>
      <w:r w:rsidRPr="006F28D0">
        <w:rPr>
          <w:rFonts w:ascii="Times New Roman" w:hAnsi="Times New Roman" w:cs="Times New Roman"/>
          <w:b/>
          <w:bCs/>
        </w:rPr>
        <w:t>)</w:t>
      </w:r>
      <w:r w:rsidRPr="00A01B95">
        <w:rPr>
          <w:rFonts w:ascii="Times New Roman" w:hAnsi="Times New Roman" w:cs="Times New Roman"/>
          <w:b/>
          <w:bCs/>
        </w:rPr>
        <w:t>;</w:t>
      </w:r>
      <w:r w:rsidRPr="00A01B95">
        <w:rPr>
          <w:rFonts w:ascii="Times New Roman" w:hAnsi="Times New Roman" w:cs="Times New Roman"/>
        </w:rPr>
        <w:br/>
        <w:t xml:space="preserve"> Δημιούργησαν νέο λεξιλόγιο με βάση ελληνικές και σλαβικές ρίζες, έγραψαν πρωτότυπα έργα και βοήθησαν στη θρησκευτική και πολιτιστική καλλιέργεια των Σλάβων.</w:t>
      </w:r>
    </w:p>
    <w:p w14:paraId="4DB999F4" w14:textId="1043CF03" w:rsidR="00A01B95" w:rsidRPr="00A01B95" w:rsidRDefault="00A01B95" w:rsidP="00A01B95">
      <w:pPr>
        <w:rPr>
          <w:rFonts w:ascii="Times New Roman" w:hAnsi="Times New Roman" w:cs="Times New Roman"/>
          <w:b/>
          <w:bCs/>
        </w:rPr>
      </w:pPr>
      <w:r w:rsidRPr="006F28D0">
        <w:rPr>
          <w:rFonts w:ascii="Times New Roman" w:hAnsi="Times New Roman" w:cs="Times New Roman"/>
          <w:b/>
          <w:bCs/>
        </w:rPr>
        <w:t>Να αναφέρεις δύο αίτια του Σχίσματος ανάμεσα στην Ανατολική και Δυτική εκκλησία. (σελίδα 43)</w:t>
      </w:r>
    </w:p>
    <w:p w14:paraId="7105AC47" w14:textId="77777777" w:rsidR="00DC6C89" w:rsidRPr="00DC6C89" w:rsidRDefault="00DC6C89" w:rsidP="00DC6C89">
      <w:pPr>
        <w:rPr>
          <w:rFonts w:ascii="Times New Roman" w:hAnsi="Times New Roman" w:cs="Times New Roman"/>
        </w:rPr>
      </w:pPr>
      <w:r w:rsidRPr="00DC6C89">
        <w:rPr>
          <w:rFonts w:ascii="Times New Roman" w:hAnsi="Times New Roman" w:cs="Times New Roman"/>
          <w:b/>
          <w:bCs/>
        </w:rPr>
        <w:t>Θεολογικές διαφορές</w:t>
      </w:r>
    </w:p>
    <w:p w14:paraId="01AF03E7" w14:textId="77777777" w:rsidR="00DC6C89" w:rsidRPr="00DC6C89" w:rsidRDefault="00DC6C89" w:rsidP="00DC6C89">
      <w:pPr>
        <w:numPr>
          <w:ilvl w:val="0"/>
          <w:numId w:val="1"/>
        </w:numPr>
        <w:rPr>
          <w:rFonts w:ascii="Times New Roman" w:hAnsi="Times New Roman" w:cs="Times New Roman"/>
        </w:rPr>
      </w:pPr>
      <w:r w:rsidRPr="00DC6C89">
        <w:rPr>
          <w:rFonts w:ascii="Times New Roman" w:hAnsi="Times New Roman" w:cs="Times New Roman"/>
        </w:rPr>
        <w:t xml:space="preserve">Διαφωνία για το </w:t>
      </w:r>
      <w:proofErr w:type="spellStart"/>
      <w:r w:rsidRPr="00DC6C89">
        <w:rPr>
          <w:rFonts w:ascii="Times New Roman" w:hAnsi="Times New Roman" w:cs="Times New Roman"/>
          <w:b/>
          <w:bCs/>
        </w:rPr>
        <w:t>Filioque</w:t>
      </w:r>
      <w:proofErr w:type="spellEnd"/>
      <w:r w:rsidRPr="00DC6C89">
        <w:rPr>
          <w:rFonts w:ascii="Times New Roman" w:hAnsi="Times New Roman" w:cs="Times New Roman"/>
        </w:rPr>
        <w:t xml:space="preserve"> (η προσθήκη στο Σύμβολο της Πίστης ότι το Άγιο Πνεύμα εκπορεύεται και από τον Υιό).</w:t>
      </w:r>
    </w:p>
    <w:p w14:paraId="2D0BF28F" w14:textId="1F4C5234" w:rsidR="00A01B95" w:rsidRPr="006F28D0" w:rsidRDefault="00DC6C89" w:rsidP="00DC6C89">
      <w:pPr>
        <w:pStyle w:val="a6"/>
        <w:numPr>
          <w:ilvl w:val="0"/>
          <w:numId w:val="2"/>
        </w:numPr>
        <w:rPr>
          <w:rFonts w:ascii="Times New Roman" w:hAnsi="Times New Roman" w:cs="Times New Roman"/>
        </w:rPr>
      </w:pPr>
      <w:r w:rsidRPr="006F28D0">
        <w:rPr>
          <w:rFonts w:ascii="Times New Roman" w:hAnsi="Times New Roman" w:cs="Times New Roman"/>
        </w:rPr>
        <w:t>Η Ρώμη διεκδικούσε πρωτείο εξουσίας</w:t>
      </w:r>
      <w:r w:rsidRPr="006F28D0">
        <w:rPr>
          <w:rFonts w:ascii="Times New Roman" w:hAnsi="Times New Roman" w:cs="Times New Roman"/>
        </w:rPr>
        <w:t xml:space="preserve"> (παπικό πρωτείο)</w:t>
      </w:r>
      <w:r w:rsidRPr="006F28D0">
        <w:rPr>
          <w:rFonts w:ascii="Times New Roman" w:hAnsi="Times New Roman" w:cs="Times New Roman"/>
        </w:rPr>
        <w:t xml:space="preserve"> πάνω σε όλες τις Εκκλησίες, ενώ η Κωνσταντινούπολη το δεχόταν μόνο ως τιμητικό</w:t>
      </w:r>
      <w:r w:rsidRPr="006F28D0">
        <w:rPr>
          <w:rFonts w:ascii="Times New Roman" w:hAnsi="Times New Roman" w:cs="Times New Roman"/>
        </w:rPr>
        <w:t>.</w:t>
      </w:r>
    </w:p>
    <w:p w14:paraId="16AAFD14" w14:textId="75E7D2B3" w:rsidR="00DC6C89" w:rsidRPr="006F28D0" w:rsidRDefault="00DC6C89" w:rsidP="00DC6C89">
      <w:pPr>
        <w:pStyle w:val="Web"/>
      </w:pPr>
      <w:r w:rsidRPr="006F28D0">
        <w:t xml:space="preserve">Το Σχίσμα μεταξύ Ανατολικής και </w:t>
      </w:r>
      <w:r w:rsidR="006F28D0" w:rsidRPr="006F28D0">
        <w:t xml:space="preserve">Δυτικής </w:t>
      </w:r>
      <w:r w:rsidRPr="006F28D0">
        <w:t xml:space="preserve"> Εκκλησίας έγινε</w:t>
      </w:r>
      <w:r w:rsidR="006F28D0" w:rsidRPr="006F28D0">
        <w:t xml:space="preserve"> στην απογευματινή </w:t>
      </w:r>
      <w:proofErr w:type="spellStart"/>
      <w:r w:rsidR="006F28D0" w:rsidRPr="006F28D0">
        <w:t>Θεια</w:t>
      </w:r>
      <w:proofErr w:type="spellEnd"/>
      <w:r w:rsidR="006F28D0" w:rsidRPr="006F28D0">
        <w:t xml:space="preserve"> λειτουργία του Σαββάτου, της 16</w:t>
      </w:r>
      <w:r w:rsidR="006F28D0" w:rsidRPr="006F28D0">
        <w:rPr>
          <w:vertAlign w:val="superscript"/>
        </w:rPr>
        <w:t>ης</w:t>
      </w:r>
      <w:r w:rsidR="006F28D0" w:rsidRPr="006F28D0">
        <w:t xml:space="preserve"> Ιουλίου</w:t>
      </w:r>
      <w:r w:rsidRPr="006F28D0">
        <w:t xml:space="preserve"> </w:t>
      </w:r>
      <w:r w:rsidRPr="006F28D0">
        <w:rPr>
          <w:rStyle w:val="aa"/>
          <w:rFonts w:eastAsiaTheme="majorEastAsia"/>
        </w:rPr>
        <w:t>1054 μ.Χ.</w:t>
      </w:r>
      <w:r w:rsidRPr="006F28D0">
        <w:t xml:space="preserve"> στην </w:t>
      </w:r>
      <w:r w:rsidR="006F28D0" w:rsidRPr="006F28D0">
        <w:rPr>
          <w:rStyle w:val="aa"/>
          <w:rFonts w:eastAsiaTheme="majorEastAsia"/>
        </w:rPr>
        <w:t>Κωνσταντινούπολη</w:t>
      </w:r>
      <w:r w:rsidR="006F28D0" w:rsidRPr="006F28D0">
        <w:t xml:space="preserve">, </w:t>
      </w:r>
      <w:r w:rsidR="006F28D0">
        <w:t>σ</w:t>
      </w:r>
      <w:r w:rsidR="006F28D0" w:rsidRPr="006F28D0">
        <w:t>τον ναό της Αγίας Σοφίας.</w:t>
      </w:r>
      <w:r w:rsidRPr="006F28D0">
        <w:br/>
        <w:t xml:space="preserve">Οι </w:t>
      </w:r>
      <w:r w:rsidRPr="006F28D0">
        <w:rPr>
          <w:rStyle w:val="aa"/>
          <w:rFonts w:eastAsiaTheme="majorEastAsia"/>
        </w:rPr>
        <w:t xml:space="preserve">απεσταλμένοι του Πάπα Λέοντα </w:t>
      </w:r>
      <w:proofErr w:type="spellStart"/>
      <w:r w:rsidRPr="006F28D0">
        <w:rPr>
          <w:rStyle w:val="aa"/>
          <w:rFonts w:eastAsiaTheme="majorEastAsia"/>
        </w:rPr>
        <w:t>Θ΄</w:t>
      </w:r>
      <w:r w:rsidRPr="006F28D0">
        <w:rPr>
          <w:rStyle w:val="aa"/>
          <w:rFonts w:eastAsiaTheme="majorEastAsia"/>
        </w:rPr>
        <w:t>με</w:t>
      </w:r>
      <w:proofErr w:type="spellEnd"/>
      <w:r w:rsidRPr="006F28D0">
        <w:rPr>
          <w:rStyle w:val="aa"/>
          <w:rFonts w:eastAsiaTheme="majorEastAsia"/>
        </w:rPr>
        <w:t xml:space="preserve"> τον καρδινάλιο </w:t>
      </w:r>
      <w:proofErr w:type="spellStart"/>
      <w:r w:rsidRPr="006F28D0">
        <w:rPr>
          <w:rStyle w:val="aa"/>
          <w:rFonts w:eastAsiaTheme="majorEastAsia"/>
        </w:rPr>
        <w:t>Ουμβέρτο</w:t>
      </w:r>
      <w:proofErr w:type="spellEnd"/>
      <w:r w:rsidRPr="006F28D0">
        <w:rPr>
          <w:rStyle w:val="aa"/>
          <w:rFonts w:eastAsiaTheme="majorEastAsia"/>
        </w:rPr>
        <w:t xml:space="preserve"> </w:t>
      </w:r>
      <w:proofErr w:type="spellStart"/>
      <w:r w:rsidRPr="006F28D0">
        <w:rPr>
          <w:rStyle w:val="aa"/>
          <w:rFonts w:eastAsiaTheme="majorEastAsia"/>
        </w:rPr>
        <w:t>επικεφαλή</w:t>
      </w:r>
      <w:proofErr w:type="spellEnd"/>
      <w:r w:rsidRPr="006F28D0">
        <w:rPr>
          <w:rStyle w:val="aa"/>
          <w:rFonts w:eastAsiaTheme="majorEastAsia"/>
        </w:rPr>
        <w:t xml:space="preserve"> της αποστολής</w:t>
      </w:r>
      <w:r w:rsidRPr="006F28D0">
        <w:t xml:space="preserve"> κατέθεσαν αφοριστικό έγγρα</w:t>
      </w:r>
      <w:r w:rsidRPr="006F28D0">
        <w:t>φο</w:t>
      </w:r>
      <w:r w:rsidRPr="006F28D0">
        <w:t xml:space="preserve"> στον Πατριάρχη </w:t>
      </w:r>
      <w:r w:rsidRPr="006F28D0">
        <w:rPr>
          <w:rStyle w:val="aa"/>
          <w:rFonts w:eastAsiaTheme="majorEastAsia"/>
        </w:rPr>
        <w:t xml:space="preserve">Μιχαήλ </w:t>
      </w:r>
      <w:proofErr w:type="spellStart"/>
      <w:r w:rsidRPr="006F28D0">
        <w:rPr>
          <w:rStyle w:val="aa"/>
          <w:rFonts w:eastAsiaTheme="majorEastAsia"/>
        </w:rPr>
        <w:t>Κηρουλάριο</w:t>
      </w:r>
      <w:proofErr w:type="spellEnd"/>
      <w:r w:rsidRPr="006F28D0">
        <w:t>, ο οποίος απάντησε με δικό του αφορισμό.</w:t>
      </w:r>
    </w:p>
    <w:p w14:paraId="38BBB046" w14:textId="77777777" w:rsidR="00DC6C89" w:rsidRPr="006F28D0" w:rsidRDefault="00DC6C89" w:rsidP="00DC6C89">
      <w:pPr>
        <w:pStyle w:val="Web"/>
      </w:pPr>
      <w:r w:rsidRPr="006F28D0">
        <w:t>Στο σχίσμα οδήγησαν:</w:t>
      </w:r>
    </w:p>
    <w:p w14:paraId="13663643" w14:textId="77777777" w:rsidR="00DC6C89" w:rsidRPr="006F28D0" w:rsidRDefault="00DC6C89" w:rsidP="00DC6C89">
      <w:pPr>
        <w:pStyle w:val="Web"/>
        <w:numPr>
          <w:ilvl w:val="0"/>
          <w:numId w:val="3"/>
        </w:numPr>
      </w:pPr>
      <w:r w:rsidRPr="006F28D0">
        <w:rPr>
          <w:rStyle w:val="aa"/>
          <w:rFonts w:eastAsiaTheme="majorEastAsia"/>
        </w:rPr>
        <w:t>Θεολογικές διαφορές</w:t>
      </w:r>
      <w:r w:rsidRPr="006F28D0">
        <w:t xml:space="preserve">, όπως η προσθήκη του </w:t>
      </w:r>
      <w:proofErr w:type="spellStart"/>
      <w:r w:rsidRPr="006F28D0">
        <w:rPr>
          <w:rStyle w:val="ab"/>
          <w:rFonts w:eastAsiaTheme="majorEastAsia"/>
        </w:rPr>
        <w:t>Filioque</w:t>
      </w:r>
      <w:proofErr w:type="spellEnd"/>
      <w:r w:rsidRPr="006F28D0">
        <w:t xml:space="preserve"> στο Σύμβολο της Πίστης,</w:t>
      </w:r>
    </w:p>
    <w:p w14:paraId="533C7118" w14:textId="77777777" w:rsidR="00DC6C89" w:rsidRPr="006F28D0" w:rsidRDefault="00DC6C89" w:rsidP="00DC6C89">
      <w:pPr>
        <w:pStyle w:val="Web"/>
        <w:numPr>
          <w:ilvl w:val="0"/>
          <w:numId w:val="3"/>
        </w:numPr>
      </w:pPr>
      <w:r w:rsidRPr="006F28D0">
        <w:rPr>
          <w:rStyle w:val="aa"/>
          <w:rFonts w:eastAsiaTheme="majorEastAsia"/>
        </w:rPr>
        <w:t>Διοικητικές διαφωνίες</w:t>
      </w:r>
      <w:r w:rsidRPr="006F28D0">
        <w:t>, όπως η αξίωση του Πάπα για πρωτείο εξουσίας,</w:t>
      </w:r>
    </w:p>
    <w:p w14:paraId="2C0E69EC" w14:textId="238D28C0" w:rsidR="00DC6C89" w:rsidRPr="006F28D0" w:rsidRDefault="00DC6C89" w:rsidP="00DC6C89">
      <w:pPr>
        <w:pStyle w:val="Web"/>
        <w:numPr>
          <w:ilvl w:val="0"/>
          <w:numId w:val="3"/>
        </w:numPr>
      </w:pPr>
      <w:r w:rsidRPr="006F28D0">
        <w:rPr>
          <w:rStyle w:val="aa"/>
          <w:rFonts w:eastAsiaTheme="majorEastAsia"/>
        </w:rPr>
        <w:t>πολιτισμικές–πολιτικές εντάσεις</w:t>
      </w:r>
      <w:r w:rsidRPr="006F28D0">
        <w:t xml:space="preserve"> ανάμεσα στη Δύση και την Ανατολή.</w:t>
      </w:r>
    </w:p>
    <w:p w14:paraId="40024845" w14:textId="4F18BB0F" w:rsidR="00DC6C89" w:rsidRPr="006F28D0" w:rsidRDefault="00DC6C89" w:rsidP="00DC6C89">
      <w:pPr>
        <w:pStyle w:val="Web"/>
      </w:pPr>
      <w:r w:rsidRPr="006F28D0">
        <w:t xml:space="preserve">Από τότε, οι δύο Εκκλησίες χωρίστηκαν σε </w:t>
      </w:r>
      <w:r w:rsidR="004221F2" w:rsidRPr="004221F2">
        <w:rPr>
          <w:b/>
          <w:bCs/>
        </w:rPr>
        <w:t>Ρωμαιο</w:t>
      </w:r>
      <w:r w:rsidR="004221F2">
        <w:rPr>
          <w:rStyle w:val="aa"/>
          <w:rFonts w:eastAsiaTheme="majorEastAsia"/>
        </w:rPr>
        <w:t>κ</w:t>
      </w:r>
      <w:r w:rsidRPr="006F28D0">
        <w:rPr>
          <w:rStyle w:val="aa"/>
          <w:rFonts w:eastAsiaTheme="majorEastAsia"/>
        </w:rPr>
        <w:t>αθολική (Δυτική)</w:t>
      </w:r>
      <w:r w:rsidRPr="006F28D0">
        <w:t xml:space="preserve"> και </w:t>
      </w:r>
      <w:r w:rsidRPr="006F28D0">
        <w:rPr>
          <w:rStyle w:val="aa"/>
          <w:rFonts w:eastAsiaTheme="majorEastAsia"/>
        </w:rPr>
        <w:t>Ορθόδοξη (Ανατολική)</w:t>
      </w:r>
      <w:r w:rsidRPr="006F28D0">
        <w:t>.</w:t>
      </w:r>
    </w:p>
    <w:p w14:paraId="056CE2BA" w14:textId="77777777" w:rsidR="00954B1B" w:rsidRDefault="00954B1B" w:rsidP="00954B1B">
      <w:pPr>
        <w:rPr>
          <w:rFonts w:ascii="Times New Roman" w:hAnsi="Times New Roman" w:cs="Times New Roman"/>
          <w:b/>
          <w:bCs/>
        </w:rPr>
      </w:pPr>
    </w:p>
    <w:p w14:paraId="062D3A2A" w14:textId="5305E424" w:rsidR="00954B1B" w:rsidRDefault="00954B1B" w:rsidP="00954B1B">
      <w:pPr>
        <w:rPr>
          <w:rFonts w:ascii="Times New Roman" w:hAnsi="Times New Roman" w:cs="Times New Roman"/>
          <w:b/>
          <w:bCs/>
        </w:rPr>
      </w:pPr>
      <w:r w:rsidRPr="00954B1B">
        <w:rPr>
          <w:rFonts w:ascii="Times New Roman" w:hAnsi="Times New Roman" w:cs="Times New Roman"/>
          <w:b/>
          <w:bCs/>
        </w:rPr>
        <w:t xml:space="preserve"> Ποιες ήταν οι συνέπειες του Σχίσματος για την Ανατολική Εκκλησί</w:t>
      </w:r>
      <w:r>
        <w:rPr>
          <w:rFonts w:ascii="Times New Roman" w:hAnsi="Times New Roman" w:cs="Times New Roman"/>
          <w:b/>
          <w:bCs/>
        </w:rPr>
        <w:t>α</w:t>
      </w:r>
      <w:r w:rsidR="00A963AC">
        <w:rPr>
          <w:rFonts w:ascii="Times New Roman" w:hAnsi="Times New Roman" w:cs="Times New Roman"/>
          <w:b/>
          <w:bCs/>
        </w:rPr>
        <w:t>;</w:t>
      </w:r>
      <w:r>
        <w:rPr>
          <w:rFonts w:ascii="Times New Roman" w:hAnsi="Times New Roman" w:cs="Times New Roman"/>
          <w:b/>
          <w:bCs/>
        </w:rPr>
        <w:t xml:space="preserve"> (</w:t>
      </w:r>
      <w:bookmarkStart w:id="0" w:name="_Hlk200983463"/>
      <w:r>
        <w:rPr>
          <w:rFonts w:ascii="Times New Roman" w:hAnsi="Times New Roman" w:cs="Times New Roman"/>
          <w:b/>
          <w:bCs/>
        </w:rPr>
        <w:t xml:space="preserve">σελ.44) </w:t>
      </w:r>
      <w:bookmarkEnd w:id="0"/>
    </w:p>
    <w:p w14:paraId="3E005088" w14:textId="3CA0F6EA" w:rsidR="00EB7187" w:rsidRDefault="00954B1B" w:rsidP="00954B1B">
      <w:pPr>
        <w:rPr>
          <w:rFonts w:ascii="Times New Roman" w:hAnsi="Times New Roman" w:cs="Times New Roman"/>
        </w:rPr>
      </w:pPr>
      <w:r w:rsidRPr="00954B1B">
        <w:rPr>
          <w:rFonts w:ascii="Times New Roman" w:hAnsi="Times New Roman" w:cs="Times New Roman"/>
        </w:rPr>
        <w:t>Μετά το Σχίσμα του 1054, ο Πατριάρχης Κωνσταντινουπόλεως απέκτησε αυξημένη πνευματική εξουσία στον χώρο της Ανατολής. Η διοίκηση της Εκκλησίας συνέχισε να βασίζεται στο συνοδικό σύστημα, δηλαδή στη συλλογική λήψη αποφάσεων από τους επισκόπους και πατριάρχες. Ωστόσο, το Σχίσμα επηρέασε αρνητικά και την πολιτική ζωή της Ανατολικής Αυτοκρατορίας, καθώς προκάλεσε επιθετικότητα από τη Δύση.</w:t>
      </w:r>
    </w:p>
    <w:p w14:paraId="4B7F0299" w14:textId="06018DF8" w:rsidR="00B177F6" w:rsidRPr="00B177F6" w:rsidRDefault="00B177F6" w:rsidP="00B177F6">
      <w:pPr>
        <w:rPr>
          <w:rFonts w:ascii="Times New Roman" w:hAnsi="Times New Roman" w:cs="Times New Roman"/>
          <w:b/>
          <w:bCs/>
        </w:rPr>
      </w:pPr>
      <w:r w:rsidRPr="00B177F6">
        <w:rPr>
          <w:rFonts w:ascii="Times New Roman" w:hAnsi="Times New Roman" w:cs="Times New Roman"/>
          <w:b/>
          <w:bCs/>
        </w:rPr>
        <w:t xml:space="preserve">Τι προβλήματα αντιμετώπισε η Δυτική Εκκλησία μετά το Σχίσμα και ποια ήταν τα αίτιά </w:t>
      </w:r>
      <w:r>
        <w:rPr>
          <w:rFonts w:ascii="Times New Roman" w:hAnsi="Times New Roman" w:cs="Times New Roman"/>
          <w:b/>
          <w:bCs/>
        </w:rPr>
        <w:t>τους;</w:t>
      </w:r>
      <w:r w:rsidRPr="00B177F6">
        <w:rPr>
          <w:rFonts w:ascii="Times New Roman" w:hAnsi="Times New Roman" w:cs="Times New Roman"/>
          <w:b/>
          <w:bCs/>
        </w:rPr>
        <w:t xml:space="preserve"> </w:t>
      </w:r>
      <w:r>
        <w:rPr>
          <w:rFonts w:ascii="Times New Roman" w:hAnsi="Times New Roman" w:cs="Times New Roman"/>
          <w:b/>
          <w:bCs/>
        </w:rPr>
        <w:t>(</w:t>
      </w:r>
      <w:r>
        <w:rPr>
          <w:rFonts w:ascii="Times New Roman" w:hAnsi="Times New Roman" w:cs="Times New Roman"/>
          <w:b/>
          <w:bCs/>
        </w:rPr>
        <w:t>σελ.44)</w:t>
      </w:r>
    </w:p>
    <w:p w14:paraId="2888AC68" w14:textId="6293847E" w:rsidR="00B177F6" w:rsidRDefault="00B177F6" w:rsidP="00B177F6">
      <w:pPr>
        <w:rPr>
          <w:rFonts w:ascii="Times New Roman" w:hAnsi="Times New Roman" w:cs="Times New Roman"/>
        </w:rPr>
      </w:pPr>
      <w:r w:rsidRPr="00B177F6">
        <w:rPr>
          <w:rFonts w:ascii="Times New Roman" w:hAnsi="Times New Roman" w:cs="Times New Roman"/>
        </w:rPr>
        <w:t>Η Δυτική Εκκλησία αντιμετώπισε σοβαρές κρίσεις και νέα σχίσματα, όπως ο Προτεσταντισμός. Αυτά οφείλονταν στον αυταρχισμό του Πάπα, που επεδίωκε απόλυτο έλεγχο σε εκκλησιαστικά και πολιτικά θέματα. Πολλοί χριστιανοί στη Δύση αντέδρασαν σε αυτές τις πρακτικές, οδηγώντας σε αποσχίσεις και μεταρρυθμιστικά κινήματα.</w:t>
      </w:r>
    </w:p>
    <w:p w14:paraId="0160D904" w14:textId="18A1D713" w:rsidR="00B67771" w:rsidRPr="00B67771" w:rsidRDefault="00B67771" w:rsidP="00B177F6">
      <w:pPr>
        <w:rPr>
          <w:rFonts w:ascii="Times New Roman" w:hAnsi="Times New Roman" w:cs="Times New Roman"/>
        </w:rPr>
      </w:pPr>
      <w:r w:rsidRPr="00B67771">
        <w:rPr>
          <w:rFonts w:ascii="Times New Roman" w:hAnsi="Times New Roman" w:cs="Times New Roman"/>
          <w:b/>
          <w:bCs/>
        </w:rPr>
        <w:t>Ποια ήταν η βασική διαφορά στη διδασκαλία του Μαρτίνου Λούθηρου σε σχέση με τη Ρωμαιοκαθολική Εκκλησία σχετικά με τη σωτηρία;</w:t>
      </w:r>
      <w:r w:rsidR="00A963AC">
        <w:rPr>
          <w:rFonts w:ascii="Times New Roman" w:hAnsi="Times New Roman" w:cs="Times New Roman"/>
          <w:b/>
          <w:bCs/>
        </w:rPr>
        <w:t>(σελ.47)</w:t>
      </w:r>
      <w:r w:rsidRPr="00B67771">
        <w:rPr>
          <w:rFonts w:ascii="Times New Roman" w:hAnsi="Times New Roman" w:cs="Times New Roman"/>
        </w:rPr>
        <w:br/>
        <w:t>Ο Λούθηρος υποστήριζε ότι η σωτηρία είναι δώρο του Θεού και εξαρτάται μόνο από την πίστη στον Χριστό, ενώ η Ρωμαιοκαθολική Εκκλησία τόνιζε</w:t>
      </w:r>
      <w:r>
        <w:rPr>
          <w:rFonts w:ascii="Times New Roman" w:hAnsi="Times New Roman" w:cs="Times New Roman"/>
        </w:rPr>
        <w:t xml:space="preserve"> ιδιαίτερα </w:t>
      </w:r>
      <w:r w:rsidRPr="00B67771">
        <w:rPr>
          <w:rFonts w:ascii="Times New Roman" w:hAnsi="Times New Roman" w:cs="Times New Roman"/>
        </w:rPr>
        <w:t>τη σημασία των καλών έργων.</w:t>
      </w:r>
      <w:r w:rsidRPr="00B67771">
        <w:rPr>
          <w:rFonts w:ascii="Times New Roman" w:hAnsi="Times New Roman" w:cs="Times New Roman"/>
        </w:rPr>
        <w:t xml:space="preserve"> </w:t>
      </w:r>
      <w:r w:rsidRPr="00B67771">
        <w:rPr>
          <w:rFonts w:ascii="Times New Roman" w:hAnsi="Times New Roman" w:cs="Times New Roman"/>
        </w:rPr>
        <w:t xml:space="preserve">Δίδασκε ότι και οι αγαθοεργίες ή </w:t>
      </w:r>
      <w:proofErr w:type="spellStart"/>
      <w:r w:rsidRPr="00B67771">
        <w:rPr>
          <w:rFonts w:ascii="Times New Roman" w:hAnsi="Times New Roman" w:cs="Times New Roman"/>
        </w:rPr>
        <w:t>αξιομισθίες</w:t>
      </w:r>
      <w:proofErr w:type="spellEnd"/>
      <w:r w:rsidRPr="00B67771">
        <w:rPr>
          <w:rFonts w:ascii="Times New Roman" w:hAnsi="Times New Roman" w:cs="Times New Roman"/>
        </w:rPr>
        <w:t xml:space="preserve"> μπορούν να εξασφαλίσουν άφεση αμαρτιών, άρα και σωτηρία. Επίσης, υποστήριζε ότι οι άγιοι έχουν περίσσευμα καλών έργων και μπορούν να αντισταθμίσουν τις αμαρτίες άλλων ανθρώπων. Αυτό το περίσσευμα το διαχειριζόταν ο Πάπας και έδινε τις παπικές αφέσεις (συγχωροχάρτια). Έτσι εξαγοράζονταν οι αμαρτίες όχι μόνο στην παρούσα ζωή αλλά και μετά θάνατον.</w:t>
      </w:r>
    </w:p>
    <w:p w14:paraId="25599E1F" w14:textId="67DEB49B" w:rsidR="00EB7187" w:rsidRDefault="00B67771">
      <w:pPr>
        <w:rPr>
          <w:rFonts w:ascii="Times New Roman" w:hAnsi="Times New Roman" w:cs="Times New Roman"/>
          <w:b/>
          <w:bCs/>
        </w:rPr>
      </w:pPr>
      <w:r w:rsidRPr="00B67771">
        <w:rPr>
          <w:rFonts w:ascii="Times New Roman" w:hAnsi="Times New Roman" w:cs="Times New Roman"/>
          <w:b/>
          <w:bCs/>
        </w:rPr>
        <w:t>Ποια είναι τα βασικά σημεία της διδασκαλίας του Καλβίνου σχετικά με την Αγία Γραφή και τη σωτηρία, και πώς διαφοροποιείται ο Καλβινισμός από τον Λουθηρανισμό;</w:t>
      </w:r>
      <w:r>
        <w:rPr>
          <w:rFonts w:ascii="Times New Roman" w:hAnsi="Times New Roman" w:cs="Times New Roman"/>
          <w:b/>
          <w:bCs/>
        </w:rPr>
        <w:t>(σελ.</w:t>
      </w:r>
      <w:r w:rsidR="00A963AC">
        <w:rPr>
          <w:rFonts w:ascii="Times New Roman" w:hAnsi="Times New Roman" w:cs="Times New Roman"/>
          <w:b/>
          <w:bCs/>
        </w:rPr>
        <w:t>48)</w:t>
      </w:r>
    </w:p>
    <w:p w14:paraId="17E4EFF8" w14:textId="1A1889D4" w:rsidR="00A963AC" w:rsidRPr="00A963AC" w:rsidRDefault="00A963AC">
      <w:pPr>
        <w:rPr>
          <w:rFonts w:ascii="Times New Roman" w:hAnsi="Times New Roman" w:cs="Times New Roman"/>
        </w:rPr>
      </w:pPr>
      <w:r w:rsidRPr="00A963AC">
        <w:rPr>
          <w:rFonts w:ascii="Times New Roman" w:hAnsi="Times New Roman" w:cs="Times New Roman"/>
        </w:rPr>
        <w:t>Ο Καλβίνος πίστευε ότι η Αγία Γραφή είναι το πιο σημαντικό βιβλίο και πρέπει να χρησιμοποιείται για να ελέγχουμε όλες τις διδασκαλίες και πράξεις της Εκκλησίας. Επίσης, έλεγε ότι μόνο κάποιοι άνθρωποι, που ο Θεός διάλεξε από πριν, θα σωθούν. Η σωτηρία δεν εξαρτάται από το τι κάνει ο άνθρωπος, αλλά μόνο από τη θέληση του Θεού. Αυτό είναι διαφορετικό από τον Λουθηρανισμό, που πιστεύει ότι όλοι μπορούν να σωθούν αν έχουν πίστη. Ο Καλβινισμός έγινε ξεχωριστός κλάδος της Μεταρρύθμισης και έγινε δημοφιλής σε χώρες όπως η Ελβετία και η Σκοτία.</w:t>
      </w:r>
    </w:p>
    <w:sectPr w:rsidR="00A963AC" w:rsidRPr="00A96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B0841"/>
    <w:multiLevelType w:val="hybridMultilevel"/>
    <w:tmpl w:val="9C0CE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1D52E6"/>
    <w:multiLevelType w:val="multilevel"/>
    <w:tmpl w:val="24F4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A259B"/>
    <w:multiLevelType w:val="multilevel"/>
    <w:tmpl w:val="CF4C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991199">
    <w:abstractNumId w:val="1"/>
  </w:num>
  <w:num w:numId="2" w16cid:durableId="1082680228">
    <w:abstractNumId w:val="0"/>
  </w:num>
  <w:num w:numId="3" w16cid:durableId="61756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87"/>
    <w:rsid w:val="004221F2"/>
    <w:rsid w:val="006F28D0"/>
    <w:rsid w:val="00831499"/>
    <w:rsid w:val="008C7C3D"/>
    <w:rsid w:val="009477FD"/>
    <w:rsid w:val="00954B1B"/>
    <w:rsid w:val="00A01B95"/>
    <w:rsid w:val="00A963AC"/>
    <w:rsid w:val="00B177F6"/>
    <w:rsid w:val="00B67771"/>
    <w:rsid w:val="00C17C62"/>
    <w:rsid w:val="00C90CB2"/>
    <w:rsid w:val="00DC6C89"/>
    <w:rsid w:val="00EB7187"/>
    <w:rsid w:val="00FA7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471D"/>
  <w15:chartTrackingRefBased/>
  <w15:docId w15:val="{42193B64-6632-4A17-A5D8-C84FA234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B7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B7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B71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B71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B71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B71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B71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B71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B71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718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B718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B718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B718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B718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B718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B718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B718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B7187"/>
    <w:rPr>
      <w:rFonts w:eastAsiaTheme="majorEastAsia" w:cstheme="majorBidi"/>
      <w:color w:val="272727" w:themeColor="text1" w:themeTint="D8"/>
    </w:rPr>
  </w:style>
  <w:style w:type="paragraph" w:styleId="a3">
    <w:name w:val="Title"/>
    <w:basedOn w:val="a"/>
    <w:next w:val="a"/>
    <w:link w:val="Char"/>
    <w:uiPriority w:val="10"/>
    <w:qFormat/>
    <w:rsid w:val="00EB7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B71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B718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B71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B7187"/>
    <w:pPr>
      <w:spacing w:before="160"/>
      <w:jc w:val="center"/>
    </w:pPr>
    <w:rPr>
      <w:i/>
      <w:iCs/>
      <w:color w:val="404040" w:themeColor="text1" w:themeTint="BF"/>
    </w:rPr>
  </w:style>
  <w:style w:type="character" w:customStyle="1" w:styleId="Char1">
    <w:name w:val="Απόσπασμα Char"/>
    <w:basedOn w:val="a0"/>
    <w:link w:val="a5"/>
    <w:uiPriority w:val="29"/>
    <w:rsid w:val="00EB7187"/>
    <w:rPr>
      <w:i/>
      <w:iCs/>
      <w:color w:val="404040" w:themeColor="text1" w:themeTint="BF"/>
    </w:rPr>
  </w:style>
  <w:style w:type="paragraph" w:styleId="a6">
    <w:name w:val="List Paragraph"/>
    <w:basedOn w:val="a"/>
    <w:uiPriority w:val="34"/>
    <w:qFormat/>
    <w:rsid w:val="00EB7187"/>
    <w:pPr>
      <w:ind w:left="720"/>
      <w:contextualSpacing/>
    </w:pPr>
  </w:style>
  <w:style w:type="character" w:styleId="a7">
    <w:name w:val="Intense Emphasis"/>
    <w:basedOn w:val="a0"/>
    <w:uiPriority w:val="21"/>
    <w:qFormat/>
    <w:rsid w:val="00EB7187"/>
    <w:rPr>
      <w:i/>
      <w:iCs/>
      <w:color w:val="0F4761" w:themeColor="accent1" w:themeShade="BF"/>
    </w:rPr>
  </w:style>
  <w:style w:type="paragraph" w:styleId="a8">
    <w:name w:val="Intense Quote"/>
    <w:basedOn w:val="a"/>
    <w:next w:val="a"/>
    <w:link w:val="Char2"/>
    <w:uiPriority w:val="30"/>
    <w:qFormat/>
    <w:rsid w:val="00EB7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B7187"/>
    <w:rPr>
      <w:i/>
      <w:iCs/>
      <w:color w:val="0F4761" w:themeColor="accent1" w:themeShade="BF"/>
    </w:rPr>
  </w:style>
  <w:style w:type="character" w:styleId="a9">
    <w:name w:val="Intense Reference"/>
    <w:basedOn w:val="a0"/>
    <w:uiPriority w:val="32"/>
    <w:qFormat/>
    <w:rsid w:val="00EB7187"/>
    <w:rPr>
      <w:b/>
      <w:bCs/>
      <w:smallCaps/>
      <w:color w:val="0F4761" w:themeColor="accent1" w:themeShade="BF"/>
      <w:spacing w:val="5"/>
    </w:rPr>
  </w:style>
  <w:style w:type="paragraph" w:styleId="Web">
    <w:name w:val="Normal (Web)"/>
    <w:basedOn w:val="a"/>
    <w:uiPriority w:val="99"/>
    <w:semiHidden/>
    <w:unhideWhenUsed/>
    <w:rsid w:val="00DC6C89"/>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DC6C89"/>
    <w:rPr>
      <w:b/>
      <w:bCs/>
    </w:rPr>
  </w:style>
  <w:style w:type="character" w:styleId="ab">
    <w:name w:val="Emphasis"/>
    <w:basedOn w:val="a0"/>
    <w:uiPriority w:val="20"/>
    <w:qFormat/>
    <w:rsid w:val="00DC6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33935">
      <w:bodyDiv w:val="1"/>
      <w:marLeft w:val="0"/>
      <w:marRight w:val="0"/>
      <w:marTop w:val="0"/>
      <w:marBottom w:val="0"/>
      <w:divBdr>
        <w:top w:val="none" w:sz="0" w:space="0" w:color="auto"/>
        <w:left w:val="none" w:sz="0" w:space="0" w:color="auto"/>
        <w:bottom w:val="none" w:sz="0" w:space="0" w:color="auto"/>
        <w:right w:val="none" w:sz="0" w:space="0" w:color="auto"/>
      </w:divBdr>
    </w:div>
    <w:div w:id="1145508146">
      <w:bodyDiv w:val="1"/>
      <w:marLeft w:val="0"/>
      <w:marRight w:val="0"/>
      <w:marTop w:val="0"/>
      <w:marBottom w:val="0"/>
      <w:divBdr>
        <w:top w:val="none" w:sz="0" w:space="0" w:color="auto"/>
        <w:left w:val="none" w:sz="0" w:space="0" w:color="auto"/>
        <w:bottom w:val="none" w:sz="0" w:space="0" w:color="auto"/>
        <w:right w:val="none" w:sz="0" w:space="0" w:color="auto"/>
      </w:divBdr>
    </w:div>
    <w:div w:id="21183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5215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4</cp:revision>
  <dcterms:created xsi:type="dcterms:W3CDTF">2025-06-16T12:35:00Z</dcterms:created>
  <dcterms:modified xsi:type="dcterms:W3CDTF">2025-06-16T14:42:00Z</dcterms:modified>
</cp:coreProperties>
</file>