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48"/>
        <w:gridCol w:w="4914"/>
        <w:gridCol w:w="4914"/>
      </w:tblGrid>
      <w:tr w:rsidR="00FC015E" w:rsidRPr="0040173F" w:rsidTr="00491228">
        <w:trPr>
          <w:cantSplit/>
          <w:trHeight w:val="227"/>
        </w:trPr>
        <w:tc>
          <w:tcPr>
            <w:tcW w:w="10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Default="007B55D6" w:rsidP="00491228">
            <w:pPr>
              <w:pStyle w:val="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bCs/>
                <w:color w:val="0000FF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bCs/>
                <w:color w:val="0000FF"/>
                <w:szCs w:val="20"/>
              </w:rPr>
              <w:t>Ε</w:t>
            </w:r>
            <w:r w:rsidR="00FC015E" w:rsidRPr="00A343A2">
              <w:rPr>
                <w:rFonts w:ascii="Palatino Linotype" w:hAnsi="Palatino Linotype"/>
                <w:b/>
                <w:bCs/>
                <w:color w:val="0000FF"/>
                <w:szCs w:val="20"/>
              </w:rPr>
              <w:t>νότητα 1</w:t>
            </w:r>
            <w:r w:rsidR="00FC015E">
              <w:rPr>
                <w:rFonts w:ascii="Palatino Linotype" w:hAnsi="Palatino Linotype"/>
                <w:b/>
                <w:bCs/>
                <w:color w:val="0000FF"/>
                <w:szCs w:val="20"/>
              </w:rPr>
              <w:t>1</w:t>
            </w:r>
            <w:r w:rsidR="00FC015E" w:rsidRPr="00A343A2">
              <w:rPr>
                <w:rFonts w:ascii="Palatino Linotype" w:hAnsi="Palatino Linotype"/>
                <w:b/>
                <w:bCs/>
                <w:color w:val="0000FF"/>
                <w:szCs w:val="20"/>
                <w:vertAlign w:val="superscript"/>
              </w:rPr>
              <w:t>η</w:t>
            </w:r>
          </w:p>
          <w:p w:rsidR="007B55D6" w:rsidRDefault="007B55D6" w:rsidP="00491228">
            <w:pPr>
              <w:pStyle w:val="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bCs/>
                <w:color w:val="0000FF"/>
                <w:szCs w:val="20"/>
                <w:vertAlign w:val="superscript"/>
              </w:rPr>
            </w:pPr>
          </w:p>
          <w:p w:rsidR="007B55D6" w:rsidRPr="00A343A2" w:rsidRDefault="007B55D6" w:rsidP="00491228">
            <w:pPr>
              <w:pStyle w:val="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bCs/>
                <w:color w:val="0000FF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nil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color w:val="0000FF"/>
                <w:sz w:val="20"/>
                <w:szCs w:val="20"/>
              </w:rPr>
              <w:t>Αρχαίο κείμενο</w:t>
            </w:r>
          </w:p>
        </w:tc>
        <w:tc>
          <w:tcPr>
            <w:tcW w:w="4914" w:type="dxa"/>
            <w:tcBorders>
              <w:top w:val="nil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bCs/>
                <w:color w:val="0000FF"/>
                <w:sz w:val="20"/>
                <w:szCs w:val="20"/>
              </w:rPr>
            </w:pPr>
            <w:r w:rsidRPr="00A343A2">
              <w:rPr>
                <w:rFonts w:ascii="Palatino Linotype" w:hAnsi="Palatino Linotype"/>
                <w:b/>
                <w:bCs/>
                <w:color w:val="0000FF"/>
                <w:sz w:val="20"/>
                <w:szCs w:val="20"/>
              </w:rPr>
              <w:t>Μετάφραση</w:t>
            </w: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Ἀλέξανδρος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δὲ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ἵνα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ἡ μάχη συνέβη 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καὶ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ἔνθεν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ὁρμηθείς</w:t>
            </w:r>
            <w:proofErr w:type="spellEnd"/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ἐπέρασεν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τὸν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Ὑδάσπην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ποταμὸν</w:t>
            </w:r>
            <w:proofErr w:type="spellEnd"/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 w:cs="Tahoma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ἔκτισεν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πόλεις.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Καὶ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τὴν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μὲν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ὠνόμασε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Νίκαιαν</w:t>
            </w:r>
            <w:proofErr w:type="spellEnd"/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 w:cs="Tahoma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ἐπώνυμον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τῆς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νίκης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τῆς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κατ’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Ἰνδῶν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,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τὴν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δὲ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Βουκεφάλαν</w:t>
            </w:r>
            <w:proofErr w:type="spellEnd"/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ἐς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τὴν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μνήμην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τοῦ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ἵππου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τοῦ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Βουκεφάλα,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ὅς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ἀπέθανεν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αὐτοῦ</w:t>
            </w:r>
            <w:proofErr w:type="spellEnd"/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rPr>
                <w:color w:val="auto"/>
                <w:sz w:val="20"/>
                <w:szCs w:val="20"/>
              </w:rPr>
            </w:pPr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γενόμενος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καματηρὸς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ὑπὸ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καύματός τε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καὶ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ἡλικίας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,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 w:cs="Tahoma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πολλὰ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δὲ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πρόσθεν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ξυγκαμών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τε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καὶ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συγκινδυνεύσας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Ἀλεξάνδρῳ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,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ἀναβαινόμενός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τε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πρὸς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μόνου</w:t>
            </w:r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Ἀλεξάνδρου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,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 w:cs="Tahoma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ὅτι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ἀπηξίου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τοὺς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ἄλλους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πάντας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ἀμβάτας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,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καὶ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μεγέθει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μέγας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καὶ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τῷ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θυμῷ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γενναῖος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Σημεῖον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δὲ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οἱ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ἦν</w:t>
            </w:r>
            <w:proofErr w:type="spellEnd"/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rPr>
                <w:color w:val="auto"/>
                <w:sz w:val="20"/>
                <w:szCs w:val="20"/>
              </w:rPr>
            </w:pPr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κεφαλή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βοός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ἐγκεχαραγμένη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,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ἐφ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’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ὅτω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λέγουσιν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ὅτι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ἔφερεν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καὶ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τὸ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ὄνομα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τοῦτο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·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οἱ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δὲ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λέγουσιν</w:t>
            </w:r>
            <w:proofErr w:type="spellEnd"/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 w:cs="Tahoma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ὅτι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λευκὸν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σῆμα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εἶχεν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ἐπὶ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τῆς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κεφαλῆς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,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μέλας</w:t>
            </w:r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ὤν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αὐτὸς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,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 w:cs="Tahoma"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εἰκασμένον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μάλιστα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ἐς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κεφαλήν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βοός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Οὗτος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ὁ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ἵππος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ἀφανὴς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ἐγένετο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Ἀλεξάνδρω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,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 w:cs="Tahoma"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ἐν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τῇ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χώρα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Οὐξίων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,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rPr>
                <w:rFonts w:ascii="Palatino Linotype" w:hAnsi="Palatino Linotype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καὶ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Ἀλέξανδρος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προεκήρυξεν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ἀνὰ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τὴν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χώραν</w:t>
            </w:r>
            <w:proofErr w:type="spellEnd"/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ἀποκτενεῖν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πάντας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Οὐξίους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,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 w:cs="Tahoma"/>
                <w:bCs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εἰ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μὴ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ἀπάξουσιν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αὐτῷ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τὸν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ἵππον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Τοσήδε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γὰρ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σπουδή</w:t>
            </w:r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ἦν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Ἀλεξάνδρω</w:t>
            </w:r>
            <w:proofErr w:type="spellEnd"/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FC015E" w:rsidRPr="0040173F" w:rsidTr="00491228">
        <w:trPr>
          <w:cantSplit/>
          <w:trHeight w:val="2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15E" w:rsidRPr="0040173F" w:rsidRDefault="00FC015E" w:rsidP="00491228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vAlign w:val="center"/>
          </w:tcPr>
          <w:p w:rsidR="00FC015E" w:rsidRPr="00755C86" w:rsidRDefault="00FC015E" w:rsidP="00491228">
            <w:pPr>
              <w:pStyle w:val="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ἀμφ</w:t>
            </w:r>
            <w:proofErr w:type="spellEnd"/>
            <w:r w:rsidRPr="00755C8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’</w:t>
            </w:r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αὐτόν</w:t>
            </w:r>
            <w:proofErr w:type="spellEnd"/>
            <w:r w:rsidRPr="00755C86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</w:tcPr>
          <w:p w:rsidR="00FC015E" w:rsidRPr="00A343A2" w:rsidRDefault="00FC015E" w:rsidP="00491228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</w:tbl>
    <w:p w:rsidR="00FC015E" w:rsidRPr="0040173F" w:rsidRDefault="00FC015E" w:rsidP="00FC015E"/>
    <w:p w:rsidR="00EC4BF0" w:rsidRDefault="00EC4BF0"/>
    <w:sectPr w:rsidR="00EC4BF0" w:rsidSect="00183AE3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015E"/>
    <w:rsid w:val="00054F3D"/>
    <w:rsid w:val="007B55D6"/>
    <w:rsid w:val="00EC4BF0"/>
    <w:rsid w:val="00FC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5E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C01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2015-01-01T13:07:00Z</dcterms:created>
  <dcterms:modified xsi:type="dcterms:W3CDTF">2015-12-19T16:35:00Z</dcterms:modified>
</cp:coreProperties>
</file>