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50" w:rsidRPr="00913850" w:rsidRDefault="00026F84" w:rsidP="00913850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l-GR"/>
        </w:rPr>
      </w:pPr>
      <w:r w:rsidRPr="00913850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l-GR"/>
        </w:rPr>
        <w:t>ΕΝΟΤΗΤΑ 11</w:t>
      </w:r>
      <w:r w:rsidR="00913850" w:rsidRPr="00913850">
        <w:rPr>
          <w:rFonts w:ascii="Calibri" w:eastAsia="Times New Roman" w:hAnsi="Calibri" w:cs="Times New Roman"/>
          <w:b/>
          <w:bCs/>
          <w:sz w:val="24"/>
          <w:szCs w:val="24"/>
          <w:u w:val="single"/>
          <w:vertAlign w:val="superscript"/>
          <w:lang w:eastAsia="el-GR"/>
        </w:rPr>
        <w:t>η</w:t>
      </w:r>
    </w:p>
    <w:p w:rsidR="00026F84" w:rsidRDefault="00913850" w:rsidP="00913850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913850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l-GR"/>
        </w:rPr>
        <w:t>Η ΣΥΝΑΝΤΗΣΗ ΤΟΥ ΟΔΥΣΣΕΑ ΜΕ ΤΗ ΝΑΥΣΙΚΑ</w:t>
      </w:r>
      <w:r w:rsidR="00026F84" w:rsidRPr="00913850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l-GR"/>
        </w:rPr>
        <w:t xml:space="preserve"> (ζ 139-259</w:t>
      </w:r>
      <w:r w:rsidR="00026F84" w:rsidRPr="000F6B1B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)</w:t>
      </w:r>
    </w:p>
    <w:p w:rsidR="005C73F1" w:rsidRPr="005C73F1" w:rsidRDefault="00B81E11" w:rsidP="005C73F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eastAsia="el-GR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3778885</wp:posOffset>
            </wp:positionH>
            <wp:positionV relativeFrom="margin">
              <wp:posOffset>1883410</wp:posOffset>
            </wp:positionV>
            <wp:extent cx="2710180" cy="1528445"/>
            <wp:effectExtent l="19050" t="0" r="0" b="0"/>
            <wp:wrapSquare wrapText="bothSides"/>
            <wp:docPr id="1" name="Εικόνα 1" descr="http://users.sch.gr/ipap/Ellinikos%20Politismos/Yliko/OMHROS%20ODYSSEIA/Eikones.Odysseia/Jan%20Symonsz%20Pynas,Ulysses%20and%20Nausica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s.sch.gr/ipap/Ellinikos%20Politismos/Yliko/OMHROS%20ODYSSEIA/Eikones.Odysseia/Jan%20Symonsz%20Pynas,Ulysses%20and%20Nausica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3F1" w:rsidRPr="005C73F1">
        <w:rPr>
          <w:rFonts w:ascii="Calibri" w:eastAsia="Times New Roman" w:hAnsi="Calibri" w:cs="Times New Roman"/>
          <w:sz w:val="24"/>
          <w:szCs w:val="24"/>
          <w:lang w:eastAsia="el-GR"/>
        </w:rPr>
        <w:t>Πρόκειται για τη ραψωδία που υμνεί τη γυναικεία ψυχή, τη χάρη και το ήθος</w:t>
      </w:r>
      <w:r w:rsidR="005C73F1" w:rsidRPr="005C73F1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</w:t>
      </w:r>
      <w:r w:rsidR="005C73F1" w:rsidRPr="005C73F1">
        <w:rPr>
          <w:rFonts w:ascii="Calibri" w:eastAsia="Times New Roman" w:hAnsi="Calibri" w:cs="Times New Roman"/>
          <w:sz w:val="24"/>
          <w:szCs w:val="24"/>
          <w:lang w:eastAsia="el-GR"/>
        </w:rPr>
        <w:t>της</w:t>
      </w:r>
      <w:r w:rsidR="005C73F1" w:rsidRPr="005C73F1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βασιλοπούλας Ναυσικάς.  </w:t>
      </w:r>
      <w:r w:rsidR="005C73F1" w:rsidRPr="002D25AE">
        <w:rPr>
          <w:rFonts w:ascii="Calibri" w:eastAsia="Times New Roman" w:hAnsi="Calibri" w:cs="Times New Roman"/>
          <w:b/>
          <w:sz w:val="24"/>
          <w:szCs w:val="24"/>
          <w:lang w:eastAsia="el-GR"/>
        </w:rPr>
        <w:t>Ο εξαιρετικός χαρακτήρας της νεαρής κοπέλας προβάλλει</w:t>
      </w:r>
      <w:r w:rsidR="005C73F1" w:rsidRPr="005C73F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, </w:t>
      </w:r>
      <w:r w:rsidR="005C73F1" w:rsidRPr="005C73F1"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  <w:t>πρώτον</w:t>
      </w:r>
      <w:r w:rsidR="005C73F1" w:rsidRPr="005C73F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, από την περιγραφή του ποιητή,  </w:t>
      </w:r>
      <w:r w:rsidR="005C73F1" w:rsidRPr="005C73F1"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  <w:t>δεύτερον</w:t>
      </w:r>
      <w:r w:rsidR="005C73F1" w:rsidRPr="005C73F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, από τα λόγια, τα έργα και τη συμπεριφορά της στο παλάτι και απέναντι στους δικούς της, </w:t>
      </w:r>
      <w:r w:rsidR="005C73F1" w:rsidRPr="005C73F1"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  <w:t>τρίτον</w:t>
      </w:r>
      <w:r w:rsidR="005C73F1" w:rsidRPr="005C73F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, μέσα από τα λόγια, τη στάση και τη συμπεριφορά της απέναντι στο ναυαγό Οδυσσέα και, </w:t>
      </w:r>
      <w:r w:rsidR="005C73F1" w:rsidRPr="005C73F1"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  <w:t>τέταρτον</w:t>
      </w:r>
      <w:r w:rsidR="005C73F1" w:rsidRPr="005C73F1">
        <w:rPr>
          <w:rFonts w:ascii="Calibri" w:eastAsia="Times New Roman" w:hAnsi="Calibri" w:cs="Times New Roman"/>
          <w:sz w:val="24"/>
          <w:szCs w:val="24"/>
          <w:lang w:eastAsia="el-GR"/>
        </w:rPr>
        <w:t>, μέσα από τα λόγια που της απευθύνει ο ίδιος ο ήρωας, περιγράφοντας την ομορφιά της.</w:t>
      </w:r>
    </w:p>
    <w:p w:rsidR="00026F84" w:rsidRPr="000F6B1B" w:rsidRDefault="00026F84" w:rsidP="00026F8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l-GR"/>
        </w:rPr>
        <w:t>ΕΝΟΤΗΤΕΣ</w:t>
      </w:r>
    </w:p>
    <w:p w:rsidR="00026F84" w:rsidRPr="000F6B1B" w:rsidRDefault="00026F84" w:rsidP="00026F8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026F84" w:rsidRPr="000F6B1B" w:rsidRDefault="00026F84" w:rsidP="00026F8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1. "Ο Οδυσσέας ξυπνά κι αναρωτιέται" (139-169)</w:t>
      </w:r>
    </w:p>
    <w:p w:rsidR="00026F84" w:rsidRPr="000F6B1B" w:rsidRDefault="00026F84" w:rsidP="00026F8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2. "Οι κόρες τρόμαξαν εκτός από τη Ναυσικά"(170-183)</w:t>
      </w:r>
    </w:p>
    <w:p w:rsidR="00026F84" w:rsidRPr="000F6B1B" w:rsidRDefault="00026F84" w:rsidP="00026F8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3. "Ο Οδυσσέας ικετεύει τη Ναυσικά" (184-224)</w:t>
      </w:r>
    </w:p>
    <w:p w:rsidR="00026F84" w:rsidRPr="000F6B1B" w:rsidRDefault="00026F84" w:rsidP="00026F8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4. "Η Ναυσικά ανταποκρίνεται στα αιτήματα του Οδυσσέα" (228-259)</w:t>
      </w:r>
    </w:p>
    <w:p w:rsidR="00026F84" w:rsidRPr="000F6B1B" w:rsidRDefault="00026F84" w:rsidP="00026F8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913850" w:rsidRPr="000F6B1B" w:rsidRDefault="00913850" w:rsidP="0091385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l-GR"/>
        </w:rPr>
        <w:t>Ο ΡΟΛΟΣ ΤΗΣ ΑΘΗΝΑΣ</w:t>
      </w:r>
    </w:p>
    <w:p w:rsidR="00913850" w:rsidRPr="000F6B1B" w:rsidRDefault="00913850" w:rsidP="0091385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913850" w:rsidRPr="000F6B1B" w:rsidRDefault="00913850" w:rsidP="0091385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Η Αθηνά παίζει σημαντικό ρόλο στο απόσπασμα, παρά το γεγονός ότι δεν εμφανίζεται. </w:t>
      </w:r>
      <w:r w:rsidRPr="00070D31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Σχεδιάζει τη συνάντηση Οδυσσέα-Ναυσικάς, μεθοδεύοντας την άστοχη μπαλιά της κοπέλας</w:t>
      </w:r>
      <w:r w:rsidRPr="00070D31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(142-148). </w:t>
      </w:r>
      <w:r w:rsidR="00070D31" w:rsidRPr="000F6B1B">
        <w:rPr>
          <w:rFonts w:ascii="Calibri" w:eastAsia="Times New Roman" w:hAnsi="Calibri" w:cs="Times New Roman"/>
          <w:sz w:val="24"/>
          <w:szCs w:val="24"/>
          <w:lang w:eastAsia="el-GR"/>
        </w:rPr>
        <w:t>Ταυτόχρονα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, </w:t>
      </w:r>
      <w:r w:rsidRPr="00070D31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δίνει θάρρος στη Ναυσικά, ώστε να σταθεί ψύχραιμη μπροστά στην παρουσία του γυμνού</w:t>
      </w:r>
      <w:r w:rsidRPr="000F6B1B"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  <w:t xml:space="preserve">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και άγριου στην όψη άνδρα (173-175).</w:t>
      </w:r>
      <w:r w:rsidR="00070D3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Αυτές οι επεμβάσεις της Αθηνάς </w:t>
      </w:r>
      <w:r w:rsidR="00070D31" w:rsidRPr="00070D31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προωθούν την εξέλιξη του μύθου</w:t>
      </w:r>
      <w:r w:rsidR="00070D31">
        <w:rPr>
          <w:rFonts w:ascii="Calibri" w:eastAsia="Times New Roman" w:hAnsi="Calibri" w:cs="Times New Roman"/>
          <w:sz w:val="24"/>
          <w:szCs w:val="24"/>
          <w:lang w:eastAsia="el-GR"/>
        </w:rPr>
        <w:t>. Η Αθηνά βοηθά τον Οδυσσέα χωρίς αυτός να το γνωρίζει. Εξαρτάται από τον ίδιο αν θα τα καταφέρει να τον βοηθήσουν η Ναυσικά και οι Φαίακες για να γυρίσει στην πατρίδα του. Τελικά, χάρη στις δικές του αρετές και ικανότητες κερδίζει την εμπιστοσύνη της Ναυσικάς (</w:t>
      </w:r>
      <w:r w:rsidR="00070D31" w:rsidRPr="00070D31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ανθρωποκεντρικός χαρακτήρας της Οδύσσειας</w:t>
      </w:r>
      <w:r w:rsidR="00070D3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). </w:t>
      </w:r>
    </w:p>
    <w:p w:rsidR="00913850" w:rsidRDefault="00913850" w:rsidP="000F6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913850" w:rsidRPr="000F6B1B" w:rsidRDefault="00913850" w:rsidP="0091385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l-GR"/>
        </w:rPr>
        <w:t>ΤΑ ΝΕΑ ΠΡΟΒΛΗΜΑΤΑ ΤΟΥ ΟΔΥΣΣΕΑ ΚΑΙ ΟΙ ΑΠΟΦΑΣΕΙΣ ΤΟΥ</w:t>
      </w:r>
    </w:p>
    <w:p w:rsidR="00913850" w:rsidRPr="000F6B1B" w:rsidRDefault="00913850" w:rsidP="0091385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913850" w:rsidRPr="000F6B1B" w:rsidRDefault="00913850" w:rsidP="00913850">
      <w:pPr>
        <w:spacing w:after="0" w:line="240" w:lineRule="auto"/>
        <w:ind w:hanging="360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1. Αρχικά </w:t>
      </w:r>
      <w:r w:rsidRPr="000F6B1B"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  <w:t>αναρωτιέται σε ποιον τόπο βρίσκεται και τι ανθρώπους θα συναντήσει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. </w:t>
      </w:r>
    </w:p>
    <w:p w:rsidR="00913850" w:rsidRPr="000F6B1B" w:rsidRDefault="00913850" w:rsidP="00913850">
      <w:pPr>
        <w:spacing w:after="0" w:line="240" w:lineRule="auto"/>
        <w:ind w:hanging="360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2. Γρήγορα όμως </w:t>
      </w:r>
      <w:r w:rsidRPr="000F6B1B"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  <w:t>ανακτά το θάρρος και την ψυχραιμία του και αποφασί</w:t>
      </w:r>
      <w:r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  <w:t>ζει να βγει από την κρυψώνα του</w:t>
      </w:r>
      <w:r w:rsidRPr="000F6B1B"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  <w:t xml:space="preserve"> (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150-159)</w:t>
      </w:r>
    </w:p>
    <w:p w:rsidR="00913850" w:rsidRPr="000F6B1B" w:rsidRDefault="00913850" w:rsidP="00913850">
      <w:pPr>
        <w:spacing w:after="0" w:line="240" w:lineRule="auto"/>
        <w:ind w:hanging="360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3. Στη συνέχεια </w:t>
      </w:r>
      <w:r w:rsidRPr="000F6B1B"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  <w:t>προβληματίζεται για το ποια στάση πρέπει να κρατήσει απέναντι στη Ναυσικά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. Να την πλησιάσει και να της </w:t>
      </w:r>
      <w:r w:rsidR="00070D31" w:rsidRPr="000F6B1B">
        <w:rPr>
          <w:rFonts w:ascii="Calibri" w:eastAsia="Times New Roman" w:hAnsi="Calibri" w:cs="Times New Roman"/>
          <w:sz w:val="24"/>
          <w:szCs w:val="24"/>
          <w:lang w:eastAsia="el-GR"/>
        </w:rPr>
        <w:t>ακουμπήσει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το γόνατο για να την ικετεύσει ή να μείνει σε απόσταση και να γονατίσει, ζητώντας βοήθεια. </w:t>
      </w:r>
    </w:p>
    <w:p w:rsidR="00913850" w:rsidRPr="000F6B1B" w:rsidRDefault="00913850" w:rsidP="00913850">
      <w:pPr>
        <w:spacing w:after="0" w:line="240" w:lineRule="auto"/>
        <w:ind w:hanging="360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4. </w:t>
      </w:r>
      <w:r w:rsidRPr="000F6B1B"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  <w:t>Τελικά αποφασίζει να κάνει το δεύτερο, δείχνοντας σεβασμό στη νεαρή κοπέλα.</w:t>
      </w:r>
    </w:p>
    <w:p w:rsidR="000F6B1B" w:rsidRDefault="000F6B1B" w:rsidP="000F6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E67CD6" w:rsidRDefault="00E67CD6" w:rsidP="00E67CD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  <w:r w:rsidRPr="000F6B1B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ΔΟΜΗ ΙΚΕΤΕΥΤΙΚΟΥ ΛΟΓΟΥ ΟΔΥΣΣΕΑ</w:t>
      </w:r>
    </w:p>
    <w:p w:rsidR="00320D69" w:rsidRPr="00905777" w:rsidRDefault="00320D69" w:rsidP="00E67CD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</w:p>
    <w:p w:rsidR="00E67CD6" w:rsidRPr="000F6B1B" w:rsidRDefault="00E67CD6" w:rsidP="00E67CD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1. Ικετευτική προσφώνηση (185)</w:t>
      </w:r>
    </w:p>
    <w:p w:rsidR="00E67CD6" w:rsidRPr="000F6B1B" w:rsidRDefault="00E67CD6" w:rsidP="00E67CD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2. Προσπάθεια να κερδίσει την εύνοια της Ναυσικάς με εκτενές εγκώμιο στην ομορφιά και στη χάρη της  και μακαρισμούς στους γονείς, τα αδέρφια και τον μέλλοντα σύζυγό της (186-206).</w:t>
      </w:r>
    </w:p>
    <w:p w:rsidR="00E67CD6" w:rsidRPr="000F6B1B" w:rsidRDefault="00E67CD6" w:rsidP="00E67CD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3. Σύντομη αναδρομή στα πάθη και τις περιπέτειες του παρελθόντος (207-210)</w:t>
      </w:r>
    </w:p>
    <w:p w:rsidR="00E67CD6" w:rsidRPr="000F6B1B" w:rsidRDefault="00E67CD6" w:rsidP="00E67CD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4. Αναφορά στην πρόσφατη περιπέτεια του ναυαγίου (211-214)</w:t>
      </w:r>
    </w:p>
    <w:p w:rsidR="00E67CD6" w:rsidRPr="000F6B1B" w:rsidRDefault="00E67CD6" w:rsidP="00E67CD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5. Παράκληση και υποβολή αιτήματος ικεσίας (215-220).</w:t>
      </w:r>
    </w:p>
    <w:p w:rsidR="00E67CD6" w:rsidRPr="000F6B1B" w:rsidRDefault="00E67CD6" w:rsidP="00E67CD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6. Ευχές (221-227)</w:t>
      </w:r>
    </w:p>
    <w:p w:rsidR="00E67CD6" w:rsidRPr="000F6B1B" w:rsidRDefault="00E67CD6" w:rsidP="000F6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905777" w:rsidRDefault="00905777" w:rsidP="00026F8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 xml:space="preserve">Ο ΙΚΕΤΕΥΤΙΚΟΣ ΛΟΓΟΣ ΤΟΥ ΟΔΥΣΣΕΑ </w:t>
      </w:r>
    </w:p>
    <w:p w:rsidR="00320D69" w:rsidRDefault="00320D69" w:rsidP="00026F8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</w:p>
    <w:p w:rsidR="00905777" w:rsidRDefault="00905777" w:rsidP="00905777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05777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ο Οδυσσέας απευθυνόμενος στη Ναυσικά </w:t>
      </w:r>
      <w:r w:rsidRPr="004E6395">
        <w:rPr>
          <w:rFonts w:ascii="Calibri" w:eastAsia="Times New Roman" w:hAnsi="Calibri" w:cs="Times New Roman"/>
          <w:b/>
          <w:sz w:val="24"/>
          <w:szCs w:val="24"/>
          <w:lang w:eastAsia="el-GR"/>
        </w:rPr>
        <w:t>επιδιώκει να βρει προστασία και φροντίδα</w:t>
      </w:r>
      <w:r w:rsidRPr="00905777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</w:p>
    <w:p w:rsidR="00905777" w:rsidRDefault="00905777" w:rsidP="00905777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στόχος του είναι </w:t>
      </w:r>
      <w:r w:rsidRPr="004E6395">
        <w:rPr>
          <w:rFonts w:ascii="Calibri" w:eastAsia="Times New Roman" w:hAnsi="Calibri" w:cs="Times New Roman"/>
          <w:b/>
          <w:sz w:val="24"/>
          <w:szCs w:val="24"/>
          <w:lang w:eastAsia="el-GR"/>
        </w:rPr>
        <w:t>να κερδίσει την εμπιστοσύνη και την εύνοιά της</w:t>
      </w:r>
    </w:p>
    <w:p w:rsidR="00905777" w:rsidRDefault="00905777" w:rsidP="00905777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lastRenderedPageBreak/>
        <w:t xml:space="preserve">λαμβάνει υπόψη του την </w:t>
      </w:r>
      <w:r w:rsidRPr="004E6395">
        <w:rPr>
          <w:rFonts w:ascii="Calibri" w:eastAsia="Times New Roman" w:hAnsi="Calibri" w:cs="Times New Roman"/>
          <w:b/>
          <w:sz w:val="24"/>
          <w:szCs w:val="24"/>
          <w:lang w:eastAsia="el-GR"/>
        </w:rPr>
        <w:t>ηλικία και το φύλο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της Ναυσικάς</w:t>
      </w:r>
    </w:p>
    <w:p w:rsidR="00905777" w:rsidRDefault="00905777" w:rsidP="00905777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προτάσσει </w:t>
      </w:r>
      <w:r w:rsidRPr="004E6395">
        <w:rPr>
          <w:rFonts w:ascii="Calibri" w:eastAsia="Times New Roman" w:hAnsi="Calibri" w:cs="Times New Roman"/>
          <w:b/>
          <w:sz w:val="24"/>
          <w:szCs w:val="24"/>
          <w:lang w:eastAsia="el-GR"/>
        </w:rPr>
        <w:t>ικετευτική προσφώνηση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: κάνει από την αρχή σαφές πως </w:t>
      </w:r>
      <w:r w:rsidRPr="004E6395">
        <w:rPr>
          <w:rFonts w:ascii="Calibri" w:eastAsia="Times New Roman" w:hAnsi="Calibri" w:cs="Times New Roman"/>
          <w:b/>
          <w:sz w:val="24"/>
          <w:szCs w:val="24"/>
          <w:lang w:eastAsia="el-GR"/>
        </w:rPr>
        <w:t>είναι ικέτης για να καθησυχάσει τη Ναυσικά: δεν την απειλεί, αντίθετα είναι σεβαστό πρόσωπο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</w:p>
    <w:p w:rsidR="00905777" w:rsidRDefault="00905777" w:rsidP="00905777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εγκωμιάζει τη Ναυσικά: εκθειάζει την ομορφιά της και μακαρίζει τους γονείς, τους αδελφούς της και προπαντός τον άντρα που θα παντρευτεί, </w:t>
      </w:r>
      <w:r w:rsidRPr="004E6395">
        <w:rPr>
          <w:rFonts w:ascii="Calibri" w:eastAsia="Times New Roman" w:hAnsi="Calibri" w:cs="Times New Roman"/>
          <w:b/>
          <w:sz w:val="24"/>
          <w:szCs w:val="24"/>
          <w:lang w:eastAsia="el-GR"/>
        </w:rPr>
        <w:t>αγγίζοντας έτσι τις ενδόμυχες σκέψεις της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(με τους επαίνους αυτούς την κερδίζει)</w:t>
      </w:r>
    </w:p>
    <w:p w:rsidR="00905777" w:rsidRDefault="004E6395" w:rsidP="00905777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παρεμβάλλει κάτι από την ιστορία και τα πάθη του, </w:t>
      </w:r>
      <w:r w:rsidRPr="004E6395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αφήνοντας να εννοηθεί ότι είναι πρόσωπο σημαντικό και βασανισμένο </w:t>
      </w:r>
    </w:p>
    <w:p w:rsidR="004E6395" w:rsidRDefault="004E6395" w:rsidP="00905777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εκθέτει και κάτι από την πρόσφατη ταλαιπωρία του αλλά και από το φόβο του ότι μπορεί κι εδώ να δοκιμάσει νέες συμφορές, </w:t>
      </w:r>
      <w:r w:rsidRPr="004E6395">
        <w:rPr>
          <w:rFonts w:ascii="Calibri" w:eastAsia="Times New Roman" w:hAnsi="Calibri" w:cs="Times New Roman"/>
          <w:b/>
          <w:sz w:val="24"/>
          <w:szCs w:val="24"/>
          <w:lang w:eastAsia="el-GR"/>
        </w:rPr>
        <w:t>προκαλώντας έτσι τον οίκτο και τη συμπάθεια της βασιλοπούλας και αναθέτοντάς της το ρόλο του σωτήρα του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</w:p>
    <w:p w:rsidR="004E6395" w:rsidRDefault="004E6395" w:rsidP="00905777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με όλα τα παραπάνω ο Οδυσσέας </w:t>
      </w:r>
      <w:r w:rsidRPr="004E6395">
        <w:rPr>
          <w:rFonts w:ascii="Calibri" w:eastAsia="Times New Roman" w:hAnsi="Calibri" w:cs="Times New Roman"/>
          <w:b/>
          <w:sz w:val="24"/>
          <w:szCs w:val="24"/>
          <w:lang w:eastAsia="el-GR"/>
        </w:rPr>
        <w:t>προσπαθεί να κερδίσει τη συμπάθεια και την εύνοια της Ναυσικάς πριν της ζητήσει αυτά που θέλει</w:t>
      </w:r>
    </w:p>
    <w:p w:rsidR="004E6395" w:rsidRPr="004E6395" w:rsidRDefault="004E6395" w:rsidP="00905777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την παρακαλεί να του δείξει την πόλη και να του δώσει ρούχα, </w:t>
      </w:r>
      <w:r w:rsidRPr="004E6395">
        <w:rPr>
          <w:rFonts w:ascii="Calibri" w:eastAsia="Times New Roman" w:hAnsi="Calibri" w:cs="Times New Roman"/>
          <w:b/>
          <w:sz w:val="24"/>
          <w:szCs w:val="24"/>
          <w:lang w:eastAsia="el-GR"/>
        </w:rPr>
        <w:t>τονίζοντας πως είναι η μόνη που μπορεί να τον βοηθήσει</w:t>
      </w:r>
    </w:p>
    <w:p w:rsidR="004E6395" w:rsidRDefault="004E6395" w:rsidP="00905777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καταλήγει με ευχές: </w:t>
      </w:r>
      <w:r w:rsidRPr="004E6395">
        <w:rPr>
          <w:rFonts w:ascii="Calibri" w:eastAsia="Times New Roman" w:hAnsi="Calibri" w:cs="Times New Roman"/>
          <w:b/>
          <w:sz w:val="24"/>
          <w:szCs w:val="24"/>
          <w:lang w:eastAsia="el-GR"/>
        </w:rPr>
        <w:t>μία γενική και μία συγκεκριμένη τριπλή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, που σχετίζεται με τις επιθυμίες της έφηβης κόρης: </w:t>
      </w:r>
      <w:r w:rsidRPr="004E6395">
        <w:rPr>
          <w:rFonts w:ascii="Calibri" w:eastAsia="Times New Roman" w:hAnsi="Calibri" w:cs="Times New Roman"/>
          <w:b/>
          <w:sz w:val="24"/>
          <w:szCs w:val="24"/>
          <w:lang w:eastAsia="el-GR"/>
        </w:rPr>
        <w:t>ευχές που σχετίζονται με το γάμο δε θα μπορούσαν να αφήσουν ασυγκίνητη μια κοπέλα που βρίσκεται σε ηλικία γάμου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</w:p>
    <w:p w:rsidR="004E6395" w:rsidRPr="00120BD4" w:rsidRDefault="004E6395" w:rsidP="00905777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>ενι</w:t>
      </w:r>
      <w:r w:rsidR="00120BD4">
        <w:rPr>
          <w:rFonts w:ascii="Calibri" w:eastAsia="Times New Roman" w:hAnsi="Calibri" w:cs="Times New Roman"/>
          <w:sz w:val="24"/>
          <w:szCs w:val="24"/>
          <w:lang w:eastAsia="el-GR"/>
        </w:rPr>
        <w:t>σ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>χύει τη δεύτερη ευχή δικαιολογώντας τη σπουδα</w:t>
      </w:r>
      <w:r w:rsidR="00120BD4">
        <w:rPr>
          <w:rFonts w:ascii="Calibri" w:eastAsia="Times New Roman" w:hAnsi="Calibri" w:cs="Times New Roman"/>
          <w:sz w:val="24"/>
          <w:szCs w:val="24"/>
          <w:lang w:eastAsia="el-GR"/>
        </w:rPr>
        <w:t>ι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>ότη</w:t>
      </w:r>
      <w:r w:rsidR="00120BD4">
        <w:rPr>
          <w:rFonts w:ascii="Calibri" w:eastAsia="Times New Roman" w:hAnsi="Calibri" w:cs="Times New Roman"/>
          <w:sz w:val="24"/>
          <w:szCs w:val="24"/>
          <w:lang w:eastAsia="el-GR"/>
        </w:rPr>
        <w:t>τ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>ά της με μια γνώμη διαχρονική</w:t>
      </w:r>
      <w:r w:rsidRPr="00120BD4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, που δείχνει την αντίληψη του ομηρικού ανθρώπου για την οικογένεια </w:t>
      </w:r>
    </w:p>
    <w:p w:rsidR="004E6395" w:rsidRDefault="00120BD4" w:rsidP="00905777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οι επιμέρους ενότητες, η σειρά και η έκταση που δίνεται στην καθεμιά, καθώς και ο τρόπος σύνδεσης και συνοχής τους, </w:t>
      </w:r>
      <w:r w:rsidRPr="00120BD4">
        <w:rPr>
          <w:rFonts w:ascii="Calibri" w:eastAsia="Times New Roman" w:hAnsi="Calibri" w:cs="Times New Roman"/>
          <w:b/>
          <w:sz w:val="24"/>
          <w:szCs w:val="24"/>
          <w:lang w:eastAsia="el-GR"/>
        </w:rPr>
        <w:t>έχουν σοφά υπολογιστεί και συνθέτουν</w:t>
      </w:r>
      <w:r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έναν αριστουργηματικό ικετευτι</w:t>
      </w:r>
      <w:r w:rsidRPr="00120BD4">
        <w:rPr>
          <w:rFonts w:ascii="Calibri" w:eastAsia="Times New Roman" w:hAnsi="Calibri" w:cs="Times New Roman"/>
          <w:b/>
          <w:sz w:val="24"/>
          <w:szCs w:val="24"/>
          <w:lang w:eastAsia="el-GR"/>
        </w:rPr>
        <w:t>κό λόγο που δεν αφήνει περιθώρια αποτυχίας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</w:p>
    <w:p w:rsidR="00120BD4" w:rsidRPr="00120BD4" w:rsidRDefault="00120BD4" w:rsidP="00905777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μέσα από τον ικετευτικό λόγο του Οδυσσέα </w:t>
      </w:r>
      <w:r w:rsidRPr="00120BD4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φαίνεται η εξυπνάδα και η ρητορική του τέχνη </w:t>
      </w:r>
    </w:p>
    <w:p w:rsidR="00120BD4" w:rsidRPr="00120BD4" w:rsidRDefault="00120BD4" w:rsidP="00905777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120BD4">
        <w:rPr>
          <w:rFonts w:ascii="Calibri" w:eastAsia="Times New Roman" w:hAnsi="Calibri" w:cs="Times New Roman"/>
          <w:b/>
          <w:sz w:val="24"/>
          <w:szCs w:val="24"/>
          <w:lang w:eastAsia="el-GR"/>
        </w:rPr>
        <w:t>προβάλλεται ένας ευγενικός και έμπειρος άνθρωπος</w:t>
      </w:r>
    </w:p>
    <w:p w:rsidR="00120BD4" w:rsidRPr="00905777" w:rsidRDefault="00120BD4" w:rsidP="00905777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ο προσεγμένος λόγος του </w:t>
      </w:r>
      <w:r w:rsidRPr="00120BD4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καταφέρνει να μειώσει την εντύπωση από τη φοβερή του όψη και να πετύχει τους στόχους του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: τη συμπάθεια και τη βοήθεια της κόρης </w:t>
      </w:r>
    </w:p>
    <w:p w:rsidR="00026F84" w:rsidRPr="000F6B1B" w:rsidRDefault="00026F84" w:rsidP="00026F8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026F84" w:rsidRDefault="00026F84" w:rsidP="00026F84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</w:pPr>
      <w:r w:rsidRPr="000F6B1B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ΔΟΜΗ ΤΟΥ ΛΟΓΟΥ ΤΗΣ ΝΑΥΣΙΚΑΣ</w:t>
      </w:r>
      <w:r w:rsidRPr="000F6B1B"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  <w:t xml:space="preserve"> (ΣΤΙΧ. 229-241):</w:t>
      </w:r>
    </w:p>
    <w:p w:rsidR="00320D69" w:rsidRPr="000F6B1B" w:rsidRDefault="00320D69" w:rsidP="00026F84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026F84" w:rsidRPr="000F6B1B" w:rsidRDefault="00026F84" w:rsidP="00026F84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α) Συνοψίζει την εντύπωση που της προκάλεσε ο λόγος του Οδυσσέα και ανταποδίδει τον έπαινο.</w:t>
      </w:r>
    </w:p>
    <w:p w:rsidR="00026F84" w:rsidRPr="000F6B1B" w:rsidRDefault="00026F84" w:rsidP="00026F84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β) Τον παρηγορεί ανάγοντας στο Δία τη μοίρα του καθενός και πρέπει να υπομείνει τη δική του.</w:t>
      </w:r>
    </w:p>
    <w:p w:rsidR="00026F84" w:rsidRPr="000F6B1B" w:rsidRDefault="00026F84" w:rsidP="00026F84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γ) Ικανοποιεί τα μικρά αιτήματά του.</w:t>
      </w:r>
    </w:p>
    <w:p w:rsidR="00026F84" w:rsidRPr="000F6B1B" w:rsidRDefault="00026F84" w:rsidP="00026F84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δ) Του δίνει πρόσθετες πληροφορίες για το όνομα των κατοίκων, για τη δική της ταυτότητα, για τον πατέρα της.</w:t>
      </w:r>
    </w:p>
    <w:p w:rsidR="00026F84" w:rsidRDefault="00026F84" w:rsidP="00026F84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Άρα, ο λόγος της είναι καίριος και αντίστοιχος προς το λόγο του Οδυσσέα: έπαινος-</w:t>
      </w:r>
      <w:r w:rsidR="00070D31" w:rsidRPr="00070D3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="00070D31" w:rsidRPr="000F6B1B">
        <w:rPr>
          <w:rFonts w:ascii="Calibri" w:eastAsia="Times New Roman" w:hAnsi="Calibri" w:cs="Times New Roman"/>
          <w:sz w:val="24"/>
          <w:szCs w:val="24"/>
          <w:lang w:eastAsia="el-GR"/>
        </w:rPr>
        <w:t>παρηγοριά</w:t>
      </w:r>
      <w:r w:rsidR="00070D31" w:rsidRPr="00070D3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-εξασφάλιση</w:t>
      </w:r>
      <w:r w:rsidR="00070D31" w:rsidRPr="00070D3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-</w:t>
      </w:r>
      <w:r w:rsidR="00070D31" w:rsidRPr="00070D3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πληροφορίες.</w:t>
      </w:r>
    </w:p>
    <w:p w:rsidR="00120BD4" w:rsidRDefault="00120BD4" w:rsidP="00120BD4">
      <w:pPr>
        <w:pStyle w:val="a4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η θαρραλέα στάση της Ναυσικάς απέναντι στον ναυαγό υποδηλώνει την αριστοκρατική αγωγή της </w:t>
      </w:r>
    </w:p>
    <w:p w:rsidR="00120BD4" w:rsidRDefault="00120BD4" w:rsidP="00120BD4">
      <w:pPr>
        <w:pStyle w:val="a4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>ο λόγος της Ναυσικάς προς τον Οδυσσέα είναι αντίστοιχος σε σπουδαιότητα με το δικό του λόγο ω</w:t>
      </w:r>
      <w:r w:rsidR="00C920D6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ς ικέτη </w:t>
      </w:r>
    </w:p>
    <w:p w:rsidR="00C920D6" w:rsidRDefault="00C920D6" w:rsidP="00120BD4">
      <w:pPr>
        <w:pStyle w:val="a4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του λύνει την αρχική απορία του, αφού βεβαιώνεται ότι οι Φαίακες δεν είναι αλαζόνες ούτε άγριοι και άδικοι, αλλά φιλόξενοι και σέβονται τους θεούς </w:t>
      </w:r>
    </w:p>
    <w:p w:rsidR="00C920D6" w:rsidRDefault="00C920D6" w:rsidP="00120BD4">
      <w:pPr>
        <w:pStyle w:val="a4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από τα πρώτα της λόγια φαίνεται η εντύπωση που της προκάλεσε ο λόγος του Οδυσσέα </w:t>
      </w:r>
    </w:p>
    <w:p w:rsidR="00C920D6" w:rsidRDefault="00C920D6" w:rsidP="00120BD4">
      <w:pPr>
        <w:pStyle w:val="a4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χάρη στο λόγο του ο Οδυσσέας κέρδισε τη συμπάθεια και την εμπιστοσύνη της Ναυσικάς </w:t>
      </w:r>
    </w:p>
    <w:p w:rsidR="00C920D6" w:rsidRDefault="00C920D6" w:rsidP="00120BD4">
      <w:pPr>
        <w:pStyle w:val="a4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ο λόγος του Οδυσσέα προβάλλει τη μορφή (εξωτερική ομορφιά) της Ναυσικάς, ενώ η απάντησή της την ψυχή της (εσωτερική ομορφιά) </w:t>
      </w:r>
    </w:p>
    <w:p w:rsidR="00026F84" w:rsidRPr="000F6B1B" w:rsidRDefault="00026F84" w:rsidP="00026F8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026F84" w:rsidRPr="000F6B1B" w:rsidRDefault="00026F84" w:rsidP="00026F8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l-GR"/>
        </w:rPr>
        <w:t>ΧΑΡΑΚΤΗΡΙΣΜΟΙ</w:t>
      </w:r>
    </w:p>
    <w:p w:rsidR="00026F84" w:rsidRPr="000F6B1B" w:rsidRDefault="00026F84" w:rsidP="00026F8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913850" w:rsidRPr="000F6B1B" w:rsidRDefault="00026F84" w:rsidP="0091385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5C73F1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1. Ναυσικά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: </w:t>
      </w:r>
      <w:r w:rsidR="00C920D6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Συνδυάζει εξωτερική και εσωτερική ομορφιά.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Είναι πολύ ψύχραιμη</w:t>
      </w:r>
      <w:r w:rsidR="00C920D6">
        <w:rPr>
          <w:rFonts w:ascii="Calibri" w:eastAsia="Times New Roman" w:hAnsi="Calibri" w:cs="Times New Roman"/>
          <w:sz w:val="24"/>
          <w:szCs w:val="24"/>
          <w:lang w:eastAsia="el-GR"/>
        </w:rPr>
        <w:t>, θαρραλέα , συμπονετική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. Ξεχωρίζει για την τη χάρη, την ευγένεια, την ευσέβεια και τη σύνεση. Κολακεύεται από τον ικετευτικό λόγο του Οδυσσέα και απαντά με ευγένεια και καλοσύνη (185-197). Αντιμετωπίζει τον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lastRenderedPageBreak/>
        <w:t>Οδυσσέα με συμπόνια και τρυφερότητα, προσφέροντάς του απλόχερα βοήθεια (229-241)</w:t>
      </w:r>
      <w:r w:rsidR="00C920D6">
        <w:rPr>
          <w:rFonts w:ascii="Calibri" w:eastAsia="Times New Roman" w:hAnsi="Calibri" w:cs="Times New Roman"/>
          <w:sz w:val="24"/>
          <w:szCs w:val="24"/>
          <w:lang w:eastAsia="el-GR"/>
        </w:rPr>
        <w:t>, φιλόξενη, γενναιόδωρη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. Ο τρόπος με τον οποίο μιλάει στις υπηρέτριές της, φανερώνει άνθρωπο που ξέρει να επιβάλλεται και να πείθει (242-259)</w:t>
      </w:r>
      <w:r w:rsidR="00913850" w:rsidRPr="00913850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="00913850">
        <w:rPr>
          <w:rFonts w:ascii="Calibri" w:eastAsia="Times New Roman" w:hAnsi="Calibri" w:cs="Times New Roman"/>
          <w:sz w:val="24"/>
          <w:szCs w:val="24"/>
          <w:lang w:eastAsia="el-GR"/>
        </w:rPr>
        <w:t>Έ</w:t>
      </w:r>
      <w:r w:rsidR="00913850" w:rsidRPr="000F6B1B">
        <w:rPr>
          <w:rFonts w:ascii="Calibri" w:eastAsia="Times New Roman" w:hAnsi="Calibri" w:cs="Times New Roman"/>
          <w:sz w:val="24"/>
          <w:szCs w:val="24"/>
          <w:lang w:eastAsia="el-GR"/>
        </w:rPr>
        <w:t>χει αριστοκρατική αγωγή.</w:t>
      </w:r>
      <w:r w:rsidR="00B81E1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Είναι περήφανη για την καταγωγή και το λαό της. </w:t>
      </w:r>
    </w:p>
    <w:p w:rsidR="00E67CD6" w:rsidRDefault="00E67CD6" w:rsidP="00026F8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</w:p>
    <w:p w:rsidR="00026F84" w:rsidRDefault="00026F84" w:rsidP="00026F8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5C73F1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2. Οδυσσέας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: Στην αρχή μονολογεί τρομαγμένος, μπερδεμένος και προβληματισμένος (150-157). Γρήγορα περνάει από την απογοήτευση στη δράση και παίρνει την τύχη του στα χέρια του με αποφασιστικότητα και σθένος (158)</w:t>
      </w:r>
      <w:r w:rsidR="00C920D6">
        <w:rPr>
          <w:rFonts w:ascii="Calibri" w:eastAsia="Times New Roman" w:hAnsi="Calibri" w:cs="Times New Roman"/>
          <w:sz w:val="24"/>
          <w:szCs w:val="24"/>
          <w:lang w:eastAsia="el-GR"/>
        </w:rPr>
        <w:t>, πολυμήχανος, εφευρετικός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. Μιλά ευγενικά και έξυπνα στη Ναυσικά</w:t>
      </w:r>
      <w:r w:rsidR="00C920D6">
        <w:rPr>
          <w:rFonts w:ascii="Calibri" w:eastAsia="Times New Roman" w:hAnsi="Calibri" w:cs="Times New Roman"/>
          <w:sz w:val="24"/>
          <w:szCs w:val="24"/>
          <w:lang w:eastAsia="el-GR"/>
        </w:rPr>
        <w:t>, συνετός, αξιοπρεπής, χειρίζεται άψογα το λόγο (ρητορική ικανότητα)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. Με διπλωματία και πειθώ γίνεται συμπαθής και συγκινεί (206-214).</w:t>
      </w:r>
      <w:r w:rsidR="00C920D6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Είναι έμπειρος, πολύπαθος αλλά πολιτισμένος</w:t>
      </w:r>
      <w:r w:rsidR="00E67CD6">
        <w:rPr>
          <w:rFonts w:ascii="Calibri" w:eastAsia="Times New Roman" w:hAnsi="Calibri" w:cs="Times New Roman"/>
          <w:sz w:val="24"/>
          <w:szCs w:val="24"/>
          <w:lang w:eastAsia="el-GR"/>
        </w:rPr>
        <w:t>.</w:t>
      </w:r>
    </w:p>
    <w:p w:rsidR="00E67CD6" w:rsidRDefault="00E67CD6" w:rsidP="00026F8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E67CD6" w:rsidRDefault="00E67CD6" w:rsidP="00E67CD6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E67CD6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 xml:space="preserve">3. </w:t>
      </w:r>
      <w:r w:rsidRPr="002368AE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Η αντίδραση των κοριτσιών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– οι υπηρέτριες της Ναυσικάς τρομάζουν και πανικοβάλλονται                                                                                                                  – τρέχουν να κρυφτούν </w:t>
      </w:r>
    </w:p>
    <w:p w:rsidR="00E67CD6" w:rsidRDefault="00E67CD6" w:rsidP="00E67CD6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E67CD6" w:rsidRPr="00E67CD6" w:rsidRDefault="00E67CD6" w:rsidP="00E67CD6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  <w:r w:rsidRPr="00E67CD6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 xml:space="preserve">4. Φαίακες </w:t>
      </w:r>
    </w:p>
    <w:p w:rsidR="00E67CD6" w:rsidRPr="002368AE" w:rsidRDefault="00E67CD6" w:rsidP="00E67CD6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Ευσεβείς, φιλόξενοι, φιλειρηνικοί, πολιτισμένοι, έχουν ανώτερο πνευματικό επίπεδο </w:t>
      </w:r>
    </w:p>
    <w:p w:rsidR="00B81E11" w:rsidRDefault="00B81E11" w:rsidP="00026F8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B81E11" w:rsidRPr="00320D69" w:rsidRDefault="00B81E11" w:rsidP="00B81E11">
      <w:pPr>
        <w:spacing w:after="240" w:line="240" w:lineRule="auto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l-GR"/>
        </w:rPr>
      </w:pPr>
      <w:r w:rsidRPr="000F6B1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l-GR"/>
        </w:rPr>
        <w:t>ΑΦΗΓΗΜΑΤΙΚΟΙ ΤΡΟΠΟΙ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br/>
        <w:t>1. Αφήγηση (του ξυπνήματος του Οδυσσέα) : 139-148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br/>
        <w:t>2. Μονόλογος (του Οδυσσέα) : 148-159 και 176-183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br/>
        <w:t>3. Περιγραφή (Ναυσικάς και Οδυσσέα) : 160-175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br/>
        <w:t>4. Διάλογος (Ναυσικάς και Οδυσσέα) : 184-241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br/>
        <w:t>5. Λόγος (Ναυσικάς προς τις υπηρέτριες) : 242-259</w:t>
      </w:r>
    </w:p>
    <w:p w:rsidR="00B81E11" w:rsidRPr="005E34D6" w:rsidRDefault="00B81E11" w:rsidP="00B81E11">
      <w:p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B81E11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ΑΦΗΓΗΜΑΤΙΚΕΣ ΤΕΧΝΙΚΕΣ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br/>
      </w:r>
      <w:r w:rsidRPr="005E34D6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α.  αντιθέσεις</w:t>
      </w:r>
      <w:r w:rsidRPr="005E34D6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</w:t>
      </w:r>
    </w:p>
    <w:p w:rsidR="00B81E11" w:rsidRDefault="00B81E11" w:rsidP="00B81E11">
      <w:pPr>
        <w:pStyle w:val="a4"/>
        <w:numPr>
          <w:ilvl w:val="0"/>
          <w:numId w:val="4"/>
        </w:num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αγριεμένη θάλασσα                                    ≠               ήρεμο φυσικό περιβάλλον </w:t>
      </w:r>
    </w:p>
    <w:p w:rsidR="00B81E11" w:rsidRDefault="00B81E11" w:rsidP="00B81E11">
      <w:pPr>
        <w:pStyle w:val="a4"/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πάλη ναυαγού με τα κύματα                                      παιχνίδι κοριτσιών </w:t>
      </w:r>
    </w:p>
    <w:p w:rsidR="00B81E11" w:rsidRDefault="00B81E11" w:rsidP="00B81E11">
      <w:pPr>
        <w:pStyle w:val="a4"/>
        <w:numPr>
          <w:ilvl w:val="0"/>
          <w:numId w:val="4"/>
        </w:num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>ψύχραιμη βασιλοπούλα                            ≠                τρομαγμένες υπηρέτριες</w:t>
      </w:r>
    </w:p>
    <w:p w:rsidR="00B81E11" w:rsidRDefault="00B81E11" w:rsidP="00B81E11">
      <w:pPr>
        <w:pStyle w:val="a4"/>
        <w:numPr>
          <w:ilvl w:val="0"/>
          <w:numId w:val="4"/>
        </w:num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άγριος στην όψη Οδυσσέας                      ≠                αγνή, όμορφη Ναυσικά </w:t>
      </w:r>
    </w:p>
    <w:p w:rsidR="005E34D6" w:rsidRPr="002368AE" w:rsidRDefault="00B81E11" w:rsidP="005E34D6">
      <w:pPr>
        <w:pStyle w:val="a4"/>
        <w:numPr>
          <w:ilvl w:val="0"/>
          <w:numId w:val="4"/>
        </w:num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εξωτερική εμφάνιση Οδυσσέα </w:t>
      </w:r>
      <w:r w:rsidR="005E34D6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  ≠                ε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σωτερική ομορφιά </w:t>
      </w:r>
    </w:p>
    <w:p w:rsidR="005E34D6" w:rsidRDefault="005E34D6" w:rsidP="005E34D6">
      <w:p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5E34D6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β. μονόλογοι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: μέσα από αυτούς προβάλλουν τα νέα προβλήματα του Οδυσσέα και η λύση τους </w:t>
      </w:r>
    </w:p>
    <w:p w:rsidR="005E34D6" w:rsidRDefault="005E34D6" w:rsidP="005E34D6">
      <w:p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5E34D6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γ. τραγική ειρωνεία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: ο ακροατής γνωρίζει πληροφορίες που ο ήρωας αγνοεί. Ο ακροατής ξέρει, ότι φτάνοντας ο Οδυσσέας στη Σχερία, έχει κιόλας οριστικά σωθεί, όμως ο ίδιος ο ήρωας το αγνοεί: ούτε που βρίσκεται ξέρει, ούτε τι τον περιμένει. </w:t>
      </w:r>
    </w:p>
    <w:p w:rsidR="005E34D6" w:rsidRPr="002368AE" w:rsidRDefault="005E34D6" w:rsidP="005E34D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  <w:r w:rsidRPr="002368AE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δ. πλατιές παρομοιώσεις</w:t>
      </w:r>
    </w:p>
    <w:p w:rsidR="005E34D6" w:rsidRPr="00DC36D4" w:rsidRDefault="005E34D6" w:rsidP="00DC36D4">
      <w:pPr>
        <w:pStyle w:val="a4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C36D4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στίχοι 163-169 </w:t>
      </w:r>
    </w:p>
    <w:p w:rsidR="005E34D6" w:rsidRPr="000F6B1B" w:rsidRDefault="00DC36D4" w:rsidP="005E34D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</w:t>
      </w:r>
      <w:r w:rsidR="005E34D6" w:rsidRPr="000F6B1B">
        <w:rPr>
          <w:rFonts w:ascii="Calibri" w:eastAsia="Times New Roman" w:hAnsi="Calibri" w:cs="Times New Roman"/>
          <w:sz w:val="24"/>
          <w:szCs w:val="24"/>
          <w:lang w:eastAsia="el-GR"/>
        </w:rPr>
        <w:t>Αναφορικό μέρος : 163-167 (το αγέρωχο λιοντάρι)</w:t>
      </w:r>
    </w:p>
    <w:p w:rsidR="005E34D6" w:rsidRPr="000F6B1B" w:rsidRDefault="00DC36D4" w:rsidP="005E34D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</w:t>
      </w:r>
      <w:r w:rsidR="005E34D6" w:rsidRPr="000F6B1B">
        <w:rPr>
          <w:rFonts w:ascii="Calibri" w:eastAsia="Times New Roman" w:hAnsi="Calibri" w:cs="Times New Roman"/>
          <w:sz w:val="24"/>
          <w:szCs w:val="24"/>
          <w:lang w:eastAsia="el-GR"/>
        </w:rPr>
        <w:t>Δεικτικό μέρος : 168-169 (άγριος και περήφανος Οδυσσέας)</w:t>
      </w:r>
    </w:p>
    <w:p w:rsidR="005E34D6" w:rsidRPr="000F6B1B" w:rsidRDefault="00DC36D4" w:rsidP="005E34D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</w:t>
      </w:r>
      <w:r w:rsidR="005E34D6" w:rsidRPr="000F6B1B">
        <w:rPr>
          <w:rFonts w:ascii="Calibri" w:eastAsia="Times New Roman" w:hAnsi="Calibri" w:cs="Times New Roman"/>
          <w:sz w:val="24"/>
          <w:szCs w:val="24"/>
          <w:lang w:eastAsia="el-GR"/>
        </w:rPr>
        <w:t>Κοινός όρος : το λιοντάρι και ο Οδυσσέας είναι άγριοι στην όψη και προκαλούν τρόμο.</w:t>
      </w:r>
    </w:p>
    <w:p w:rsidR="005E34D6" w:rsidRPr="00DC36D4" w:rsidRDefault="005E34D6" w:rsidP="00DC36D4">
      <w:pPr>
        <w:pStyle w:val="a4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C36D4">
        <w:rPr>
          <w:rFonts w:ascii="Calibri" w:eastAsia="Times New Roman" w:hAnsi="Calibri" w:cs="Times New Roman"/>
          <w:b/>
          <w:sz w:val="24"/>
          <w:szCs w:val="24"/>
          <w:lang w:eastAsia="el-GR"/>
        </w:rPr>
        <w:t>στίχοι 198-206</w:t>
      </w:r>
    </w:p>
    <w:p w:rsidR="005E34D6" w:rsidRPr="000F6B1B" w:rsidRDefault="00DC36D4" w:rsidP="005E34D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</w:t>
      </w:r>
      <w:r w:rsidR="005E34D6" w:rsidRPr="000F6B1B">
        <w:rPr>
          <w:rFonts w:ascii="Calibri" w:eastAsia="Times New Roman" w:hAnsi="Calibri" w:cs="Times New Roman"/>
          <w:sz w:val="24"/>
          <w:szCs w:val="24"/>
          <w:lang w:eastAsia="el-GR"/>
        </w:rPr>
        <w:t>Αναφορικό μέρος : 198-204 (το πανέμορφο βλαστάρι της φοινικιάς στη Δήλο)</w:t>
      </w:r>
    </w:p>
    <w:p w:rsidR="005E34D6" w:rsidRPr="000F6B1B" w:rsidRDefault="00DC36D4" w:rsidP="005E34D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</w:t>
      </w:r>
      <w:r w:rsidR="005E34D6" w:rsidRPr="000F6B1B">
        <w:rPr>
          <w:rFonts w:ascii="Calibri" w:eastAsia="Times New Roman" w:hAnsi="Calibri" w:cs="Times New Roman"/>
          <w:sz w:val="24"/>
          <w:szCs w:val="24"/>
          <w:lang w:eastAsia="el-GR"/>
        </w:rPr>
        <w:t>Δεικτικό μέρος : 205-206 (η ομορφιά της Ναυσικάς)</w:t>
      </w:r>
    </w:p>
    <w:p w:rsidR="005E34D6" w:rsidRDefault="00DC36D4" w:rsidP="00DC36D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</w:t>
      </w:r>
      <w:r w:rsidR="005E34D6" w:rsidRPr="000F6B1B">
        <w:rPr>
          <w:rFonts w:ascii="Calibri" w:eastAsia="Times New Roman" w:hAnsi="Calibri" w:cs="Times New Roman"/>
          <w:sz w:val="24"/>
          <w:szCs w:val="24"/>
          <w:lang w:eastAsia="el-GR"/>
        </w:rPr>
        <w:t>Κοινός όρος : η ομορφιά που προκαλεί τον θαυμασμό του ανθρώπου</w:t>
      </w:r>
    </w:p>
    <w:p w:rsidR="00DC36D4" w:rsidRDefault="00DC36D4" w:rsidP="00DC36D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320D69" w:rsidRDefault="00320D69" w:rsidP="00DC36D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51799" w:rsidRDefault="00651799" w:rsidP="00DC36D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651799" w:rsidRDefault="00651799" w:rsidP="00DC36D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DC36D4" w:rsidRPr="00DC36D4" w:rsidRDefault="00DC36D4" w:rsidP="00DC36D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  <w:r w:rsidRPr="00DC36D4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lastRenderedPageBreak/>
        <w:t xml:space="preserve">ε. προοικονομίες </w:t>
      </w:r>
    </w:p>
    <w:p w:rsidR="00DC36D4" w:rsidRDefault="00B81E11" w:rsidP="00DC36D4">
      <w:pPr>
        <w:pStyle w:val="a4"/>
        <w:numPr>
          <w:ilvl w:val="0"/>
          <w:numId w:val="6"/>
        </w:num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C36D4">
        <w:rPr>
          <w:rFonts w:ascii="Calibri" w:eastAsia="Times New Roman" w:hAnsi="Calibri" w:cs="Times New Roman"/>
          <w:sz w:val="24"/>
          <w:szCs w:val="24"/>
          <w:lang w:eastAsia="el-GR"/>
        </w:rPr>
        <w:t>Η προαναγγελία της συνάντησης Ναυσικάς και Οδυσσέα και της σωτηρίας του ήρω</w:t>
      </w:r>
      <w:r w:rsidR="00DC36D4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α από τους Φαίακες (142-144) </w:t>
      </w:r>
    </w:p>
    <w:p w:rsidR="00E67CD6" w:rsidRPr="00320D69" w:rsidRDefault="00B81E11" w:rsidP="00320D69">
      <w:pPr>
        <w:pStyle w:val="a4"/>
        <w:numPr>
          <w:ilvl w:val="0"/>
          <w:numId w:val="6"/>
        </w:num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C36D4">
        <w:rPr>
          <w:rFonts w:ascii="Calibri" w:eastAsia="Times New Roman" w:hAnsi="Calibri" w:cs="Times New Roman"/>
          <w:sz w:val="24"/>
          <w:szCs w:val="24"/>
          <w:lang w:eastAsia="el-GR"/>
        </w:rPr>
        <w:t>Η πρ</w:t>
      </w:r>
      <w:r w:rsidR="00DC36D4">
        <w:rPr>
          <w:rFonts w:ascii="Calibri" w:eastAsia="Times New Roman" w:hAnsi="Calibri" w:cs="Times New Roman"/>
          <w:sz w:val="24"/>
          <w:szCs w:val="24"/>
          <w:lang w:eastAsia="el-GR"/>
        </w:rPr>
        <w:t>ο</w:t>
      </w:r>
      <w:r w:rsidRPr="00DC36D4">
        <w:rPr>
          <w:rFonts w:ascii="Calibri" w:eastAsia="Times New Roman" w:hAnsi="Calibri" w:cs="Times New Roman"/>
          <w:sz w:val="24"/>
          <w:szCs w:val="24"/>
          <w:lang w:eastAsia="el-GR"/>
        </w:rPr>
        <w:t>οικονομία των δυσκολιών που θα αντιμετωπίσει ο Οδυσσέας στην Ιθάκη (στ.213)</w:t>
      </w:r>
    </w:p>
    <w:p w:rsidR="00DC36D4" w:rsidRDefault="00DC36D4" w:rsidP="00DC36D4">
      <w:p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C36D4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στ. νόμος των τριών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: αναφέρονται τρία πρόσωπα ή πράγματα, από τα οποία το τρίτο είναι το πιο σημαντικό                                                                                                                                                                                                         – στ. 190-195 : γονείς- αδέλφια- άντρας Ναυσικάς                                                                                                                                                       – στ. 222: σύζυγος- σπιτικό- ομόνοια  </w:t>
      </w:r>
    </w:p>
    <w:p w:rsidR="00DC36D4" w:rsidRDefault="00DC36D4" w:rsidP="00DC36D4">
      <w:p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C36D4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ζ. έμμεση περιγραφή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: με έμμεσο τρόπο περιγράφεται η ομορφιά της Ναυσικάς                                                                               – ο Οδυσσέας προβληματίζεται μήπως η Ναυσικά είναι θεά                                                                                                                  – η Ναυσικά παρομοιάζεται με την Άρτεμη και το βλαστάρι της φοινικιάς στη Δήλο                                                                      – είναι φανερός ο θαυμασμός του Οδυσσέα για τη Ναυσικά </w:t>
      </w:r>
    </w:p>
    <w:p w:rsidR="002368AE" w:rsidRPr="00651799" w:rsidRDefault="002368AE" w:rsidP="00651799">
      <w:p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2368AE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ΙΔΕΟΛΟΓΙΚΑ ΣΤΟΙΧΕΙΑ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: στοιχεία που μας δίνουν πληροφορίες για τις ιδέες, τις αντιλήψεις, τον τρόπο σκέψης των ανθρώπων της ομηρικής εποχής </w:t>
      </w:r>
      <w:r w:rsidR="00651799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</w:t>
      </w:r>
      <w:r w:rsidRPr="00913850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Το τυπικό της ικεσίας:</w:t>
      </w:r>
    </w:p>
    <w:p w:rsidR="002368AE" w:rsidRPr="000F6B1B" w:rsidRDefault="002368AE" w:rsidP="002368AE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Η ικεσία ήταν </w:t>
      </w:r>
      <w:r w:rsidRPr="00913850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θεσμός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της αρχαίας ελληνικής κοινωνίας προστατευόμενος από τον </w:t>
      </w:r>
      <w:proofErr w:type="spellStart"/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Ικέσιο</w:t>
      </w:r>
      <w:proofErr w:type="spellEnd"/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Δία, όπως η φιλοξενία από τον Ξένιο Δία. Είχε καθιερωθεί για την ικεσία, όπως και για τη φιλοξενία, μια ορισμένη εθιμοτυπία: </w:t>
      </w:r>
    </w:p>
    <w:p w:rsidR="002368AE" w:rsidRPr="000F6B1B" w:rsidRDefault="002368AE" w:rsidP="002368AE">
      <w:pPr>
        <w:tabs>
          <w:tab w:val="left" w:pos="1440"/>
        </w:tabs>
        <w:spacing w:after="0" w:line="240" w:lineRule="auto"/>
        <w:ind w:hanging="360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   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>1. Ο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ικέτης γονάτιζε μπροστά στον </w:t>
      </w:r>
      <w:proofErr w:type="spellStart"/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ικετευόμενο</w:t>
      </w:r>
      <w:proofErr w:type="spellEnd"/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, με το ένα χέρι αγκάλιαζε τα γόνατά του, ενώ με το άλλο άγγιζε το πιγούνι ή το γένι του.</w:t>
      </w:r>
    </w:p>
    <w:p w:rsidR="002368AE" w:rsidRDefault="002368AE" w:rsidP="002368AE">
      <w:pPr>
        <w:tabs>
          <w:tab w:val="left" w:pos="1440"/>
        </w:tabs>
        <w:spacing w:after="0" w:line="240" w:lineRule="auto"/>
        <w:ind w:hanging="360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2.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Με την </w:t>
      </w:r>
      <w:proofErr w:type="spellStart"/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αυτοταπεινωτική</w:t>
      </w:r>
      <w:proofErr w:type="spellEnd"/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στάση του ο ικέτης αποδεχόταν την κατωτερότητά του απέναντι στον </w:t>
      </w:r>
      <w:proofErr w:type="spellStart"/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ικετευόμενο</w:t>
      </w:r>
      <w:proofErr w:type="spellEnd"/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και έδειχνε ότι δεν αποτελεί απειλή. </w:t>
      </w:r>
    </w:p>
    <w:p w:rsidR="002368AE" w:rsidRDefault="002368AE" w:rsidP="002368AE">
      <w:pPr>
        <w:tabs>
          <w:tab w:val="left" w:pos="1440"/>
        </w:tabs>
        <w:spacing w:after="0" w:line="240" w:lineRule="auto"/>
        <w:ind w:hanging="360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3.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Αν υπήρχε δυνατότητα, ο ικέτης κατέφευγε στο βωμό, που υπήρχε στις αυλές των σπιτιών, ή στην εστία, που υπήρχε στο εσωτερικό του σπιτιού. </w:t>
      </w:r>
    </w:p>
    <w:p w:rsidR="002368AE" w:rsidRDefault="002368AE" w:rsidP="002368AE">
      <w:pPr>
        <w:tabs>
          <w:tab w:val="left" w:pos="1440"/>
        </w:tabs>
        <w:spacing w:after="0" w:line="240" w:lineRule="auto"/>
        <w:ind w:hanging="360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4.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Εξασφάλιζε έτσι άσυλο ο ικέτης, ως πρόσωπο ιερό, και γινόταν δεκτός ως φιλοξενούμενος. </w:t>
      </w:r>
    </w:p>
    <w:p w:rsidR="002368AE" w:rsidRPr="000F6B1B" w:rsidRDefault="002368AE" w:rsidP="002368AE">
      <w:pPr>
        <w:tabs>
          <w:tab w:val="left" w:pos="1440"/>
        </w:tabs>
        <w:spacing w:after="0" w:line="240" w:lineRule="auto"/>
        <w:ind w:hanging="360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2368AE" w:rsidRPr="000F6B1B" w:rsidRDefault="002368AE" w:rsidP="002368AE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Η ικεσία όπως και η φιλοξενία εξυπηρετούσαν κοινωνικές ανάγκες, ενώ η σύνδεσή τους με τη θρησκεία τις καθιέρωσε. Ο Δίας δηλαδή, προστάτευε όλους όσους είχαν ανάγκη. </w:t>
      </w:r>
    </w:p>
    <w:p w:rsidR="002368AE" w:rsidRPr="000F6B1B" w:rsidRDefault="002368AE" w:rsidP="002368AE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2368AE" w:rsidRPr="000F6B1B" w:rsidRDefault="002368AE" w:rsidP="002368AE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13850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Η θέση της γυναίκας στην Ομηρική εποχή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: η γυναίκα την ομηρική εποχή ήταν σε πολύ καλύτερη μοίρα απ’ </w:t>
      </w:r>
      <w:proofErr w:type="spellStart"/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ό,τι</w:t>
      </w:r>
      <w:proofErr w:type="spellEnd"/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την κλασική εποχή. </w:t>
      </w:r>
    </w:p>
    <w:p w:rsidR="002368AE" w:rsidRPr="000F6B1B" w:rsidRDefault="002368AE" w:rsidP="002368AE">
      <w:pPr>
        <w:tabs>
          <w:tab w:val="left" w:pos="1440"/>
        </w:tabs>
        <w:spacing w:after="0" w:line="240" w:lineRule="auto"/>
        <w:ind w:hanging="360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   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Βλέπουμε τη Ναυσικά και τις υπηρέτριες να πηγαίνουν μόνες τους στο ποτάμι χωρίς αντρική συνοδεία. </w:t>
      </w:r>
    </w:p>
    <w:p w:rsidR="002368AE" w:rsidRPr="000F6B1B" w:rsidRDefault="002368AE" w:rsidP="002368AE">
      <w:pPr>
        <w:tabs>
          <w:tab w:val="left" w:pos="1440"/>
        </w:tabs>
        <w:spacing w:after="0" w:line="240" w:lineRule="auto"/>
        <w:ind w:hanging="360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   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Βλέπουμε τη Ναυσικά να μη διστάζει να μιλήσει σ’ έναν ξένο άντρα και μάλιστα γυμνό! </w:t>
      </w:r>
    </w:p>
    <w:p w:rsidR="002368AE" w:rsidRPr="000F6B1B" w:rsidRDefault="002368AE" w:rsidP="002368AE">
      <w:pPr>
        <w:tabs>
          <w:tab w:val="left" w:pos="1440"/>
        </w:tabs>
        <w:spacing w:after="0" w:line="240" w:lineRule="auto"/>
        <w:ind w:hanging="360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   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Επίσης, η Ναυσικά συμβουλεύει τον Οδυσσέα να προσπέσει στη μητέρα της την Αρήτη για βοήθεια όταν φτάσει στο παλάτι. Άρα, βλέπουμε πόσο σημαντική θέση είχε η γυναίκα εκείνη την εποχή ώστε όχι μόνο υποδέχεται ξένους στην εστία (κάτι αδιανόητο στην κλασική εποχή) αλλά αποφασίζει και η ίδια για την προσφορά ή όχι βοήθειας. </w:t>
      </w:r>
    </w:p>
    <w:p w:rsidR="002368AE" w:rsidRDefault="002368AE" w:rsidP="002368AE">
      <w:pPr>
        <w:tabs>
          <w:tab w:val="left" w:pos="1440"/>
        </w:tabs>
        <w:spacing w:after="0" w:line="240" w:lineRule="auto"/>
        <w:ind w:hanging="360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</w:t>
      </w:r>
      <w:r w:rsidRPr="000F6B1B">
        <w:rPr>
          <w:rFonts w:ascii="Calibri" w:eastAsia="Times New Roman" w:hAnsi="Calibri" w:cs="Times New Roman"/>
          <w:sz w:val="24"/>
          <w:szCs w:val="24"/>
          <w:lang w:eastAsia="el-GR"/>
        </w:rPr>
        <w:t>    Ακόμα βλέπουμε και στην περίπτωση της Πηνελόπης και στην περίπτωση της Ναυσικάς να τους προσφέρεται προίκα και δώρα από τους υποψήφιους γαμπρούς  κ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>αι όχι να δίνουν οι ίδιες.</w:t>
      </w:r>
    </w:p>
    <w:p w:rsidR="002368AE" w:rsidRDefault="002368AE" w:rsidP="002368AE">
      <w:pPr>
        <w:tabs>
          <w:tab w:val="left" w:pos="1440"/>
        </w:tabs>
        <w:spacing w:after="0" w:line="240" w:lineRule="auto"/>
        <w:ind w:hanging="360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2368AE" w:rsidRDefault="002368AE" w:rsidP="002368AE">
      <w:pPr>
        <w:tabs>
          <w:tab w:val="left" w:pos="1440"/>
        </w:tabs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2368AE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ΠΟΛΙΤΙΣΤΙΚΑ ΣΤΟΙΧΕΙΑ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: στοιχεία που μας δίνουν πληροφορίες για τον πολιτισμό της εποχής </w:t>
      </w:r>
    </w:p>
    <w:p w:rsidR="002368AE" w:rsidRDefault="002368AE" w:rsidP="002368AE">
      <w:pPr>
        <w:pStyle w:val="a4"/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ο γάμος </w:t>
      </w:r>
    </w:p>
    <w:p w:rsidR="002368AE" w:rsidRDefault="002368AE" w:rsidP="002368AE">
      <w:pPr>
        <w:pStyle w:val="a4"/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>η προίκα από το γαμπρό στη νύφη</w:t>
      </w:r>
    </w:p>
    <w:p w:rsidR="002368AE" w:rsidRDefault="002368AE" w:rsidP="002368AE">
      <w:pPr>
        <w:pStyle w:val="a4"/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>η ύπαρξη βωμών στα ιερά μέρη (ο βωμός του Απόλλωνα στη Δήλο)</w:t>
      </w:r>
    </w:p>
    <w:p w:rsidR="002368AE" w:rsidRDefault="002368AE" w:rsidP="002368AE">
      <w:pPr>
        <w:pStyle w:val="a4"/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>θεσμός βασιλείας</w:t>
      </w:r>
    </w:p>
    <w:p w:rsidR="002368AE" w:rsidRDefault="002368AE" w:rsidP="002368AE">
      <w:pPr>
        <w:pStyle w:val="a4"/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>το πλύσιμο των ρούχων στο ποτάμι</w:t>
      </w:r>
    </w:p>
    <w:p w:rsidR="002368AE" w:rsidRDefault="002368AE" w:rsidP="002368AE">
      <w:pPr>
        <w:pStyle w:val="a4"/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>το παίξιμο με το τόπι</w:t>
      </w:r>
    </w:p>
    <w:p w:rsidR="002368AE" w:rsidRDefault="002368AE" w:rsidP="002368AE">
      <w:pPr>
        <w:pStyle w:val="a4"/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>η πόλη</w:t>
      </w:r>
    </w:p>
    <w:p w:rsidR="00B80EE0" w:rsidRPr="00D26240" w:rsidRDefault="002368AE" w:rsidP="00D26240">
      <w:pPr>
        <w:pStyle w:val="a4"/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>ο στρατός</w:t>
      </w:r>
    </w:p>
    <w:sectPr w:rsidR="00B80EE0" w:rsidRPr="00D26240" w:rsidSect="00D26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70BF"/>
    <w:multiLevelType w:val="hybridMultilevel"/>
    <w:tmpl w:val="229617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7720A"/>
    <w:multiLevelType w:val="hybridMultilevel"/>
    <w:tmpl w:val="755E2E44"/>
    <w:lvl w:ilvl="0" w:tplc="0408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464B7AA1"/>
    <w:multiLevelType w:val="hybridMultilevel"/>
    <w:tmpl w:val="7FF8A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C150E"/>
    <w:multiLevelType w:val="hybridMultilevel"/>
    <w:tmpl w:val="B1BE395A"/>
    <w:lvl w:ilvl="0" w:tplc="81B8D6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F7DC3"/>
    <w:multiLevelType w:val="hybridMultilevel"/>
    <w:tmpl w:val="DAF46D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6099A"/>
    <w:multiLevelType w:val="hybridMultilevel"/>
    <w:tmpl w:val="F3D869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44976"/>
    <w:multiLevelType w:val="hybridMultilevel"/>
    <w:tmpl w:val="7C7AC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6F84"/>
    <w:rsid w:val="00026F84"/>
    <w:rsid w:val="00070D31"/>
    <w:rsid w:val="000E6562"/>
    <w:rsid w:val="000F6B1B"/>
    <w:rsid w:val="00120BD4"/>
    <w:rsid w:val="001C0333"/>
    <w:rsid w:val="00213225"/>
    <w:rsid w:val="002368AE"/>
    <w:rsid w:val="002C33BD"/>
    <w:rsid w:val="002D25AE"/>
    <w:rsid w:val="00320D69"/>
    <w:rsid w:val="00326AA0"/>
    <w:rsid w:val="00364C7A"/>
    <w:rsid w:val="00485198"/>
    <w:rsid w:val="004E6395"/>
    <w:rsid w:val="005425C8"/>
    <w:rsid w:val="005C73F1"/>
    <w:rsid w:val="005E34D6"/>
    <w:rsid w:val="00651799"/>
    <w:rsid w:val="008A44BE"/>
    <w:rsid w:val="00905777"/>
    <w:rsid w:val="00913850"/>
    <w:rsid w:val="00AA7BA0"/>
    <w:rsid w:val="00B80EE0"/>
    <w:rsid w:val="00B81E11"/>
    <w:rsid w:val="00C920D6"/>
    <w:rsid w:val="00CF35CE"/>
    <w:rsid w:val="00D26240"/>
    <w:rsid w:val="00DC36D4"/>
    <w:rsid w:val="00E21848"/>
    <w:rsid w:val="00E67CD6"/>
    <w:rsid w:val="00E9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E0"/>
  </w:style>
  <w:style w:type="paragraph" w:styleId="3">
    <w:name w:val="heading 3"/>
    <w:basedOn w:val="a"/>
    <w:link w:val="3Char"/>
    <w:uiPriority w:val="9"/>
    <w:qFormat/>
    <w:rsid w:val="00026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26F8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2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6F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F6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sers.sch.gr/ipap/Ellinikos%20Politismos/Yliko/OMHROS%20ODYSSEIA/Eikones.Odysseia/Jan%20Symonsz%20Pynas,Ulysses%20and%20Nausica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B9C0-0078-43D2-A420-EE585E46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1939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..</cp:lastModifiedBy>
  <cp:revision>12</cp:revision>
  <dcterms:created xsi:type="dcterms:W3CDTF">2015-12-16T05:04:00Z</dcterms:created>
  <dcterms:modified xsi:type="dcterms:W3CDTF">2016-01-27T19:47:00Z</dcterms:modified>
</cp:coreProperties>
</file>