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16B" w14:textId="77777777" w:rsidR="00DE5764" w:rsidRDefault="00DE5764" w:rsidP="00DE576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b/>
          <w:bCs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00"/>
          <w:sz w:val="30"/>
          <w:szCs w:val="30"/>
        </w:rPr>
        <w:t>ΤΕΛΙΚΟ – ΕΙΔΙΚΟ ΑΠΑΡΕΜΦΑΤΟ</w:t>
      </w:r>
    </w:p>
    <w:p w14:paraId="62C2884A" w14:textId="77777777" w:rsidR="00DE5764" w:rsidRDefault="00DE5764" w:rsidP="00DE576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b/>
          <w:bCs/>
          <w:color w:val="000000"/>
          <w:sz w:val="30"/>
          <w:szCs w:val="30"/>
        </w:rPr>
      </w:pPr>
    </w:p>
    <w:p w14:paraId="5BF37797" w14:textId="77777777" w:rsidR="00DE5764" w:rsidRDefault="00DE5764" w:rsidP="00DE576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00"/>
          <w:sz w:val="30"/>
          <w:szCs w:val="30"/>
        </w:rPr>
        <w:t>Τελικό</w:t>
      </w:r>
      <w:r>
        <w:rPr>
          <w:rFonts w:ascii="Calibri" w:hAnsi="Calibri"/>
          <w:color w:val="000000"/>
          <w:sz w:val="30"/>
          <w:szCs w:val="30"/>
        </w:rPr>
        <w:t> απαρέμφατο λέγεται το απαρέμφατο που ισοδυναμεί με πρόταση επιθυμίας, μεταφράζεται με το </w:t>
      </w:r>
      <w:r>
        <w:rPr>
          <w:rFonts w:ascii="Calibri" w:hAnsi="Calibri"/>
          <w:b/>
          <w:bCs/>
          <w:color w:val="000000"/>
          <w:sz w:val="30"/>
          <w:szCs w:val="30"/>
        </w:rPr>
        <w:t>να</w:t>
      </w:r>
      <w:r>
        <w:rPr>
          <w:rFonts w:ascii="Calibri" w:hAnsi="Calibri"/>
          <w:color w:val="000000"/>
          <w:sz w:val="30"/>
          <w:szCs w:val="30"/>
        </w:rPr>
        <w:t> και δέχεται άρνηση </w:t>
      </w:r>
      <w:r>
        <w:rPr>
          <w:rFonts w:ascii="Calibri" w:hAnsi="Calibri"/>
          <w:b/>
          <w:bCs/>
          <w:color w:val="000000"/>
          <w:sz w:val="30"/>
          <w:szCs w:val="30"/>
        </w:rPr>
        <w:t>μη</w:t>
      </w:r>
      <w:r>
        <w:rPr>
          <w:rFonts w:ascii="Calibri" w:hAnsi="Calibri"/>
          <w:color w:val="000000"/>
          <w:sz w:val="30"/>
          <w:szCs w:val="30"/>
        </w:rPr>
        <w:t>, π.χ.</w:t>
      </w:r>
    </w:p>
    <w:p w14:paraId="263FCD99" w14:textId="77777777" w:rsidR="00DE5764" w:rsidRDefault="00DE5764" w:rsidP="00DE5764">
      <w:pPr>
        <w:pStyle w:val="ca15j"/>
        <w:numPr>
          <w:ilvl w:val="0"/>
          <w:numId w:val="1"/>
        </w:numPr>
        <w:spacing w:before="0" w:beforeAutospacing="0" w:after="0" w:afterAutospacing="0" w:line="390" w:lineRule="atLeast"/>
        <w:ind w:left="795" w:right="75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Συμβουλεύω ὑμῖν </w:t>
      </w:r>
      <w:r w:rsidRPr="00DE5764">
        <w:rPr>
          <w:rFonts w:ascii="Calibri" w:hAnsi="Calibri"/>
          <w:b/>
          <w:bCs/>
          <w:color w:val="FF0000"/>
          <w:sz w:val="30"/>
          <w:szCs w:val="30"/>
          <w:u w:val="single"/>
        </w:rPr>
        <w:t>μὴ</w:t>
      </w:r>
      <w:r w:rsidRPr="00DE5764">
        <w:rPr>
          <w:rFonts w:ascii="Calibri" w:hAnsi="Calibri"/>
          <w:color w:val="FF0000"/>
          <w:sz w:val="30"/>
          <w:szCs w:val="30"/>
          <w:u w:val="single"/>
        </w:rPr>
        <w:t> παραδιδόναι</w:t>
      </w:r>
      <w:r>
        <w:rPr>
          <w:rFonts w:ascii="Calibri" w:hAnsi="Calibri"/>
          <w:color w:val="FF0000"/>
          <w:sz w:val="30"/>
          <w:szCs w:val="30"/>
        </w:rPr>
        <w:t xml:space="preserve"> (Αντ. Ρημ) </w:t>
      </w:r>
      <w:r>
        <w:rPr>
          <w:rFonts w:ascii="Calibri" w:hAnsi="Calibri"/>
          <w:color w:val="000000"/>
          <w:sz w:val="30"/>
          <w:szCs w:val="30"/>
        </w:rPr>
        <w:t>τὰ ὅπλα. (= Σας συμβουλεύω </w:t>
      </w:r>
      <w:r>
        <w:rPr>
          <w:rFonts w:ascii="Calibri" w:hAnsi="Calibri"/>
          <w:b/>
          <w:bCs/>
          <w:color w:val="000000"/>
          <w:sz w:val="30"/>
          <w:szCs w:val="30"/>
        </w:rPr>
        <w:t>να</w:t>
      </w:r>
      <w:r>
        <w:rPr>
          <w:rFonts w:ascii="Calibri" w:hAnsi="Calibri"/>
          <w:color w:val="000000"/>
          <w:sz w:val="30"/>
          <w:szCs w:val="30"/>
        </w:rPr>
        <w:t> μην παραδίνετε τα όπλα.)</w:t>
      </w:r>
    </w:p>
    <w:p w14:paraId="78BF3614" w14:textId="77777777" w:rsidR="00DE5764" w:rsidRPr="00DE5764" w:rsidRDefault="00DE5764" w:rsidP="00DE5764">
      <w:pPr>
        <w:numPr>
          <w:ilvl w:val="0"/>
          <w:numId w:val="1"/>
        </w:numPr>
        <w:spacing w:after="0" w:line="390" w:lineRule="atLeast"/>
        <w:ind w:right="75" w:firstLine="273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DE5764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Ἔστιν, ὦ βουλή, </w:t>
      </w:r>
      <w:r w:rsidRPr="00DE5764">
        <w:rPr>
          <w:rFonts w:ascii="Calibri" w:eastAsia="Times New Roman" w:hAnsi="Calibri" w:cs="Times New Roman"/>
          <w:color w:val="FF0000"/>
          <w:sz w:val="30"/>
          <w:szCs w:val="30"/>
          <w:u w:val="single"/>
          <w:lang w:eastAsia="el-GR"/>
        </w:rPr>
        <w:t>σῶσαί</w:t>
      </w:r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FF0000"/>
          <w:sz w:val="30"/>
          <w:szCs w:val="30"/>
          <w:lang w:eastAsia="el-GR"/>
        </w:rPr>
        <w:t>(Υποκ. Ρημ)</w:t>
      </w:r>
      <w:r w:rsidRPr="00DE5764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με δικαίως (= Είναι δυνατό, βουλευτές, </w:t>
      </w:r>
      <w:r w:rsidRPr="00DE5764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t>να</w:t>
      </w:r>
      <w:r w:rsidRPr="00DE5764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με σώσετε δίκαια.)</w:t>
      </w:r>
    </w:p>
    <w:p w14:paraId="5A8A92C0" w14:textId="77777777" w:rsidR="00DE5764" w:rsidRDefault="00DE5764" w:rsidP="00DE576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b/>
          <w:color w:val="000000"/>
          <w:sz w:val="30"/>
          <w:szCs w:val="30"/>
        </w:rPr>
      </w:pPr>
    </w:p>
    <w:p w14:paraId="112CC8C3" w14:textId="77777777" w:rsidR="00DE5764" w:rsidRDefault="00DE5764" w:rsidP="00DE576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</w:rPr>
      </w:pPr>
      <w:r w:rsidRPr="00DE5764">
        <w:rPr>
          <w:rFonts w:ascii="Calibri" w:hAnsi="Calibri"/>
          <w:b/>
          <w:color w:val="000000"/>
          <w:sz w:val="30"/>
          <w:szCs w:val="30"/>
        </w:rPr>
        <w:t>Ειδικό</w:t>
      </w:r>
      <w:r>
        <w:rPr>
          <w:rFonts w:ascii="Calibri" w:hAnsi="Calibri"/>
          <w:color w:val="000000"/>
          <w:sz w:val="30"/>
          <w:szCs w:val="30"/>
        </w:rPr>
        <w:t xml:space="preserve"> απαρέμφατο λέγεται το απαρέμφατο που ισοδυναμεί με ειδική πρόταση, μεταφράζεται με το </w:t>
      </w:r>
      <w:r>
        <w:rPr>
          <w:rFonts w:ascii="Calibri" w:hAnsi="Calibri"/>
          <w:b/>
          <w:bCs/>
          <w:color w:val="000000"/>
          <w:sz w:val="30"/>
          <w:szCs w:val="30"/>
        </w:rPr>
        <w:t>ότι</w:t>
      </w:r>
      <w:r>
        <w:rPr>
          <w:rFonts w:ascii="Calibri" w:hAnsi="Calibri"/>
          <w:color w:val="000000"/>
          <w:sz w:val="30"/>
          <w:szCs w:val="30"/>
        </w:rPr>
        <w:t> και δέχεται άρνηση </w:t>
      </w:r>
      <w:r>
        <w:rPr>
          <w:rFonts w:ascii="Calibri" w:hAnsi="Calibri"/>
          <w:b/>
          <w:bCs/>
          <w:color w:val="000000"/>
          <w:sz w:val="30"/>
          <w:szCs w:val="30"/>
        </w:rPr>
        <w:t>οὐ</w:t>
      </w:r>
      <w:r>
        <w:rPr>
          <w:rFonts w:ascii="Calibri" w:hAnsi="Calibri"/>
          <w:color w:val="000000"/>
          <w:sz w:val="30"/>
          <w:szCs w:val="30"/>
        </w:rPr>
        <w:t>, π.χ.</w:t>
      </w:r>
    </w:p>
    <w:p w14:paraId="7E1EA1B9" w14:textId="77777777" w:rsidR="00DE5764" w:rsidRDefault="00DE5764" w:rsidP="00DE5764">
      <w:pPr>
        <w:pStyle w:val="ca15j"/>
        <w:numPr>
          <w:ilvl w:val="0"/>
          <w:numId w:val="2"/>
        </w:numPr>
        <w:spacing w:before="0" w:beforeAutospacing="0" w:after="0" w:afterAutospacing="0" w:line="390" w:lineRule="atLeast"/>
        <w:ind w:left="795" w:right="75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Οἱ πρέσβεις ἥγγειλαν βασιλέα ἀργύριον </w:t>
      </w:r>
      <w:r w:rsidRPr="00DE5764">
        <w:rPr>
          <w:rFonts w:ascii="Calibri" w:hAnsi="Calibri"/>
          <w:color w:val="FF0000"/>
          <w:sz w:val="30"/>
          <w:szCs w:val="30"/>
          <w:u w:val="single"/>
        </w:rPr>
        <w:t>οὐ παρέξεσθαι</w:t>
      </w:r>
      <w:r>
        <w:rPr>
          <w:rFonts w:ascii="Calibri" w:hAnsi="Calibri"/>
          <w:color w:val="FF0000"/>
          <w:sz w:val="30"/>
          <w:szCs w:val="30"/>
          <w:u w:val="single"/>
        </w:rPr>
        <w:t xml:space="preserve"> </w:t>
      </w:r>
      <w:r>
        <w:rPr>
          <w:rFonts w:ascii="Calibri" w:hAnsi="Calibri"/>
          <w:color w:val="FF0000"/>
          <w:sz w:val="30"/>
          <w:szCs w:val="30"/>
        </w:rPr>
        <w:t xml:space="preserve"> (Αντ. Ρημ.)</w:t>
      </w:r>
      <w:r>
        <w:rPr>
          <w:rFonts w:ascii="Calibri" w:hAnsi="Calibri"/>
          <w:color w:val="000000"/>
          <w:sz w:val="30"/>
          <w:szCs w:val="30"/>
        </w:rPr>
        <w:t>. (= Οι πρέσβεις ανάγγειλαν </w:t>
      </w:r>
      <w:r>
        <w:rPr>
          <w:rFonts w:ascii="Calibri" w:hAnsi="Calibri"/>
          <w:b/>
          <w:bCs/>
          <w:color w:val="000000"/>
          <w:sz w:val="30"/>
          <w:szCs w:val="30"/>
        </w:rPr>
        <w:t>ότι</w:t>
      </w:r>
      <w:r>
        <w:rPr>
          <w:rFonts w:ascii="Calibri" w:hAnsi="Calibri"/>
          <w:color w:val="000000"/>
          <w:sz w:val="30"/>
          <w:szCs w:val="30"/>
        </w:rPr>
        <w:t> ο βασιλιάς δε θα δώσει χρήματα.</w:t>
      </w:r>
    </w:p>
    <w:p w14:paraId="782F41F2" w14:textId="77777777" w:rsidR="00DE5764" w:rsidRPr="00DE5764" w:rsidRDefault="00DE5764" w:rsidP="00DE5764">
      <w:pPr>
        <w:pStyle w:val="a3"/>
        <w:numPr>
          <w:ilvl w:val="0"/>
          <w:numId w:val="2"/>
        </w:numPr>
        <w:ind w:firstLine="273"/>
        <w:rPr>
          <w:sz w:val="28"/>
          <w:szCs w:val="28"/>
        </w:rPr>
      </w:pPr>
      <w:r w:rsidRPr="00DE5764">
        <w:rPr>
          <w:rFonts w:ascii="Calibri" w:hAnsi="Calibri"/>
          <w:color w:val="000000"/>
          <w:sz w:val="30"/>
          <w:szCs w:val="30"/>
          <w:shd w:val="clear" w:color="auto" w:fill="FFFFFF"/>
        </w:rPr>
        <w:t xml:space="preserve">Ὁμολογεῖται τὴν πόλιν ἀρχαιοτάτην </w:t>
      </w:r>
      <w:r w:rsidRPr="00DE5764">
        <w:rPr>
          <w:rFonts w:ascii="Calibri" w:hAnsi="Calibri"/>
          <w:color w:val="FF0000"/>
          <w:sz w:val="30"/>
          <w:szCs w:val="30"/>
          <w:u w:val="single"/>
          <w:shd w:val="clear" w:color="auto" w:fill="FFFFFF"/>
        </w:rPr>
        <w:t>εἶναι</w:t>
      </w:r>
      <w:r>
        <w:rPr>
          <w:rFonts w:ascii="Calibri" w:hAnsi="Calibri"/>
          <w:color w:val="FF0000"/>
          <w:sz w:val="30"/>
          <w:szCs w:val="30"/>
          <w:shd w:val="clear" w:color="auto" w:fill="FFFFFF"/>
        </w:rPr>
        <w:t xml:space="preserve"> (Υποκ. Ρημ.)</w:t>
      </w:r>
      <w:r w:rsidRPr="00DE5764">
        <w:rPr>
          <w:rFonts w:ascii="Calibri" w:hAnsi="Calibri"/>
          <w:color w:val="000000"/>
          <w:sz w:val="30"/>
          <w:szCs w:val="30"/>
          <w:shd w:val="clear" w:color="auto" w:fill="FFFFFF"/>
        </w:rPr>
        <w:t xml:space="preserve">. (= Ομολογείται </w:t>
      </w:r>
      <w:r w:rsidRPr="00DE5764">
        <w:rPr>
          <w:rFonts w:ascii="Calibri" w:hAnsi="Calibri"/>
          <w:b/>
          <w:color w:val="000000"/>
          <w:sz w:val="30"/>
          <w:szCs w:val="30"/>
          <w:shd w:val="clear" w:color="auto" w:fill="FFFFFF"/>
        </w:rPr>
        <w:t>ότι</w:t>
      </w:r>
      <w:r w:rsidRPr="00DE5764">
        <w:rPr>
          <w:rFonts w:ascii="Calibri" w:hAnsi="Calibri"/>
          <w:color w:val="000000"/>
          <w:sz w:val="30"/>
          <w:szCs w:val="30"/>
          <w:shd w:val="clear" w:color="auto" w:fill="FFFFFF"/>
        </w:rPr>
        <w:t xml:space="preserve"> η πόλη είναι αρχαιότατη.)</w:t>
      </w:r>
    </w:p>
    <w:p w14:paraId="4801D7FA" w14:textId="77777777" w:rsidR="00282528" w:rsidRDefault="00DE5764">
      <w:pPr>
        <w:rPr>
          <w:sz w:val="28"/>
          <w:szCs w:val="28"/>
        </w:rPr>
      </w:pPr>
      <w:r>
        <w:rPr>
          <w:sz w:val="28"/>
          <w:szCs w:val="28"/>
        </w:rPr>
        <w:t xml:space="preserve">Το άναρθρο απαρέμφατο χρησιμεύει </w:t>
      </w:r>
      <w:r w:rsidRPr="00DE5764">
        <w:rPr>
          <w:b/>
          <w:sz w:val="28"/>
          <w:szCs w:val="28"/>
        </w:rPr>
        <w:t>ως υποκείμενο, αντικείμενο</w:t>
      </w:r>
      <w:r>
        <w:rPr>
          <w:b/>
          <w:sz w:val="28"/>
          <w:szCs w:val="28"/>
        </w:rPr>
        <w:t xml:space="preserve"> του ρήματος</w:t>
      </w:r>
      <w:r>
        <w:rPr>
          <w:sz w:val="28"/>
          <w:szCs w:val="28"/>
        </w:rPr>
        <w:t xml:space="preserve"> κλπ.</w:t>
      </w:r>
    </w:p>
    <w:p w14:paraId="09C75D6D" w14:textId="77777777" w:rsidR="00DE5764" w:rsidRDefault="00DE5764">
      <w:pPr>
        <w:rPr>
          <w:sz w:val="28"/>
          <w:szCs w:val="28"/>
        </w:rPr>
      </w:pPr>
    </w:p>
    <w:p w14:paraId="4057DCA3" w14:textId="77777777" w:rsidR="00DE5764" w:rsidRPr="00DE5764" w:rsidRDefault="00DE5764">
      <w:pPr>
        <w:rPr>
          <w:b/>
          <w:sz w:val="28"/>
          <w:szCs w:val="28"/>
        </w:rPr>
      </w:pPr>
      <w:r w:rsidRPr="00DE5764">
        <w:rPr>
          <w:b/>
          <w:sz w:val="28"/>
          <w:szCs w:val="28"/>
        </w:rPr>
        <w:t>ΕΤΕΡΟΠΡΟΣΩΠΙΑ –ΤΑΥΤΟΠΡΟΣΩΠΙΑ</w:t>
      </w:r>
    </w:p>
    <w:p w14:paraId="05B84258" w14:textId="77777777" w:rsidR="00DE5764" w:rsidRPr="00DE5764" w:rsidRDefault="00DE5764" w:rsidP="00DE5764">
      <w:pPr>
        <w:shd w:val="clear" w:color="auto" w:fill="FFFFFF"/>
        <w:spacing w:before="300" w:after="0" w:line="240" w:lineRule="auto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</w:pPr>
      <w:r w:rsidRPr="00DE5764"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>Υποκείμενο Απαρερφάτου</w:t>
      </w:r>
    </w:p>
    <w:p w14:paraId="08D5D761" w14:textId="77777777" w:rsidR="0047349E" w:rsidRDefault="0047349E" w:rsidP="00DE5764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</w:p>
    <w:p w14:paraId="0EB45A91" w14:textId="77777777" w:rsidR="00DE5764" w:rsidRPr="00DE5764" w:rsidRDefault="00DE5764" w:rsidP="00DE5764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DE5764">
        <w:rPr>
          <w:rFonts w:eastAsia="Times New Roman" w:cs="Times New Roman"/>
          <w:color w:val="111111"/>
          <w:sz w:val="28"/>
          <w:szCs w:val="28"/>
          <w:lang w:eastAsia="el-GR"/>
        </w:rPr>
        <w:t>Το υποκείμενο του απαρεμφάτου (του άναρθου ή του έναρθρου) μπορεί να είναι:</w:t>
      </w:r>
    </w:p>
    <w:p w14:paraId="3803143D" w14:textId="77777777" w:rsidR="00DE5764" w:rsidRPr="00DE5764" w:rsidRDefault="00DE5764" w:rsidP="00DE5764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DE5764">
        <w:rPr>
          <w:rFonts w:eastAsia="Times New Roman" w:cs="Times New Roman"/>
          <w:color w:val="111111"/>
          <w:sz w:val="28"/>
          <w:szCs w:val="28"/>
          <w:lang w:eastAsia="el-GR"/>
        </w:rPr>
        <w:t>α) το ίδιο με το υποκείμενο του ρήματος (το αυτό πρόσωπο)</w:t>
      </w:r>
      <w:r w:rsidR="0047349E">
        <w:rPr>
          <w:rFonts w:eastAsia="Times New Roman" w:cs="Times New Roman"/>
          <w:color w:val="111111"/>
          <w:sz w:val="28"/>
          <w:szCs w:val="28"/>
          <w:lang w:eastAsia="el-GR"/>
        </w:rPr>
        <w:t xml:space="preserve"> (</w:t>
      </w:r>
      <w:r w:rsidR="0047349E" w:rsidRPr="0047349E">
        <w:rPr>
          <w:rFonts w:eastAsia="Times New Roman" w:cs="Times New Roman"/>
          <w:b/>
          <w:color w:val="111111"/>
          <w:sz w:val="28"/>
          <w:szCs w:val="28"/>
          <w:lang w:eastAsia="el-GR"/>
        </w:rPr>
        <w:t>σε πτώση ονομαστική</w:t>
      </w:r>
      <w:r w:rsidR="0047349E">
        <w:rPr>
          <w:rFonts w:eastAsia="Times New Roman" w:cs="Times New Roman"/>
          <w:color w:val="111111"/>
          <w:sz w:val="28"/>
          <w:szCs w:val="28"/>
          <w:lang w:eastAsia="el-GR"/>
        </w:rPr>
        <w:t xml:space="preserve">) </w:t>
      </w:r>
      <w:r w:rsidRPr="00DE5764">
        <w:rPr>
          <w:rFonts w:eastAsia="Times New Roman" w:cs="Times New Roman"/>
          <w:color w:val="111111"/>
          <w:sz w:val="28"/>
          <w:szCs w:val="28"/>
          <w:lang w:eastAsia="el-GR"/>
        </w:rPr>
        <w:t>, οπότε λέμε ότι έχουμε </w:t>
      </w:r>
      <w:r w:rsidRPr="00DE5764">
        <w:rPr>
          <w:rFonts w:eastAsia="Times New Roman" w:cs="Times New Roman"/>
          <w:b/>
          <w:bCs/>
          <w:color w:val="993300"/>
          <w:sz w:val="28"/>
          <w:szCs w:val="28"/>
          <w:lang w:eastAsia="el-GR"/>
        </w:rPr>
        <w:t>ταυτοπροσωπία</w:t>
      </w:r>
    </w:p>
    <w:p w14:paraId="692C3E67" w14:textId="77777777" w:rsidR="00DE5764" w:rsidRDefault="00DE5764" w:rsidP="00DE576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993300"/>
          <w:sz w:val="28"/>
          <w:szCs w:val="28"/>
          <w:lang w:eastAsia="el-GR"/>
        </w:rPr>
      </w:pPr>
      <w:r w:rsidRPr="00DE5764">
        <w:rPr>
          <w:rFonts w:eastAsia="Times New Roman" w:cs="Times New Roman"/>
          <w:color w:val="111111"/>
          <w:sz w:val="28"/>
          <w:szCs w:val="28"/>
          <w:lang w:eastAsia="el-GR"/>
        </w:rPr>
        <w:t>β) διαφορετικό από το υποκείμενο του ρήματος (έτερο πρόσωπο)</w:t>
      </w:r>
      <w:r w:rsidR="0047349E">
        <w:rPr>
          <w:rFonts w:eastAsia="Times New Roman" w:cs="Times New Roman"/>
          <w:color w:val="111111"/>
          <w:sz w:val="28"/>
          <w:szCs w:val="28"/>
          <w:lang w:eastAsia="el-GR"/>
        </w:rPr>
        <w:t xml:space="preserve"> (</w:t>
      </w:r>
      <w:r w:rsidR="0047349E" w:rsidRPr="0047349E">
        <w:rPr>
          <w:rFonts w:eastAsia="Times New Roman" w:cs="Times New Roman"/>
          <w:b/>
          <w:color w:val="111111"/>
          <w:sz w:val="28"/>
          <w:szCs w:val="28"/>
          <w:lang w:eastAsia="el-GR"/>
        </w:rPr>
        <w:t>σε πτώση αιτιατική</w:t>
      </w:r>
      <w:r w:rsidR="0047349E">
        <w:rPr>
          <w:rFonts w:eastAsia="Times New Roman" w:cs="Times New Roman"/>
          <w:color w:val="111111"/>
          <w:sz w:val="28"/>
          <w:szCs w:val="28"/>
          <w:lang w:eastAsia="el-GR"/>
        </w:rPr>
        <w:t>)</w:t>
      </w:r>
      <w:r w:rsidRPr="00DE5764">
        <w:rPr>
          <w:rFonts w:eastAsia="Times New Roman" w:cs="Times New Roman"/>
          <w:color w:val="111111"/>
          <w:sz w:val="28"/>
          <w:szCs w:val="28"/>
          <w:lang w:eastAsia="el-GR"/>
        </w:rPr>
        <w:t>, οπότε λέμε ότι έχουμε </w:t>
      </w:r>
      <w:r w:rsidRPr="00DE5764">
        <w:rPr>
          <w:rFonts w:eastAsia="Times New Roman" w:cs="Times New Roman"/>
          <w:b/>
          <w:bCs/>
          <w:color w:val="993300"/>
          <w:sz w:val="28"/>
          <w:szCs w:val="28"/>
          <w:lang w:eastAsia="el-GR"/>
        </w:rPr>
        <w:t>ετεροπροσωπία</w:t>
      </w:r>
    </w:p>
    <w:p w14:paraId="3F4B7BDE" w14:textId="57D5C469" w:rsidR="0047349E" w:rsidRPr="008B1206" w:rsidRDefault="0047349E" w:rsidP="008B1206">
      <w:pPr>
        <w:rPr>
          <w:rFonts w:eastAsia="Times New Roman" w:cs="Times New Roman"/>
          <w:b/>
          <w:bCs/>
          <w:color w:val="993300"/>
          <w:sz w:val="28"/>
          <w:szCs w:val="28"/>
          <w:lang w:eastAsia="el-GR"/>
        </w:rPr>
      </w:pPr>
      <w:r>
        <w:rPr>
          <w:rFonts w:eastAsia="Times New Roman" w:cs="Times New Roman"/>
          <w:b/>
          <w:bCs/>
          <w:color w:val="993300"/>
          <w:sz w:val="28"/>
          <w:szCs w:val="28"/>
          <w:lang w:eastAsia="el-GR"/>
        </w:rPr>
        <w:br w:type="page"/>
      </w:r>
      <w:r w:rsidR="008B1206">
        <w:rPr>
          <w:rFonts w:eastAsia="Times New Roman" w:cs="Times New Roman"/>
          <w:b/>
          <w:bCs/>
          <w:color w:val="993300"/>
          <w:sz w:val="28"/>
          <w:szCs w:val="28"/>
          <w:lang w:eastAsia="el-GR"/>
        </w:rPr>
        <w:lastRenderedPageBreak/>
        <w:t xml:space="preserve">Α. </w:t>
      </w:r>
      <w:r w:rsidRPr="0047349E"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>Να χαρακτηρίσετε τη συντακτική θέση του άναρθρου απαρεμ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>φάτου στα παρακάτω παραδείγματα και να το χαρακτηρίσετε (τελικό –ειδικό)</w:t>
      </w:r>
    </w:p>
    <w:p w14:paraId="4DDBCEFC" w14:textId="77777777" w:rsidR="0047349E" w:rsidRDefault="0047349E" w:rsidP="0047349E">
      <w:pPr>
        <w:shd w:val="clear" w:color="auto" w:fill="FFFFFF"/>
        <w:spacing w:after="0" w:line="240" w:lineRule="auto"/>
        <w:rPr>
          <w:rFonts w:ascii="Calibri" w:hAnsi="Calibri"/>
          <w:color w:val="000000"/>
          <w:sz w:val="30"/>
          <w:szCs w:val="30"/>
          <w:shd w:val="clear" w:color="auto" w:fill="FFFFFF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1. Κροῖσος ἐνόμιζε ἑαυτὸν εἶνα</w:t>
      </w:r>
      <w:r>
        <w:rPr>
          <w:rFonts w:eastAsia="Times New Roman" w:cs="Times New Roman"/>
          <w:color w:val="111111"/>
          <w:sz w:val="28"/>
          <w:szCs w:val="28"/>
          <w:lang w:eastAsia="el-GR"/>
        </w:rPr>
        <w:t>ι ἀνθρώπων ἁπάντων ὀλβιώτατον.</w:t>
      </w:r>
      <w:r>
        <w:rPr>
          <w:rFonts w:eastAsia="Times New Roman" w:cs="Times New Roman"/>
          <w:color w:val="111111"/>
          <w:sz w:val="28"/>
          <w:szCs w:val="28"/>
          <w:lang w:eastAsia="el-GR"/>
        </w:rPr>
        <w:br/>
        <w:t>2</w:t>
      </w: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. Τὸ κακῶς ποιεῖν ἐστι ἀδικεῖν.</w:t>
      </w: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br/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3.Ἔξεστί σοι μέγιστον ἀγαθὸν ὑπουργῆσαι τῇ σαυτοῦ πατίδι. (= Είναι δυνατόν να προσφέρεις πολύ μεγάλη υπηρεσία στην πατρίδα σου).</w:t>
      </w:r>
    </w:p>
    <w:p w14:paraId="04A08380" w14:textId="77777777" w:rsidR="0047349E" w:rsidRDefault="0047349E" w:rsidP="0047349E">
      <w:pPr>
        <w:shd w:val="clear" w:color="auto" w:fill="FFFFFF"/>
        <w:spacing w:after="0" w:line="240" w:lineRule="auto"/>
        <w:rPr>
          <w:rFonts w:ascii="Calibri" w:hAnsi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/>
          <w:color w:val="000000"/>
          <w:sz w:val="30"/>
          <w:szCs w:val="30"/>
          <w:shd w:val="clear" w:color="auto" w:fill="FFFFFF"/>
        </w:rPr>
        <w:t>4.Βούλομαι </w:t>
      </w:r>
      <w:r>
        <w:rPr>
          <w:rFonts w:ascii="Calibri" w:hAnsi="Calibri"/>
          <w:b/>
          <w:bCs/>
          <w:sz w:val="30"/>
          <w:szCs w:val="30"/>
          <w:shd w:val="clear" w:color="auto" w:fill="FFFFFF"/>
        </w:rPr>
        <w:t>ἐπισκέψασθαι</w:t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 κοινῇ μετὰ σοῦ. (= Θέλω να εξετάσω από κοινού μαζί σου.)</w:t>
      </w:r>
    </w:p>
    <w:p w14:paraId="1CE172D6" w14:textId="77777777" w:rsidR="0047349E" w:rsidRDefault="0047349E" w:rsidP="0047349E">
      <w:pPr>
        <w:shd w:val="clear" w:color="auto" w:fill="FFFFFF"/>
        <w:spacing w:after="0" w:line="240" w:lineRule="auto"/>
        <w:rPr>
          <w:rFonts w:ascii="Calibri" w:hAnsi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/>
          <w:color w:val="000000"/>
          <w:sz w:val="30"/>
          <w:szCs w:val="30"/>
          <w:shd w:val="clear" w:color="auto" w:fill="FFFFFF"/>
        </w:rPr>
        <w:t>5.Οἱ πρέσβεις ἥγγειλαν βασιλέα ἀργύριον οὐ παρέξεσθαι. (= Οι πρέσβεις ανάγγειλαν </w:t>
      </w:r>
      <w:r>
        <w:rPr>
          <w:rFonts w:ascii="Calibri" w:hAnsi="Calibri"/>
          <w:b/>
          <w:bCs/>
          <w:sz w:val="30"/>
          <w:szCs w:val="30"/>
          <w:shd w:val="clear" w:color="auto" w:fill="FFFFFF"/>
        </w:rPr>
        <w:t>ότι</w:t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 ο βασιλιάς δε θα δώσει χρήματα.</w:t>
      </w:r>
    </w:p>
    <w:p w14:paraId="0FFF2B1A" w14:textId="77777777" w:rsidR="0047349E" w:rsidRDefault="0047349E" w:rsidP="0047349E">
      <w:pPr>
        <w:shd w:val="clear" w:color="auto" w:fill="FFFFFF"/>
        <w:spacing w:after="0" w:line="240" w:lineRule="auto"/>
        <w:rPr>
          <w:rFonts w:ascii="Calibri" w:hAnsi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/>
          <w:color w:val="000000"/>
          <w:sz w:val="30"/>
          <w:szCs w:val="30"/>
          <w:shd w:val="clear" w:color="auto" w:fill="FFFFFF"/>
        </w:rPr>
        <w:t>6.Λέγουσί τινες Θεμιστοκλέα φαρμάκῳ ἀποθανεῖν. (= Λένε μερικοί ότι ο Θεμιστοκλής πέθανε με δηλητήριο.)</w:t>
      </w:r>
    </w:p>
    <w:p w14:paraId="4B253021" w14:textId="77777777" w:rsidR="0047349E" w:rsidRDefault="0047349E" w:rsidP="0047349E">
      <w:pPr>
        <w:shd w:val="clear" w:color="auto" w:fill="FFFFFF"/>
        <w:spacing w:after="0" w:line="240" w:lineRule="auto"/>
        <w:rPr>
          <w:rFonts w:ascii="Calibri" w:hAnsi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/>
          <w:color w:val="000000"/>
          <w:sz w:val="30"/>
          <w:szCs w:val="30"/>
          <w:shd w:val="clear" w:color="auto" w:fill="FFFFFF"/>
        </w:rPr>
        <w:t>7.Χρὴ τοῦ βάρους </w:t>
      </w:r>
      <w:r>
        <w:rPr>
          <w:rFonts w:ascii="Calibri" w:hAnsi="Calibri"/>
          <w:b/>
          <w:bCs/>
          <w:sz w:val="30"/>
          <w:szCs w:val="30"/>
          <w:shd w:val="clear" w:color="auto" w:fill="FFFFFF"/>
        </w:rPr>
        <w:t>μεταδιδόναι</w:t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 τοῖς φίλοις. (= Πρέπει να μεταδίδουμε στους φίλους μέρος από το βάρος.)</w:t>
      </w:r>
    </w:p>
    <w:p w14:paraId="6CB437DB" w14:textId="77777777" w:rsidR="0047349E" w:rsidRPr="0047349E" w:rsidRDefault="0047349E" w:rsidP="004734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>
        <w:rPr>
          <w:rFonts w:ascii="Calibri" w:hAnsi="Calibri"/>
          <w:color w:val="000000"/>
          <w:sz w:val="30"/>
          <w:szCs w:val="30"/>
          <w:shd w:val="clear" w:color="auto" w:fill="FFFFFF"/>
        </w:rPr>
        <w:t>8.Βούλομαι </w:t>
      </w:r>
      <w:r>
        <w:rPr>
          <w:rFonts w:ascii="Calibri" w:hAnsi="Calibri"/>
          <w:b/>
          <w:bCs/>
          <w:sz w:val="30"/>
          <w:szCs w:val="30"/>
          <w:shd w:val="clear" w:color="auto" w:fill="FFFFFF"/>
        </w:rPr>
        <w:t>ἐπισκέψασθαι</w:t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 κοινῇ μετὰ σοῦ. (= Θέλω να εξετάσω από κοινού μαζί σου.)</w:t>
      </w:r>
    </w:p>
    <w:p w14:paraId="58CFAC8A" w14:textId="47918133" w:rsidR="0047349E" w:rsidRPr="0047349E" w:rsidRDefault="008B1206" w:rsidP="0047349E">
      <w:pPr>
        <w:shd w:val="clear" w:color="auto" w:fill="FFFFFF"/>
        <w:spacing w:before="150" w:after="150" w:line="240" w:lineRule="auto"/>
        <w:outlineLvl w:val="3"/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 xml:space="preserve">Β. </w:t>
      </w:r>
      <w:r w:rsidR="0047349E" w:rsidRPr="0047349E"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>Στις επόμενες προτάσεις να βρείτε το είδος (ειδικό ή τελικό) και το υποκείμενο (ταυτοπροσωπία ή ετεροπροσωπία) των απαρεμφάτων.</w:t>
      </w:r>
    </w:p>
    <w:p w14:paraId="321B1E33" w14:textId="77777777" w:rsidR="0047349E" w:rsidRPr="0047349E" w:rsidRDefault="0047349E" w:rsidP="004734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α. Οἱ Πέρσαι ἠνάγκαζον τοὺς νέους μανθάνειν τοὺς νόμους.</w:t>
      </w: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br/>
        <w:t>β. Ἄξιον ἦν τοῖς ζῶσιν πενθεῖν τοὺς τεθνεῶτας.</w:t>
      </w: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br/>
        <w:t>γ. Οἱ ἄριστοι ἄνδρες παρακελεύονται τοῖς πολίταις ὁμονοεῖν.</w:t>
      </w: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br/>
        <w:t>δ. Ἐπιθυμεῖ γενέσθαι ἀνὴρ τὰ μεγάλα πράττειν.</w:t>
      </w: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br/>
        <w:t>ε. Ἀρχίδαμος ἔμελλε δῃώσειν τὴν γῆν.</w:t>
      </w:r>
    </w:p>
    <w:p w14:paraId="55624BDD" w14:textId="5566F1FA" w:rsidR="0047349E" w:rsidRPr="0047349E" w:rsidRDefault="008B1206" w:rsidP="0047349E">
      <w:pPr>
        <w:shd w:val="clear" w:color="auto" w:fill="FFFFFF"/>
        <w:spacing w:before="150" w:after="150" w:line="240" w:lineRule="auto"/>
        <w:outlineLvl w:val="3"/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 xml:space="preserve">Γ. </w:t>
      </w:r>
      <w:r w:rsidR="0047349E" w:rsidRPr="0047349E"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>Να αναγνωρίσετε τα απαρέμφατα (ειδικό – τελικό) και να εντοπίσετε σε ποιες από τις παρακάτω φράσεις υπάρχει ταυτοπροσωπία και σε ποιες ετεροπροσωπία:</w:t>
      </w:r>
    </w:p>
    <w:p w14:paraId="3705461C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α. Καλλικρατίδας ἔφη διαλλάξειν Ἀθηναίους καὶ Λακεδαιμονίους.</w:t>
      </w:r>
    </w:p>
    <w:p w14:paraId="605F7E6E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β. Οἱ ἀδύνατοι (=ανάπηροι) οὐ δύνανται ἱππεύειν.</w:t>
      </w:r>
    </w:p>
    <w:p w14:paraId="4A822F22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γ. Σωκράτης βούλεται ἀπελθεῖν.</w:t>
      </w:r>
    </w:p>
    <w:p w14:paraId="7F56F7C6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δ. Οὗτος ἔλεγε ταῦτα ψευδῆ εἶναι.</w:t>
      </w:r>
    </w:p>
    <w:p w14:paraId="466C719F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ε. Βοιωτοὶ ἀπειλοῦσιν εἰσβαλεῖν εἰς τὴν Ἀττικήν.</w:t>
      </w:r>
    </w:p>
    <w:p w14:paraId="494FC2FE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lastRenderedPageBreak/>
        <w:t>στ. Λύσανδρος ἐκέλευσεν αὐτοὺς εἰς Λακεδαίμονα ἰέναι.</w:t>
      </w:r>
    </w:p>
    <w:p w14:paraId="13F86923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ζ. Κῦρος ὑπέσχετο δώσειν πέντε μνᾶς.</w:t>
      </w:r>
    </w:p>
    <w:p w14:paraId="3BE6158B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η. Σωκράτης πάντα ἡγεῖτο θεοὺς εἰδέναι.</w:t>
      </w:r>
    </w:p>
    <w:p w14:paraId="04D54752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θ. Οἱ Αἰγινῆται λέγουσιν οὖκ εἶναι αὐτόνομοι.</w:t>
      </w:r>
    </w:p>
    <w:p w14:paraId="051DD5C1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ι. Ἀναξαγόρας ἔφη τὸν ἥλιον λίθον εἶναι.</w:t>
      </w:r>
    </w:p>
    <w:p w14:paraId="649E1318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ια. Ὤμοσαν (= ορκίστηκαν) μὴ προδώσειν ἀλλήλους.</w:t>
      </w:r>
    </w:p>
    <w:p w14:paraId="1F4F7296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ιβ. Πρωταγόρας ἔλεγεν ἄνθρωπον πάντων χρημάτων (=πραγμάτων) μέτρον εἶναι.</w:t>
      </w:r>
    </w:p>
    <w:p w14:paraId="45EBA96D" w14:textId="77777777" w:rsidR="0047349E" w:rsidRPr="0047349E" w:rsidRDefault="0047349E" w:rsidP="0047349E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ιγ. Σωκράτης ἔλεγεν οὐκ εἶναι διδάσκαλος.</w:t>
      </w:r>
    </w:p>
    <w:p w14:paraId="7CCF98A1" w14:textId="77777777" w:rsidR="0047349E" w:rsidRPr="0047349E" w:rsidRDefault="0047349E" w:rsidP="0047349E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8"/>
          <w:szCs w:val="28"/>
          <w:lang w:eastAsia="el-GR"/>
        </w:rPr>
      </w:pPr>
      <w:r w:rsidRPr="0047349E">
        <w:rPr>
          <w:rFonts w:eastAsia="Times New Roman" w:cs="Times New Roman"/>
          <w:color w:val="111111"/>
          <w:sz w:val="28"/>
          <w:szCs w:val="28"/>
          <w:lang w:eastAsia="el-GR"/>
        </w:rPr>
        <w:t>ιδ. Βίας ἔφη κρατίστην (= η καλύτερη) εἶναι δημοκρατίαν, ἐν ᾗ (=αυτή στην οποία) πάντες ὡς τύραννον φοβοῦνται τὸν νόμον.</w:t>
      </w:r>
    </w:p>
    <w:p w14:paraId="431F571E" w14:textId="77777777" w:rsidR="00DE5764" w:rsidRPr="00DE5764" w:rsidRDefault="00DE5764">
      <w:pPr>
        <w:rPr>
          <w:sz w:val="28"/>
          <w:szCs w:val="28"/>
        </w:rPr>
      </w:pPr>
    </w:p>
    <w:sectPr w:rsidR="00DE5764" w:rsidRPr="00DE5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D30C7"/>
    <w:multiLevelType w:val="multilevel"/>
    <w:tmpl w:val="1B7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F0566"/>
    <w:multiLevelType w:val="multilevel"/>
    <w:tmpl w:val="3E2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A48F8"/>
    <w:multiLevelType w:val="multilevel"/>
    <w:tmpl w:val="3E2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9079">
    <w:abstractNumId w:val="0"/>
  </w:num>
  <w:num w:numId="2" w16cid:durableId="906301168">
    <w:abstractNumId w:val="2"/>
  </w:num>
  <w:num w:numId="3" w16cid:durableId="210032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64"/>
    <w:rsid w:val="001D2780"/>
    <w:rsid w:val="00282528"/>
    <w:rsid w:val="0047349E"/>
    <w:rsid w:val="008B1206"/>
    <w:rsid w:val="00C02284"/>
    <w:rsid w:val="00D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7E95"/>
  <w15:docId w15:val="{5E47D1CB-FA8E-4F1F-8702-5782A43B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j">
    <w:name w:val="ca15j"/>
    <w:basedOn w:val="a"/>
    <w:rsid w:val="00DE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E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3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6207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Νίκος Βλάχος</cp:lastModifiedBy>
  <cp:revision>2</cp:revision>
  <dcterms:created xsi:type="dcterms:W3CDTF">2023-11-18T09:29:00Z</dcterms:created>
  <dcterms:modified xsi:type="dcterms:W3CDTF">2023-11-18T09:29:00Z</dcterms:modified>
</cp:coreProperties>
</file>