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E3FB" w14:textId="2E0E5DC7" w:rsidR="009C4BB0" w:rsidRPr="00EA14D1" w:rsidRDefault="009C4BB0" w:rsidP="00971899">
      <w:pPr>
        <w:jc w:val="both"/>
        <w:rPr>
          <w:b/>
          <w:bCs/>
          <w:spacing w:val="20"/>
          <w:u w:val="single"/>
        </w:rPr>
      </w:pPr>
      <w:r w:rsidRPr="00EA14D1">
        <w:rPr>
          <w:b/>
          <w:bCs/>
          <w:spacing w:val="20"/>
          <w:u w:val="single"/>
        </w:rPr>
        <w:t>Ερωτήσεις Σωστού- Λάθους</w:t>
      </w:r>
      <w:r w:rsidR="005B3B37" w:rsidRPr="00EA14D1">
        <w:rPr>
          <w:b/>
          <w:bCs/>
          <w:spacing w:val="20"/>
          <w:u w:val="single"/>
        </w:rPr>
        <w:t xml:space="preserve"> σ</w:t>
      </w:r>
      <w:r w:rsidRPr="00EA14D1">
        <w:rPr>
          <w:b/>
          <w:bCs/>
          <w:spacing w:val="20"/>
          <w:u w:val="single"/>
        </w:rPr>
        <w:t>την εξεταστέα ύλη της Γεωμετρίας Β' Λυκείου</w:t>
      </w:r>
    </w:p>
    <w:p w14:paraId="521E23BF" w14:textId="4C3999F3" w:rsidR="001108D5" w:rsidRPr="00EA14D1" w:rsidRDefault="009C4BB0" w:rsidP="009C4BB0">
      <w:pPr>
        <w:spacing w:after="120"/>
        <w:jc w:val="both"/>
      </w:pPr>
      <w:r w:rsidRPr="00EA14D1">
        <w:rPr>
          <w:u w:val="single"/>
        </w:rPr>
        <w:t>Να απαντήσετε με Σωστό (Σ) ή Λάθος (Λ) στις προτάσεις που ακολουθούν:</w:t>
      </w:r>
    </w:p>
    <w:p w14:paraId="123E28B7" w14:textId="61AAF23D" w:rsidR="00A22709" w:rsidRPr="00EA14D1" w:rsidRDefault="00920F52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Αν τα </w:t>
      </w:r>
      <w:r w:rsidR="006B36B6" w:rsidRPr="00EA14D1">
        <w:rPr>
          <w:position w:val="-10"/>
        </w:rPr>
        <w:object w:dxaOrig="1080" w:dyaOrig="320" w14:anchorId="12CEB9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4pt;height:16.2pt" o:ole="">
            <v:imagedata r:id="rId7" o:title=""/>
          </v:shape>
          <o:OLEObject Type="Embed" ProgID="Equation.DSMT4" ShapeID="_x0000_i1055" DrawAspect="Content" ObjectID="_1807782980" r:id="rId8"/>
        </w:object>
      </w:r>
      <w:r w:rsidRPr="00EA14D1">
        <w:t xml:space="preserve"> εκφράζουν </w:t>
      </w:r>
      <w:r w:rsidR="006B36B6" w:rsidRPr="00EA14D1">
        <w:t xml:space="preserve">τα </w:t>
      </w:r>
      <w:r w:rsidRPr="00EA14D1">
        <w:t xml:space="preserve">μήκη </w:t>
      </w:r>
      <w:r w:rsidR="006B36B6" w:rsidRPr="00EA14D1">
        <w:t xml:space="preserve">των αντίστοιχων </w:t>
      </w:r>
      <w:r w:rsidRPr="00EA14D1">
        <w:t xml:space="preserve">ευθύγραμμων τμημάτων, </w:t>
      </w:r>
      <w:r w:rsidR="0042202E" w:rsidRPr="00EA14D1">
        <w:t xml:space="preserve">τότε </w:t>
      </w:r>
      <w:r w:rsidRPr="00EA14D1">
        <w:t xml:space="preserve">ισχύει η ισοδυναμία: </w:t>
      </w:r>
      <w:r w:rsidRPr="00EA14D1">
        <w:rPr>
          <w:position w:val="-30"/>
        </w:rPr>
        <w:object w:dxaOrig="2460" w:dyaOrig="720" w14:anchorId="420239A5">
          <v:shape id="_x0000_i1026" type="#_x0000_t75" style="width:123pt;height:36pt" o:ole="">
            <v:imagedata r:id="rId9" o:title=""/>
          </v:shape>
          <o:OLEObject Type="Embed" ProgID="Equation.DSMT4" ShapeID="_x0000_i1026" DrawAspect="Content" ObjectID="_1807782981" r:id="rId10"/>
        </w:object>
      </w:r>
      <w:r w:rsidRPr="00EA14D1">
        <w:t xml:space="preserve"> </w:t>
      </w:r>
      <w:r w:rsidRPr="00EA14D1">
        <w:rPr>
          <w:b/>
          <w:bCs/>
        </w:rPr>
        <w:t>[Σ]</w:t>
      </w:r>
    </w:p>
    <w:p w14:paraId="7B21D711" w14:textId="1A7F7449" w:rsidR="005B3B37" w:rsidRPr="00EA14D1" w:rsidRDefault="005B3B37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>Ο λόγος μια</w:t>
      </w:r>
      <w:r w:rsidR="006B36B6" w:rsidRPr="00EA14D1">
        <w:t>ς</w:t>
      </w:r>
      <w:r w:rsidRPr="00EA14D1">
        <w:t xml:space="preserve"> ορθής γωνίας προς </w:t>
      </w:r>
      <w:r w:rsidR="006B36B6" w:rsidRPr="00EA14D1">
        <w:t>τη</w:t>
      </w:r>
      <w:r w:rsidRPr="00EA14D1">
        <w:t xml:space="preserve"> γωνία ενός ισόπλευρου τριγώνου είναι ίσος με </w:t>
      </w:r>
      <w:r w:rsidRPr="00EA14D1">
        <w:rPr>
          <w:position w:val="-12"/>
        </w:rPr>
        <w:object w:dxaOrig="460" w:dyaOrig="360" w14:anchorId="498FA1BC">
          <v:shape id="_x0000_i1027" type="#_x0000_t75" style="width:22.8pt;height:18pt" o:ole="">
            <v:imagedata r:id="rId11" o:title=""/>
          </v:shape>
          <o:OLEObject Type="Embed" ProgID="Equation.DSMT4" ShapeID="_x0000_i1027" DrawAspect="Content" ObjectID="_1807782982" r:id="rId12"/>
        </w:object>
      </w:r>
      <w:r w:rsidRPr="00EA14D1">
        <w:t xml:space="preserve"> </w:t>
      </w:r>
      <w:r w:rsidRPr="00EA14D1">
        <w:rPr>
          <w:b/>
          <w:bCs/>
        </w:rPr>
        <w:t>[Λ]</w:t>
      </w:r>
    </w:p>
    <w:p w14:paraId="4DC93CCC" w14:textId="3E869323" w:rsidR="0042202E" w:rsidRPr="00EA14D1" w:rsidRDefault="0042202E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b/>
          <w:bCs/>
        </w:rPr>
      </w:pPr>
      <w:r w:rsidRPr="00EA14D1">
        <w:t xml:space="preserve">Αν οι γωνίες ενός τριγώνου είναι ανάλογες προς τους αριθμούς 4, 3 και 2, τότε τα μέτρα των γωνιών του τριγώνου είναι </w:t>
      </w:r>
      <w:r w:rsidRPr="00EA14D1">
        <w:rPr>
          <w:position w:val="-8"/>
        </w:rPr>
        <w:object w:dxaOrig="900" w:dyaOrig="360" w14:anchorId="0D1717BF">
          <v:shape id="_x0000_i1028" type="#_x0000_t75" style="width:45pt;height:18pt" o:ole="">
            <v:imagedata r:id="rId13" o:title=""/>
          </v:shape>
          <o:OLEObject Type="Embed" ProgID="Equation.DSMT4" ShapeID="_x0000_i1028" DrawAspect="Content" ObjectID="_1807782983" r:id="rId14"/>
        </w:object>
      </w:r>
      <w:r w:rsidRPr="00EA14D1">
        <w:t xml:space="preserve"> και </w:t>
      </w:r>
      <w:r w:rsidRPr="00EA14D1">
        <w:rPr>
          <w:position w:val="-6"/>
        </w:rPr>
        <w:object w:dxaOrig="400" w:dyaOrig="340" w14:anchorId="3272D0D8">
          <v:shape id="_x0000_i1029" type="#_x0000_t75" style="width:19.8pt;height:16.8pt" o:ole="">
            <v:imagedata r:id="rId15" o:title=""/>
          </v:shape>
          <o:OLEObject Type="Embed" ProgID="Equation.DSMT4" ShapeID="_x0000_i1029" DrawAspect="Content" ObjectID="_1807782984" r:id="rId16"/>
        </w:object>
      </w:r>
      <w:r w:rsidRPr="00EA14D1">
        <w:t xml:space="preserve"> αντίστοιχα. </w:t>
      </w:r>
      <w:r w:rsidRPr="00EA14D1">
        <w:rPr>
          <w:b/>
          <w:bCs/>
        </w:rPr>
        <w:t>[Σ]</w:t>
      </w:r>
    </w:p>
    <w:p w14:paraId="47537CF3" w14:textId="208E6825" w:rsidR="009C4BB0" w:rsidRPr="00EA14D1" w:rsidRDefault="009C4BB0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Δύο ισόπλευρα τρίγωνα είναι όμοια. </w:t>
      </w:r>
      <w:r w:rsidR="00E964AB" w:rsidRPr="00EA14D1">
        <w:rPr>
          <w:b/>
          <w:bCs/>
        </w:rPr>
        <w:t>[</w:t>
      </w:r>
      <w:r w:rsidRPr="00EA14D1">
        <w:rPr>
          <w:b/>
          <w:bCs/>
        </w:rPr>
        <w:t>Σ</w:t>
      </w:r>
      <w:r w:rsidR="00E964AB" w:rsidRPr="00EA14D1">
        <w:rPr>
          <w:b/>
          <w:bCs/>
        </w:rPr>
        <w:t>]</w:t>
      </w:r>
    </w:p>
    <w:p w14:paraId="501DA4D0" w14:textId="720130C2" w:rsidR="009C4BB0" w:rsidRPr="00EA14D1" w:rsidRDefault="009C4BB0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b/>
          <w:bCs/>
        </w:rPr>
      </w:pPr>
      <w:r w:rsidRPr="00EA14D1">
        <w:t xml:space="preserve">Δύο ορθογώνια παραλληλόγραμμα είναι πάντοτε όμοια. </w:t>
      </w:r>
      <w:r w:rsidR="00E964AB" w:rsidRPr="00EA14D1">
        <w:rPr>
          <w:b/>
          <w:bCs/>
        </w:rPr>
        <w:t>[</w:t>
      </w:r>
      <w:r w:rsidRPr="00EA14D1">
        <w:rPr>
          <w:b/>
          <w:bCs/>
        </w:rPr>
        <w:t>Λ</w:t>
      </w:r>
      <w:r w:rsidR="00E964AB" w:rsidRPr="00EA14D1">
        <w:rPr>
          <w:b/>
          <w:bCs/>
        </w:rPr>
        <w:t>]</w:t>
      </w:r>
    </w:p>
    <w:p w14:paraId="0EC9276D" w14:textId="0FB5E87F" w:rsidR="009C4BB0" w:rsidRPr="00EA14D1" w:rsidRDefault="009C4BB0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b/>
          <w:bCs/>
        </w:rPr>
      </w:pPr>
      <w:r w:rsidRPr="00EA14D1">
        <w:t xml:space="preserve">Δύο ισοσκελή τρίγωνα που έχουν μία γωνία ίση είναι όμοια. </w:t>
      </w:r>
      <w:r w:rsidR="00E964AB" w:rsidRPr="00EA14D1">
        <w:rPr>
          <w:b/>
          <w:bCs/>
        </w:rPr>
        <w:t>[</w:t>
      </w:r>
      <w:r w:rsidRPr="00EA14D1">
        <w:rPr>
          <w:b/>
          <w:bCs/>
        </w:rPr>
        <w:t>Λ</w:t>
      </w:r>
      <w:r w:rsidR="00E964AB" w:rsidRPr="00EA14D1">
        <w:rPr>
          <w:b/>
          <w:bCs/>
        </w:rPr>
        <w:t>]</w:t>
      </w:r>
    </w:p>
    <w:p w14:paraId="2CD6EF9E" w14:textId="16842409" w:rsidR="009C4BB0" w:rsidRPr="00EA14D1" w:rsidRDefault="009C4BB0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Αν σε τρίγωνο </w:t>
      </w:r>
      <w:r w:rsidRPr="00EA14D1">
        <w:rPr>
          <w:position w:val="-4"/>
        </w:rPr>
        <w:object w:dxaOrig="600" w:dyaOrig="260" w14:anchorId="658E1C5C">
          <v:shape id="_x0000_i1030" type="#_x0000_t75" style="width:30pt;height:13.2pt" o:ole="">
            <v:imagedata r:id="rId17" o:title=""/>
          </v:shape>
          <o:OLEObject Type="Embed" ProgID="Equation.DSMT4" ShapeID="_x0000_i1030" DrawAspect="Content" ObjectID="_1807782985" r:id="rId18"/>
        </w:object>
      </w:r>
      <w:r w:rsidRPr="00EA14D1">
        <w:t xml:space="preserve"> ισχύει ότι </w:t>
      </w:r>
      <w:r w:rsidR="00E964AB" w:rsidRPr="00EA14D1">
        <w:rPr>
          <w:position w:val="-10"/>
        </w:rPr>
        <w:object w:dxaOrig="1240" w:dyaOrig="380" w14:anchorId="027DE960">
          <v:shape id="_x0000_i1031" type="#_x0000_t75" style="width:61.8pt;height:19.2pt" o:ole="">
            <v:imagedata r:id="rId19" o:title=""/>
          </v:shape>
          <o:OLEObject Type="Embed" ProgID="Equation.DSMT4" ShapeID="_x0000_i1031" DrawAspect="Content" ObjectID="_1807782986" r:id="rId20"/>
        </w:object>
      </w:r>
      <w:r w:rsidR="00E964AB" w:rsidRPr="00EA14D1">
        <w:t xml:space="preserve">, </w:t>
      </w:r>
      <w:r w:rsidRPr="00EA14D1">
        <w:t xml:space="preserve">τότε </w:t>
      </w:r>
      <w:r w:rsidR="00E964AB" w:rsidRPr="00EA14D1">
        <w:t xml:space="preserve">το τρίγωνο είναι αμβλυγώνιο. </w:t>
      </w:r>
      <w:r w:rsidR="00E964AB" w:rsidRPr="00EA14D1">
        <w:rPr>
          <w:b/>
          <w:bCs/>
        </w:rPr>
        <w:t>[Σ]</w:t>
      </w:r>
    </w:p>
    <w:p w14:paraId="0EE16365" w14:textId="362C93C1" w:rsidR="00E964AB" w:rsidRPr="00EA14D1" w:rsidRDefault="00E964AB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Αν σε τρίγωνο </w:t>
      </w:r>
      <w:r w:rsidRPr="00EA14D1">
        <w:rPr>
          <w:position w:val="-4"/>
        </w:rPr>
        <w:object w:dxaOrig="600" w:dyaOrig="260" w14:anchorId="5FEA1D29">
          <v:shape id="_x0000_i1032" type="#_x0000_t75" style="width:30pt;height:13.2pt" o:ole="">
            <v:imagedata r:id="rId17" o:title=""/>
          </v:shape>
          <o:OLEObject Type="Embed" ProgID="Equation.DSMT4" ShapeID="_x0000_i1032" DrawAspect="Content" ObjectID="_1807782987" r:id="rId21"/>
        </w:object>
      </w:r>
      <w:r w:rsidRPr="00EA14D1">
        <w:t xml:space="preserve"> ισχύει ότι </w:t>
      </w:r>
      <w:r w:rsidRPr="00EA14D1">
        <w:rPr>
          <w:position w:val="-10"/>
        </w:rPr>
        <w:object w:dxaOrig="1240" w:dyaOrig="380" w14:anchorId="5F2AC5BC">
          <v:shape id="_x0000_i1033" type="#_x0000_t75" style="width:61.8pt;height:19.2pt" o:ole="">
            <v:imagedata r:id="rId22" o:title=""/>
          </v:shape>
          <o:OLEObject Type="Embed" ProgID="Equation.DSMT4" ShapeID="_x0000_i1033" DrawAspect="Content" ObjectID="_1807782988" r:id="rId23"/>
        </w:object>
      </w:r>
      <w:r w:rsidRPr="00EA14D1">
        <w:t xml:space="preserve">, τότε το τρίγωνο είναι οξυγώνιο. </w:t>
      </w:r>
      <w:r w:rsidRPr="00EA14D1">
        <w:rPr>
          <w:b/>
          <w:bCs/>
        </w:rPr>
        <w:t>[Λ]</w:t>
      </w:r>
    </w:p>
    <w:p w14:paraId="6236CC9B" w14:textId="49C96DD5" w:rsidR="00E964AB" w:rsidRPr="00EA14D1" w:rsidRDefault="00E964AB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Αν σε τρίγωνο </w:t>
      </w:r>
      <w:r w:rsidRPr="00EA14D1">
        <w:rPr>
          <w:position w:val="-4"/>
        </w:rPr>
        <w:object w:dxaOrig="600" w:dyaOrig="260" w14:anchorId="335581CF">
          <v:shape id="_x0000_i1034" type="#_x0000_t75" style="width:30pt;height:13.2pt" o:ole="">
            <v:imagedata r:id="rId17" o:title=""/>
          </v:shape>
          <o:OLEObject Type="Embed" ProgID="Equation.DSMT4" ShapeID="_x0000_i1034" DrawAspect="Content" ObjectID="_1807782989" r:id="rId24"/>
        </w:object>
      </w:r>
      <w:r w:rsidRPr="00EA14D1">
        <w:t xml:space="preserve"> ισχύει ότι </w:t>
      </w:r>
      <w:r w:rsidRPr="00EA14D1">
        <w:rPr>
          <w:position w:val="-10"/>
        </w:rPr>
        <w:object w:dxaOrig="1240" w:dyaOrig="380" w14:anchorId="40BC4C5E">
          <v:shape id="_x0000_i1035" type="#_x0000_t75" style="width:61.8pt;height:19.2pt" o:ole="">
            <v:imagedata r:id="rId25" o:title=""/>
          </v:shape>
          <o:OLEObject Type="Embed" ProgID="Equation.DSMT4" ShapeID="_x0000_i1035" DrawAspect="Content" ObjectID="_1807782990" r:id="rId26"/>
        </w:object>
      </w:r>
      <w:r w:rsidRPr="00EA14D1">
        <w:t xml:space="preserve">, τότε </w:t>
      </w:r>
      <w:r w:rsidRPr="00EA14D1">
        <w:rPr>
          <w:position w:val="-6"/>
        </w:rPr>
        <w:object w:dxaOrig="800" w:dyaOrig="380" w14:anchorId="074CA2FC">
          <v:shape id="_x0000_i1036" type="#_x0000_t75" style="width:40.2pt;height:19.2pt" o:ole="">
            <v:imagedata r:id="rId27" o:title=""/>
          </v:shape>
          <o:OLEObject Type="Embed" ProgID="Equation.DSMT4" ShapeID="_x0000_i1036" DrawAspect="Content" ObjectID="_1807782991" r:id="rId28"/>
        </w:object>
      </w:r>
      <w:r w:rsidRPr="00EA14D1">
        <w:t xml:space="preserve">. </w:t>
      </w:r>
      <w:r w:rsidRPr="00EA14D1">
        <w:rPr>
          <w:b/>
          <w:bCs/>
        </w:rPr>
        <w:t>[Σ]</w:t>
      </w:r>
    </w:p>
    <w:p w14:paraId="211A6620" w14:textId="7D323F82" w:rsidR="00E964AB" w:rsidRPr="00EA14D1" w:rsidRDefault="00E964AB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Σ' ένα τρίγωνο </w:t>
      </w:r>
      <w:r w:rsidR="00A507B2" w:rsidRPr="00EA14D1">
        <w:rPr>
          <w:position w:val="-8"/>
        </w:rPr>
        <w:object w:dxaOrig="660" w:dyaOrig="300" w14:anchorId="5BBC3D80">
          <v:shape id="_x0000_i1074" type="#_x0000_t75" style="width:33pt;height:15pt" o:ole="">
            <v:imagedata r:id="rId29" o:title=""/>
          </v:shape>
          <o:OLEObject Type="Embed" ProgID="Equation.DSMT4" ShapeID="_x0000_i1074" DrawAspect="Content" ObjectID="_1807782992" r:id="rId30"/>
        </w:object>
      </w:r>
      <w:r w:rsidR="00A507B2" w:rsidRPr="00EA14D1">
        <w:t xml:space="preserve"> </w:t>
      </w:r>
      <w:r w:rsidRPr="00EA14D1">
        <w:t xml:space="preserve">οι σχέσεις </w:t>
      </w:r>
      <w:r w:rsidR="0035040F" w:rsidRPr="00EA14D1">
        <w:rPr>
          <w:position w:val="-10"/>
        </w:rPr>
        <w:object w:dxaOrig="1240" w:dyaOrig="380" w14:anchorId="54BFC8F8">
          <v:shape id="_x0000_i1037" type="#_x0000_t75" style="width:61.8pt;height:19.2pt" o:ole="">
            <v:imagedata r:id="rId31" o:title=""/>
          </v:shape>
          <o:OLEObject Type="Embed" ProgID="Equation.DSMT4" ShapeID="_x0000_i1037" DrawAspect="Content" ObjectID="_1807782993" r:id="rId32"/>
        </w:object>
      </w:r>
      <w:r w:rsidR="0035040F" w:rsidRPr="00EA14D1">
        <w:t xml:space="preserve"> και </w:t>
      </w:r>
      <w:r w:rsidR="0035040F" w:rsidRPr="00EA14D1">
        <w:rPr>
          <w:position w:val="-10"/>
        </w:rPr>
        <w:object w:dxaOrig="1240" w:dyaOrig="380" w14:anchorId="3C5F3114">
          <v:shape id="_x0000_i1038" type="#_x0000_t75" style="width:61.8pt;height:19.2pt" o:ole="">
            <v:imagedata r:id="rId33" o:title=""/>
          </v:shape>
          <o:OLEObject Type="Embed" ProgID="Equation.DSMT4" ShapeID="_x0000_i1038" DrawAspect="Content" ObjectID="_1807782994" r:id="rId34"/>
        </w:object>
      </w:r>
      <w:r w:rsidR="003A4D24" w:rsidRPr="00EA14D1">
        <w:t xml:space="preserve"> μπορούν να ισχύουν ταυτόχρονα</w:t>
      </w:r>
      <w:r w:rsidR="0035040F" w:rsidRPr="00EA14D1">
        <w:t xml:space="preserve">. </w:t>
      </w:r>
      <w:r w:rsidR="0035040F" w:rsidRPr="00EA14D1">
        <w:rPr>
          <w:b/>
          <w:bCs/>
        </w:rPr>
        <w:t>[Λ]</w:t>
      </w:r>
    </w:p>
    <w:p w14:paraId="166BC5BB" w14:textId="5260FCDB" w:rsidR="0035040F" w:rsidRPr="00EA14D1" w:rsidRDefault="0035040F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Δύο τρίγωνα με ίσα εμβαδά είναι και ίσα. </w:t>
      </w:r>
      <w:r w:rsidR="00CF18B2" w:rsidRPr="00EA14D1">
        <w:rPr>
          <w:b/>
          <w:bCs/>
        </w:rPr>
        <w:t>[</w:t>
      </w:r>
      <w:r w:rsidRPr="00EA14D1">
        <w:rPr>
          <w:b/>
          <w:bCs/>
        </w:rPr>
        <w:t>Λ</w:t>
      </w:r>
      <w:r w:rsidR="00CF18B2" w:rsidRPr="00EA14D1">
        <w:rPr>
          <w:b/>
          <w:bCs/>
        </w:rPr>
        <w:t>]</w:t>
      </w:r>
    </w:p>
    <w:p w14:paraId="065F290D" w14:textId="4A986F4D" w:rsidR="0035040F" w:rsidRPr="00EA14D1" w:rsidRDefault="0035040F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Δύο ίσα τρίγωνα είναι και ισεμβαδικά. </w:t>
      </w:r>
      <w:r w:rsidR="00CF18B2" w:rsidRPr="00EA14D1">
        <w:rPr>
          <w:b/>
          <w:bCs/>
        </w:rPr>
        <w:t>[</w:t>
      </w:r>
      <w:r w:rsidRPr="00EA14D1">
        <w:rPr>
          <w:b/>
          <w:bCs/>
        </w:rPr>
        <w:t>Σ</w:t>
      </w:r>
      <w:r w:rsidR="00CF18B2" w:rsidRPr="00EA14D1">
        <w:rPr>
          <w:b/>
          <w:bCs/>
        </w:rPr>
        <w:t>]</w:t>
      </w:r>
    </w:p>
    <w:p w14:paraId="4C4A4E11" w14:textId="64D9FB1E" w:rsidR="0035040F" w:rsidRPr="00EA14D1" w:rsidRDefault="0035040F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 </w:t>
      </w:r>
      <w:r w:rsidR="00A22709" w:rsidRPr="00EA14D1">
        <w:t xml:space="preserve">Κάθε τρίγωνο χωρίζεται από τη διάμεσό του σε δύο ισοδύναμα τρίγωνα. </w:t>
      </w:r>
      <w:r w:rsidR="00CF18B2" w:rsidRPr="00EA14D1">
        <w:rPr>
          <w:b/>
          <w:bCs/>
        </w:rPr>
        <w:t>[</w:t>
      </w:r>
      <w:r w:rsidR="00A22709" w:rsidRPr="00EA14D1">
        <w:rPr>
          <w:b/>
          <w:bCs/>
        </w:rPr>
        <w:t>Σ</w:t>
      </w:r>
      <w:r w:rsidR="00CF18B2" w:rsidRPr="00EA14D1">
        <w:rPr>
          <w:b/>
          <w:bCs/>
        </w:rPr>
        <w:t>]</w:t>
      </w:r>
    </w:p>
    <w:p w14:paraId="7BA92252" w14:textId="1983A4BD" w:rsidR="00A22709" w:rsidRPr="00EA14D1" w:rsidRDefault="00A22709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Ένας ρόμβος με διαγωνίους </w:t>
      </w:r>
      <w:r w:rsidRPr="00EA14D1">
        <w:rPr>
          <w:position w:val="-12"/>
        </w:rPr>
        <w:object w:dxaOrig="279" w:dyaOrig="360" w14:anchorId="31719E19">
          <v:shape id="_x0000_i1039" type="#_x0000_t75" style="width:13.8pt;height:18pt" o:ole="">
            <v:imagedata r:id="rId35" o:title=""/>
          </v:shape>
          <o:OLEObject Type="Embed" ProgID="Equation.DSMT4" ShapeID="_x0000_i1039" DrawAspect="Content" ObjectID="_1807782995" r:id="rId36"/>
        </w:object>
      </w:r>
      <w:r w:rsidRPr="00EA14D1">
        <w:t xml:space="preserve"> και </w:t>
      </w:r>
      <w:r w:rsidRPr="00EA14D1">
        <w:rPr>
          <w:position w:val="-12"/>
        </w:rPr>
        <w:object w:dxaOrig="279" w:dyaOrig="360" w14:anchorId="2CE114B4">
          <v:shape id="_x0000_i1040" type="#_x0000_t75" style="width:13.8pt;height:18pt" o:ole="">
            <v:imagedata r:id="rId37" o:title=""/>
          </v:shape>
          <o:OLEObject Type="Embed" ProgID="Equation.DSMT4" ShapeID="_x0000_i1040" DrawAspect="Content" ObjectID="_1807782996" r:id="rId38"/>
        </w:object>
      </w:r>
      <w:r w:rsidRPr="00EA14D1">
        <w:t xml:space="preserve"> είναι ισοδύναμος με ορθογώνιο τρίγωνο που έχει κάθετες πλευρές ίσες με </w:t>
      </w:r>
      <w:r w:rsidRPr="00EA14D1">
        <w:rPr>
          <w:position w:val="-12"/>
        </w:rPr>
        <w:object w:dxaOrig="279" w:dyaOrig="360" w14:anchorId="7D9F3CAD">
          <v:shape id="_x0000_i1041" type="#_x0000_t75" style="width:13.8pt;height:18pt" o:ole="">
            <v:imagedata r:id="rId35" o:title=""/>
          </v:shape>
          <o:OLEObject Type="Embed" ProgID="Equation.DSMT4" ShapeID="_x0000_i1041" DrawAspect="Content" ObjectID="_1807782997" r:id="rId39"/>
        </w:object>
      </w:r>
      <w:r w:rsidRPr="00EA14D1">
        <w:t xml:space="preserve"> και </w:t>
      </w:r>
      <w:r w:rsidRPr="00EA14D1">
        <w:rPr>
          <w:position w:val="-12"/>
        </w:rPr>
        <w:object w:dxaOrig="279" w:dyaOrig="360" w14:anchorId="60E7B022">
          <v:shape id="_x0000_i1042" type="#_x0000_t75" style="width:13.8pt;height:18pt" o:ole="">
            <v:imagedata r:id="rId37" o:title=""/>
          </v:shape>
          <o:OLEObject Type="Embed" ProgID="Equation.DSMT4" ShapeID="_x0000_i1042" DrawAspect="Content" ObjectID="_1807782998" r:id="rId40"/>
        </w:object>
      </w:r>
      <w:r w:rsidRPr="00EA14D1">
        <w:t xml:space="preserve">. </w:t>
      </w:r>
      <w:r w:rsidRPr="00EA14D1">
        <w:rPr>
          <w:b/>
          <w:bCs/>
        </w:rPr>
        <w:t>[Σ]</w:t>
      </w:r>
    </w:p>
    <w:p w14:paraId="0C465B74" w14:textId="6B9109CE" w:rsidR="00A22709" w:rsidRPr="00EA14D1" w:rsidRDefault="00A22709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Αν η πλευρά ενός τετραγώνου τριπλασιαστεί τότε το εμβαδόν του εξαπλασιάζεται. </w:t>
      </w:r>
      <w:r w:rsidRPr="00EA14D1">
        <w:rPr>
          <w:b/>
          <w:bCs/>
        </w:rPr>
        <w:t>[Λ]</w:t>
      </w:r>
    </w:p>
    <w:p w14:paraId="3AD750BE" w14:textId="4AB62567" w:rsidR="00A22709" w:rsidRPr="00EA14D1" w:rsidRDefault="00A22709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 Ένα τραπέζιο με βάσεις </w:t>
      </w:r>
      <w:r w:rsidRPr="00EA14D1">
        <w:rPr>
          <w:position w:val="-12"/>
        </w:rPr>
        <w:object w:dxaOrig="660" w:dyaOrig="360" w14:anchorId="325ED7BA">
          <v:shape id="_x0000_i1043" type="#_x0000_t75" style="width:33pt;height:18pt" o:ole="">
            <v:imagedata r:id="rId41" o:title=""/>
          </v:shape>
          <o:OLEObject Type="Embed" ProgID="Equation.DSMT4" ShapeID="_x0000_i1043" DrawAspect="Content" ObjectID="_1807782999" r:id="rId42"/>
        </w:object>
      </w:r>
      <w:r w:rsidRPr="00EA14D1">
        <w:t xml:space="preserve"> και ύψος υ, είναι ισοδύναμο με ένα ορθογώνιο διαστάσεων </w:t>
      </w:r>
      <w:r w:rsidRPr="00EA14D1">
        <w:rPr>
          <w:position w:val="-26"/>
        </w:rPr>
        <w:object w:dxaOrig="800" w:dyaOrig="680" w14:anchorId="7F6C2E35">
          <v:shape id="_x0000_i1044" type="#_x0000_t75" style="width:40.2pt;height:34.2pt" o:ole="">
            <v:imagedata r:id="rId43" o:title=""/>
          </v:shape>
          <o:OLEObject Type="Embed" ProgID="Equation.DSMT4" ShapeID="_x0000_i1044" DrawAspect="Content" ObjectID="_1807783000" r:id="rId44"/>
        </w:object>
      </w:r>
      <w:r w:rsidRPr="00EA14D1">
        <w:t xml:space="preserve">, </w:t>
      </w:r>
      <w:r w:rsidRPr="00EA14D1">
        <w:rPr>
          <w:position w:val="-6"/>
        </w:rPr>
        <w:object w:dxaOrig="400" w:dyaOrig="279" w14:anchorId="6598C052">
          <v:shape id="_x0000_i1045" type="#_x0000_t75" style="width:19.8pt;height:13.8pt" o:ole="">
            <v:imagedata r:id="rId45" o:title=""/>
          </v:shape>
          <o:OLEObject Type="Embed" ProgID="Equation.DSMT4" ShapeID="_x0000_i1045" DrawAspect="Content" ObjectID="_1807783001" r:id="rId46"/>
        </w:object>
      </w:r>
      <w:r w:rsidRPr="00EA14D1">
        <w:t xml:space="preserve"> </w:t>
      </w:r>
      <w:r w:rsidRPr="00EA14D1">
        <w:rPr>
          <w:b/>
          <w:bCs/>
        </w:rPr>
        <w:t>[Σ]</w:t>
      </w:r>
    </w:p>
    <w:p w14:paraId="667E5104" w14:textId="325867A0" w:rsidR="00A22709" w:rsidRPr="00EA14D1" w:rsidRDefault="00A22709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 Το εμβαδόν ενός τετραγώνου με διαγώνιο </w:t>
      </w:r>
      <w:r w:rsidRPr="00EA14D1">
        <w:rPr>
          <w:position w:val="-6"/>
        </w:rPr>
        <w:object w:dxaOrig="200" w:dyaOrig="279" w14:anchorId="57497C8C">
          <v:shape id="_x0000_i1046" type="#_x0000_t75" style="width:10.2pt;height:13.8pt" o:ole="">
            <v:imagedata r:id="rId47" o:title=""/>
          </v:shape>
          <o:OLEObject Type="Embed" ProgID="Equation.DSMT4" ShapeID="_x0000_i1046" DrawAspect="Content" ObjectID="_1807783002" r:id="rId48"/>
        </w:object>
      </w:r>
      <w:r w:rsidRPr="00EA14D1">
        <w:t xml:space="preserve"> είναι ίσο με </w:t>
      </w:r>
      <w:r w:rsidRPr="00EA14D1">
        <w:rPr>
          <w:position w:val="-26"/>
        </w:rPr>
        <w:object w:dxaOrig="340" w:dyaOrig="700" w14:anchorId="070B0842">
          <v:shape id="_x0000_i1047" type="#_x0000_t75" style="width:16.8pt;height:34.8pt" o:ole="">
            <v:imagedata r:id="rId49" o:title=""/>
          </v:shape>
          <o:OLEObject Type="Embed" ProgID="Equation.DSMT4" ShapeID="_x0000_i1047" DrawAspect="Content" ObjectID="_1807783003" r:id="rId50"/>
        </w:object>
      </w:r>
      <w:r w:rsidRPr="00EA14D1">
        <w:t xml:space="preserve">. </w:t>
      </w:r>
      <w:r w:rsidRPr="00EA14D1">
        <w:rPr>
          <w:b/>
          <w:bCs/>
        </w:rPr>
        <w:t>[Σ]</w:t>
      </w:r>
    </w:p>
    <w:p w14:paraId="1141B376" w14:textId="757AC7DF" w:rsidR="00A22709" w:rsidRPr="00EA14D1" w:rsidRDefault="00143BB9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 Αν </w:t>
      </w:r>
      <w:r w:rsidRPr="00EA14D1">
        <w:rPr>
          <w:position w:val="-12"/>
        </w:rPr>
        <w:object w:dxaOrig="320" w:dyaOrig="360" w14:anchorId="04385CB1">
          <v:shape id="_x0000_i1048" type="#_x0000_t75" style="width:16.2pt;height:18pt" o:ole="">
            <v:imagedata r:id="rId51" o:title=""/>
          </v:shape>
          <o:OLEObject Type="Embed" ProgID="Equation.DSMT4" ShapeID="_x0000_i1048" DrawAspect="Content" ObjectID="_1807783004" r:id="rId52"/>
        </w:object>
      </w:r>
      <w:r w:rsidRPr="00EA14D1">
        <w:t xml:space="preserve"> και </w:t>
      </w:r>
      <w:r w:rsidRPr="00EA14D1">
        <w:rPr>
          <w:position w:val="-12"/>
        </w:rPr>
        <w:object w:dxaOrig="340" w:dyaOrig="360" w14:anchorId="3762BFD0">
          <v:shape id="_x0000_i1049" type="#_x0000_t75" style="width:16.8pt;height:18pt" o:ole="">
            <v:imagedata r:id="rId53" o:title=""/>
          </v:shape>
          <o:OLEObject Type="Embed" ProgID="Equation.DSMT4" ShapeID="_x0000_i1049" DrawAspect="Content" ObjectID="_1807783005" r:id="rId54"/>
        </w:object>
      </w:r>
      <w:r w:rsidRPr="00EA14D1">
        <w:t xml:space="preserve"> είναι αντίστοιχα η γωνία και η κεντρική γωνία ενός κανονικού </w:t>
      </w:r>
      <w:r w:rsidR="00CF18B2" w:rsidRPr="00EA14D1">
        <w:t>ν</w:t>
      </w:r>
      <w:r w:rsidRPr="00EA14D1">
        <w:t>-γώνου,</w:t>
      </w:r>
      <w:r w:rsidR="00CF18B2" w:rsidRPr="00EA14D1">
        <w:t xml:space="preserve"> τότε</w:t>
      </w:r>
      <w:r w:rsidR="00971899" w:rsidRPr="00EA14D1">
        <w:t xml:space="preserve"> ισχύει η σχέση: </w:t>
      </w:r>
      <w:r w:rsidR="00CF18B2" w:rsidRPr="00EA14D1">
        <w:t xml:space="preserve"> </w:t>
      </w:r>
      <w:r w:rsidRPr="00EA14D1">
        <w:rPr>
          <w:position w:val="-12"/>
        </w:rPr>
        <w:object w:dxaOrig="1600" w:dyaOrig="400" w14:anchorId="48C137D2">
          <v:shape id="_x0000_i1050" type="#_x0000_t75" style="width:79.8pt;height:19.8pt" o:ole="">
            <v:imagedata r:id="rId55" o:title=""/>
          </v:shape>
          <o:OLEObject Type="Embed" ProgID="Equation.DSMT4" ShapeID="_x0000_i1050" DrawAspect="Content" ObjectID="_1807783006" r:id="rId56"/>
        </w:object>
      </w:r>
      <w:r w:rsidRPr="00EA14D1">
        <w:t xml:space="preserve"> </w:t>
      </w:r>
      <w:r w:rsidRPr="00EA14D1">
        <w:rPr>
          <w:b/>
          <w:bCs/>
        </w:rPr>
        <w:t>[Σ]</w:t>
      </w:r>
    </w:p>
    <w:p w14:paraId="58EB9E3B" w14:textId="0717DB2B" w:rsidR="00143BB9" w:rsidRPr="00EA14D1" w:rsidRDefault="00143BB9" w:rsidP="0035040F">
      <w:pPr>
        <w:pStyle w:val="a6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</w:pPr>
      <w:r w:rsidRPr="00EA14D1">
        <w:t xml:space="preserve"> Αν </w:t>
      </w:r>
      <w:r w:rsidRPr="00EA14D1">
        <w:rPr>
          <w:position w:val="-12"/>
        </w:rPr>
        <w:object w:dxaOrig="740" w:dyaOrig="360" w14:anchorId="576242D6">
          <v:shape id="_x0000_i1051" type="#_x0000_t75" style="width:37.2pt;height:18pt" o:ole="">
            <v:imagedata r:id="rId57" o:title=""/>
          </v:shape>
          <o:OLEObject Type="Embed" ProgID="Equation.DSMT4" ShapeID="_x0000_i1051" DrawAspect="Content" ObjectID="_1807783007" r:id="rId58"/>
        </w:object>
      </w:r>
      <w:r w:rsidRPr="00EA14D1">
        <w:t xml:space="preserve"> και </w:t>
      </w:r>
      <w:r w:rsidRPr="00EA14D1">
        <w:rPr>
          <w:position w:val="-4"/>
        </w:rPr>
        <w:object w:dxaOrig="200" w:dyaOrig="260" w14:anchorId="2EA4007B">
          <v:shape id="_x0000_i1052" type="#_x0000_t75" style="width:10.2pt;height:13.2pt" o:ole="">
            <v:imagedata r:id="rId59" o:title=""/>
          </v:shape>
          <o:OLEObject Type="Embed" ProgID="Equation.DSMT4" ShapeID="_x0000_i1052" DrawAspect="Content" ObjectID="_1807783008" r:id="rId60"/>
        </w:object>
      </w:r>
      <w:r w:rsidRPr="00EA14D1">
        <w:t xml:space="preserve"> είναι αντίστοιχα το απόστημα, η πλευρά και η ακτίνα ενός κανονικού ν- γώνου, τότε ισχύει η σχέση: </w:t>
      </w:r>
      <w:r w:rsidRPr="00EA14D1">
        <w:rPr>
          <w:position w:val="-26"/>
        </w:rPr>
        <w:object w:dxaOrig="1340" w:dyaOrig="700" w14:anchorId="53D64F89">
          <v:shape id="_x0000_i1053" type="#_x0000_t75" style="width:67.2pt;height:34.8pt" o:ole="">
            <v:imagedata r:id="rId61" o:title=""/>
          </v:shape>
          <o:OLEObject Type="Embed" ProgID="Equation.DSMT4" ShapeID="_x0000_i1053" DrawAspect="Content" ObjectID="_1807783009" r:id="rId62"/>
        </w:object>
      </w:r>
      <w:r w:rsidRPr="00EA14D1">
        <w:t xml:space="preserve">. </w:t>
      </w:r>
      <w:r w:rsidRPr="00EA14D1">
        <w:rPr>
          <w:b/>
          <w:bCs/>
        </w:rPr>
        <w:t>[Λ]</w:t>
      </w:r>
    </w:p>
    <w:p w14:paraId="5B1DFE10" w14:textId="66A6C514" w:rsidR="00143BB9" w:rsidRPr="00EA14D1" w:rsidRDefault="00143BB9" w:rsidP="00143BB9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b/>
          <w:bCs/>
        </w:rPr>
      </w:pPr>
      <w:r w:rsidRPr="00EA14D1">
        <w:t xml:space="preserve">Κάθε κανονικό πολύγωνο εγγράφεται </w:t>
      </w:r>
      <w:r w:rsidR="00971899" w:rsidRPr="00EA14D1">
        <w:t xml:space="preserve">σε κύκλο, </w:t>
      </w:r>
      <w:r w:rsidRPr="00EA14D1">
        <w:t>και περιγράφεται σ</w:t>
      </w:r>
      <w:r w:rsidR="00971899" w:rsidRPr="00EA14D1">
        <w:t>' έναν δεύτερο</w:t>
      </w:r>
      <w:r w:rsidR="008C3CD2" w:rsidRPr="00EA14D1">
        <w:t xml:space="preserve"> κύκλο</w:t>
      </w:r>
      <w:r w:rsidR="00971899" w:rsidRPr="00EA14D1">
        <w:t xml:space="preserve">, </w:t>
      </w:r>
      <w:r w:rsidRPr="00EA14D1">
        <w:t xml:space="preserve"> </w:t>
      </w:r>
      <w:r w:rsidR="00971899" w:rsidRPr="00EA14D1">
        <w:t>ομόκεντρο του πρώτου</w:t>
      </w:r>
      <w:r w:rsidRPr="00EA14D1">
        <w:t xml:space="preserve">. </w:t>
      </w:r>
      <w:r w:rsidRPr="00EA14D1">
        <w:rPr>
          <w:b/>
          <w:bCs/>
        </w:rPr>
        <w:t>[</w:t>
      </w:r>
      <w:r w:rsidR="00205248" w:rsidRPr="00EA14D1">
        <w:rPr>
          <w:b/>
          <w:bCs/>
        </w:rPr>
        <w:t>Σ</w:t>
      </w:r>
      <w:r w:rsidRPr="00EA14D1">
        <w:rPr>
          <w:b/>
          <w:bCs/>
        </w:rPr>
        <w:t>]</w:t>
      </w:r>
    </w:p>
    <w:sectPr w:rsidR="00143BB9" w:rsidRPr="00EA14D1" w:rsidSect="00971899">
      <w:headerReference w:type="default" r:id="rId63"/>
      <w:pgSz w:w="11906" w:h="16838"/>
      <w:pgMar w:top="993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3387" w14:textId="77777777" w:rsidR="004968B1" w:rsidRDefault="004968B1" w:rsidP="005B3B37">
      <w:pPr>
        <w:spacing w:line="240" w:lineRule="auto"/>
      </w:pPr>
      <w:r>
        <w:separator/>
      </w:r>
    </w:p>
  </w:endnote>
  <w:endnote w:type="continuationSeparator" w:id="0">
    <w:p w14:paraId="2C752A2C" w14:textId="77777777" w:rsidR="004968B1" w:rsidRDefault="004968B1" w:rsidP="005B3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F4C77" w14:textId="77777777" w:rsidR="004968B1" w:rsidRDefault="004968B1" w:rsidP="005B3B37">
      <w:pPr>
        <w:spacing w:line="240" w:lineRule="auto"/>
      </w:pPr>
      <w:r>
        <w:separator/>
      </w:r>
    </w:p>
  </w:footnote>
  <w:footnote w:type="continuationSeparator" w:id="0">
    <w:p w14:paraId="2D203742" w14:textId="77777777" w:rsidR="004968B1" w:rsidRDefault="004968B1" w:rsidP="005B3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C7DD" w14:textId="47C3BAB0" w:rsidR="005B3B37" w:rsidRPr="00FA344E" w:rsidRDefault="005B3B37" w:rsidP="005B3B37">
    <w:pPr>
      <w:pStyle w:val="aa"/>
      <w:jc w:val="center"/>
      <w:rPr>
        <w:b/>
        <w:bCs/>
        <w:spacing w:val="40"/>
        <w:sz w:val="28"/>
        <w:szCs w:val="28"/>
      </w:rPr>
    </w:pPr>
    <w:r w:rsidRPr="00FA344E">
      <w:rPr>
        <w:b/>
        <w:bCs/>
        <w:spacing w:val="40"/>
        <w:sz w:val="28"/>
        <w:szCs w:val="28"/>
      </w:rPr>
      <w:t>ΜΟΥΣΙΚΟ ΣΧΟΛΕΙΟ ΑΘΗΝΑΣ- ΓΕΩΜΕΤΡΙΑ Β' ΛΥΚΕΙΟΥ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9B6"/>
    <w:multiLevelType w:val="hybridMultilevel"/>
    <w:tmpl w:val="637E57C8"/>
    <w:lvl w:ilvl="0" w:tplc="F1F87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4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87"/>
    <w:rsid w:val="0003110E"/>
    <w:rsid w:val="001108D5"/>
    <w:rsid w:val="00143BB9"/>
    <w:rsid w:val="00205248"/>
    <w:rsid w:val="00327563"/>
    <w:rsid w:val="0035040F"/>
    <w:rsid w:val="003A4D24"/>
    <w:rsid w:val="0042202E"/>
    <w:rsid w:val="004968B1"/>
    <w:rsid w:val="004D3091"/>
    <w:rsid w:val="004D7A87"/>
    <w:rsid w:val="005B3B37"/>
    <w:rsid w:val="006B36B6"/>
    <w:rsid w:val="008C3CD2"/>
    <w:rsid w:val="00920F52"/>
    <w:rsid w:val="00971899"/>
    <w:rsid w:val="009C4BB0"/>
    <w:rsid w:val="00A17B59"/>
    <w:rsid w:val="00A22709"/>
    <w:rsid w:val="00A507B2"/>
    <w:rsid w:val="00CF18B2"/>
    <w:rsid w:val="00E964AB"/>
    <w:rsid w:val="00EA14D1"/>
    <w:rsid w:val="00F056D7"/>
    <w:rsid w:val="00F319BD"/>
    <w:rsid w:val="00F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1710F"/>
  <w15:chartTrackingRefBased/>
  <w15:docId w15:val="{E0EB3604-19A8-44EF-9147-8D9EFAC1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hnschrift SemiLight SemiConde" w:eastAsiaTheme="minorHAnsi" w:hAnsi="Bahnschrift SemiLight SemiConde" w:cstheme="minorBidi"/>
        <w:color w:val="000000" w:themeColor="text1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D7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7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7A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7A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7A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7A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7A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7A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7A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7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D7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D7A8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D7A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D7A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D7A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D7A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D7A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D7A8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D7A8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D7A8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7A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D7A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7A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D7A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7A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7A8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7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D7A8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D7A8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B3B37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Κεφαλίδα Char"/>
    <w:basedOn w:val="a0"/>
    <w:link w:val="aa"/>
    <w:uiPriority w:val="99"/>
    <w:rsid w:val="005B3B37"/>
  </w:style>
  <w:style w:type="paragraph" w:styleId="ab">
    <w:name w:val="footer"/>
    <w:basedOn w:val="a"/>
    <w:link w:val="Char4"/>
    <w:uiPriority w:val="99"/>
    <w:unhideWhenUsed/>
    <w:rsid w:val="005B3B37"/>
    <w:pPr>
      <w:tabs>
        <w:tab w:val="center" w:pos="4153"/>
        <w:tab w:val="right" w:pos="8306"/>
      </w:tabs>
      <w:spacing w:line="240" w:lineRule="auto"/>
    </w:pPr>
  </w:style>
  <w:style w:type="character" w:customStyle="1" w:styleId="Char4">
    <w:name w:val="Υποσέλιδο Char"/>
    <w:basedOn w:val="a0"/>
    <w:link w:val="ab"/>
    <w:uiPriority w:val="99"/>
    <w:rsid w:val="005B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 Κ</dc:creator>
  <cp:keywords/>
  <dc:description/>
  <cp:lastModifiedBy>Σ Κ</cp:lastModifiedBy>
  <cp:revision>16</cp:revision>
  <dcterms:created xsi:type="dcterms:W3CDTF">2025-05-03T07:31:00Z</dcterms:created>
  <dcterms:modified xsi:type="dcterms:W3CDTF">2025-05-03T10:06:00Z</dcterms:modified>
</cp:coreProperties>
</file>