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48" w:rsidRPr="00DB7E48" w:rsidRDefault="00DB7E48" w:rsidP="00DB7E48">
      <w:pPr>
        <w:pStyle w:val="Web"/>
        <w:shd w:val="clear" w:color="auto" w:fill="FFFFFF"/>
        <w:spacing w:before="0" w:beforeAutospacing="0" w:after="94" w:afterAutospacing="0" w:line="187" w:lineRule="atLeast"/>
        <w:rPr>
          <w:rFonts w:ascii="Helvetica" w:hAnsi="Helvetica" w:cs="Helvetica"/>
          <w:color w:val="555555"/>
          <w:sz w:val="15"/>
          <w:szCs w:val="15"/>
          <w:lang w:val="en-US"/>
        </w:rPr>
      </w:pPr>
      <w:r w:rsidRPr="00DB7E48">
        <w:rPr>
          <w:rStyle w:val="a3"/>
          <w:rFonts w:ascii="Helvetica" w:hAnsi="Helvetica" w:cs="Helvetica"/>
          <w:color w:val="EE82EE"/>
          <w:sz w:val="15"/>
          <w:szCs w:val="15"/>
          <w:lang w:val="en-US"/>
        </w:rPr>
        <w:t xml:space="preserve">Les articles </w:t>
      </w:r>
      <w:proofErr w:type="spellStart"/>
      <w:r w:rsidRPr="00DB7E48">
        <w:rPr>
          <w:rStyle w:val="a3"/>
          <w:rFonts w:ascii="Helvetica" w:hAnsi="Helvetica" w:cs="Helvetica"/>
          <w:color w:val="EE82EE"/>
          <w:sz w:val="15"/>
          <w:szCs w:val="15"/>
          <w:lang w:val="en-US"/>
        </w:rPr>
        <w:t>définis</w:t>
      </w:r>
      <w:proofErr w:type="spellEnd"/>
      <w:r w:rsidRPr="00DB7E48">
        <w:rPr>
          <w:rStyle w:val="a3"/>
          <w:rFonts w:ascii="Helvetica" w:hAnsi="Helvetica" w:cs="Helvetica"/>
          <w:color w:val="EE82EE"/>
          <w:sz w:val="15"/>
          <w:szCs w:val="15"/>
          <w:lang w:val="en-US"/>
        </w:rPr>
        <w:t xml:space="preserve"> :  le - la - l' - les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br/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br/>
        <w:t>On 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utilise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 les  articles 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définis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pour 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désigner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 des 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êtres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ou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 des 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choses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concrètes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.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L’article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défini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au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singulier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devient</w:t>
      </w:r>
      <w:proofErr w:type="spellEnd"/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i/>
          <w:iCs/>
          <w:color w:val="4B0082"/>
          <w:sz w:val="15"/>
          <w:szCs w:val="15"/>
          <w:shd w:val="clear" w:color="auto" w:fill="EE82EE"/>
          <w:lang w:val="en-US"/>
        </w:rPr>
        <w:t>l’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shd w:val="clear" w:color="auto" w:fill="EE82EE"/>
          <w:lang w:val="en-US"/>
        </w:rPr>
        <w:t>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devant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gram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un</w:t>
      </w:r>
      <w:proofErr w:type="gram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nom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commençant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par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une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br/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voyelle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ou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un h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muet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.  </w:t>
      </w:r>
    </w:p>
    <w:p w:rsidR="00DB7E48" w:rsidRPr="00DB7E48" w:rsidRDefault="00DB7E48" w:rsidP="00DB7E48">
      <w:pPr>
        <w:pStyle w:val="Web"/>
        <w:shd w:val="clear" w:color="auto" w:fill="FFFFFF"/>
        <w:spacing w:before="0" w:beforeAutospacing="0" w:after="94" w:afterAutospacing="0" w:line="187" w:lineRule="atLeast"/>
        <w:rPr>
          <w:rFonts w:ascii="Helvetica" w:hAnsi="Helvetica" w:cs="Helvetica"/>
          <w:color w:val="555555"/>
          <w:sz w:val="15"/>
          <w:szCs w:val="15"/>
          <w:lang w:val="en-US"/>
        </w:rPr>
      </w:pPr>
      <w:proofErr w:type="spellStart"/>
      <w:proofErr w:type="gramStart"/>
      <w:r w:rsidRPr="00DB7E48">
        <w:rPr>
          <w:rStyle w:val="a3"/>
          <w:rFonts w:ascii="Helvetica" w:hAnsi="Helvetica" w:cs="Helvetica"/>
          <w:color w:val="0000CD"/>
          <w:sz w:val="15"/>
          <w:szCs w:val="15"/>
          <w:lang w:val="en-US"/>
        </w:rPr>
        <w:t>Exemples</w:t>
      </w:r>
      <w:proofErr w:type="spellEnd"/>
      <w:r w:rsidRPr="00DB7E48">
        <w:rPr>
          <w:rStyle w:val="apple-converted-space"/>
          <w:rFonts w:ascii="Helvetica" w:hAnsi="Helvetica" w:cs="Helvetica"/>
          <w:b/>
          <w:bCs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:</w:t>
      </w:r>
      <w:proofErr w:type="gramEnd"/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i/>
          <w:iCs/>
          <w:color w:val="555555"/>
          <w:sz w:val="15"/>
          <w:szCs w:val="15"/>
          <w:shd w:val="clear" w:color="auto" w:fill="EE82EE"/>
          <w:lang w:val="en-US"/>
        </w:rPr>
        <w:t>Le</w:t>
      </w:r>
      <w:r w:rsidRPr="00DB7E48"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  <w:shd w:val="clear" w:color="auto" w:fill="EE82EE"/>
          <w:lang w:val="en-US"/>
        </w:rPr>
        <w:t> 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professeur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d’histoire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.  </w:t>
      </w:r>
      <w:r w:rsidRPr="00DB7E48">
        <w:rPr>
          <w:rStyle w:val="a3"/>
          <w:rFonts w:ascii="Helvetica" w:hAnsi="Helvetica" w:cs="Helvetica"/>
          <w:i/>
          <w:iCs/>
          <w:color w:val="555555"/>
          <w:sz w:val="15"/>
          <w:szCs w:val="15"/>
          <w:shd w:val="clear" w:color="auto" w:fill="EE82EE"/>
          <w:lang w:val="en-US"/>
        </w:rPr>
        <w:t>La</w:t>
      </w:r>
      <w:r w:rsidRPr="00DB7E48"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  <w:lang w:val="en-US"/>
        </w:rPr>
        <w:t> 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maison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de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mes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grands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-parents.  </w:t>
      </w:r>
      <w:proofErr w:type="spellStart"/>
      <w:proofErr w:type="gramStart"/>
      <w:r w:rsidRPr="00DB7E48">
        <w:rPr>
          <w:rStyle w:val="a3"/>
          <w:rFonts w:ascii="Helvetica" w:hAnsi="Helvetica" w:cs="Helvetica"/>
          <w:i/>
          <w:iCs/>
          <w:color w:val="555555"/>
          <w:sz w:val="15"/>
          <w:szCs w:val="15"/>
          <w:shd w:val="clear" w:color="auto" w:fill="EE82EE"/>
          <w:lang w:val="en-US"/>
        </w:rPr>
        <w:t>L'</w:t>
      </w:r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homme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que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vous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voyez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a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gagné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le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gros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lot.</w:t>
      </w:r>
      <w:proofErr w:type="gramEnd"/>
      <w:r w:rsidRPr="00DB7E48"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</w:t>
      </w:r>
    </w:p>
    <w:p w:rsidR="00DB7E48" w:rsidRPr="00DB7E48" w:rsidRDefault="00DB7E48" w:rsidP="00DB7E48">
      <w:pPr>
        <w:pStyle w:val="Web"/>
        <w:shd w:val="clear" w:color="auto" w:fill="FFFFFF"/>
        <w:spacing w:before="0" w:beforeAutospacing="0" w:after="94" w:afterAutospacing="0" w:line="187" w:lineRule="atLeast"/>
        <w:rPr>
          <w:rFonts w:ascii="Helvetica" w:hAnsi="Helvetica" w:cs="Helvetica"/>
          <w:color w:val="555555"/>
          <w:sz w:val="15"/>
          <w:szCs w:val="15"/>
          <w:lang w:val="en-US"/>
        </w:rPr>
      </w:pP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br/>
        <w:t xml:space="preserve">Les articles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définis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peuvent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être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accompagnés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 de la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préposition</w:t>
      </w:r>
      <w:proofErr w:type="spellEnd"/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à</w:t>
      </w:r>
      <w:r w:rsidRPr="00DB7E48">
        <w:rPr>
          <w:rStyle w:val="apple-converted-space"/>
          <w:rFonts w:ascii="Helvetica" w:hAnsi="Helvetica" w:cs="Helvetica"/>
          <w:b/>
          <w:bCs/>
          <w:color w:val="555555"/>
          <w:sz w:val="15"/>
          <w:szCs w:val="15"/>
          <w:lang w:val="en-US"/>
        </w:rPr>
        <w:t>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ou</w:t>
      </w:r>
      <w:proofErr w:type="spellEnd"/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de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 xml:space="preserve">et 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forment</w:t>
      </w:r>
      <w:proofErr w:type="spell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</w:t>
      </w:r>
      <w:proofErr w:type="spellStart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ainsi</w:t>
      </w:r>
      <w:proofErr w:type="spellEnd"/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 xml:space="preserve">les articles </w:t>
      </w:r>
      <w:proofErr w:type="spellStart"/>
      <w:proofErr w:type="gramStart"/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>contractés</w:t>
      </w:r>
      <w:proofErr w:type="spellEnd"/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:</w:t>
      </w:r>
      <w:proofErr w:type="gram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</w:t>
      </w:r>
    </w:p>
    <w:p w:rsidR="00DB7E48" w:rsidRPr="00DB7E48" w:rsidRDefault="00DB7E48" w:rsidP="00DB7E48">
      <w:pPr>
        <w:pStyle w:val="Web"/>
        <w:shd w:val="clear" w:color="auto" w:fill="FFFFFF"/>
        <w:spacing w:before="0" w:beforeAutospacing="0" w:after="94" w:afterAutospacing="0" w:line="187" w:lineRule="atLeast"/>
        <w:jc w:val="center"/>
        <w:rPr>
          <w:rFonts w:ascii="Helvetica" w:hAnsi="Helvetica" w:cs="Helvetica"/>
          <w:color w:val="555555"/>
          <w:sz w:val="15"/>
          <w:szCs w:val="15"/>
          <w:lang w:val="en-US"/>
        </w:rPr>
      </w:pP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à + le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=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>au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     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à + la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=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>à la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      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à + l’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=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>à l’</w:t>
      </w:r>
      <w:r w:rsidRPr="00DB7E48">
        <w:rPr>
          <w:rStyle w:val="apple-converted-space"/>
          <w:rFonts w:ascii="Helvetica" w:hAnsi="Helvetica" w:cs="Helvetica"/>
          <w:b/>
          <w:bCs/>
          <w:color w:val="008000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     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à + les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=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>aux</w:t>
      </w:r>
      <w:proofErr w:type="gramStart"/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</w:t>
      </w:r>
      <w:proofErr w:type="gramEnd"/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br/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de + le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=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>du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    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de + la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=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>de la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     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de + l’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=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>de l’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 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de + les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Fonts w:ascii="Helvetica" w:hAnsi="Helvetica" w:cs="Helvetica"/>
          <w:color w:val="555555"/>
          <w:sz w:val="15"/>
          <w:szCs w:val="15"/>
          <w:lang w:val="en-US"/>
        </w:rPr>
        <w:t> =</w:t>
      </w:r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008000"/>
          <w:sz w:val="15"/>
          <w:szCs w:val="15"/>
          <w:lang w:val="en-US"/>
        </w:rPr>
        <w:t>des </w:t>
      </w:r>
    </w:p>
    <w:p w:rsidR="00DB7E48" w:rsidRDefault="00DB7E48" w:rsidP="00DB7E48">
      <w:pPr>
        <w:pStyle w:val="Web"/>
        <w:shd w:val="clear" w:color="auto" w:fill="FFFFFF"/>
        <w:spacing w:before="0" w:beforeAutospacing="0" w:after="94" w:afterAutospacing="0" w:line="187" w:lineRule="atLeast"/>
        <w:rPr>
          <w:rFonts w:ascii="Helvetica" w:hAnsi="Helvetica" w:cs="Helvetica"/>
          <w:color w:val="555555"/>
          <w:sz w:val="15"/>
          <w:szCs w:val="15"/>
        </w:rPr>
      </w:pPr>
      <w:proofErr w:type="spellStart"/>
      <w:proofErr w:type="gramStart"/>
      <w:r w:rsidRPr="00DB7E48">
        <w:rPr>
          <w:rStyle w:val="a3"/>
          <w:rFonts w:ascii="Helvetica" w:hAnsi="Helvetica" w:cs="Helvetica"/>
          <w:color w:val="0000CD"/>
          <w:sz w:val="15"/>
          <w:szCs w:val="15"/>
          <w:lang w:val="en-US"/>
        </w:rPr>
        <w:t>Exemples</w:t>
      </w:r>
      <w:proofErr w:type="spellEnd"/>
      <w:r w:rsidRPr="00DB7E48">
        <w:rPr>
          <w:rStyle w:val="apple-converted-space"/>
          <w:rFonts w:ascii="Helvetica" w:hAnsi="Helvetica" w:cs="Helvetica"/>
          <w:b/>
          <w:bCs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color w:val="555555"/>
          <w:sz w:val="15"/>
          <w:szCs w:val="15"/>
          <w:lang w:val="en-US"/>
        </w:rPr>
        <w:t>:</w:t>
      </w:r>
      <w:proofErr w:type="gramEnd"/>
      <w:r w:rsidRPr="00DB7E48">
        <w:rPr>
          <w:rStyle w:val="apple-converted-space"/>
          <w:rFonts w:ascii="Helvetica" w:hAnsi="Helvetica" w:cs="Helvetica"/>
          <w:color w:val="555555"/>
          <w:sz w:val="15"/>
          <w:szCs w:val="15"/>
          <w:lang w:val="en-US"/>
        </w:rPr>
        <w:t> </w:t>
      </w:r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Je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vais</w:t>
      </w:r>
      <w:proofErr w:type="spellEnd"/>
      <w:r w:rsidRPr="00DB7E48"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i/>
          <w:iCs/>
          <w:color w:val="008000"/>
          <w:sz w:val="15"/>
          <w:szCs w:val="15"/>
          <w:lang w:val="en-US"/>
        </w:rPr>
        <w:t>au</w:t>
      </w:r>
      <w:r w:rsidRPr="00DB7E48"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  <w:lang w:val="en-US"/>
        </w:rPr>
        <w:t> 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cinéma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.  </w:t>
      </w:r>
      <w:proofErr w:type="gram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Je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rentre</w:t>
      </w:r>
      <w:proofErr w:type="spellEnd"/>
      <w:r w:rsidRPr="00DB7E48"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i/>
          <w:iCs/>
          <w:color w:val="008000"/>
          <w:sz w:val="15"/>
          <w:szCs w:val="15"/>
          <w:lang w:val="en-US"/>
        </w:rPr>
        <w:t>du</w:t>
      </w:r>
      <w:r w:rsidRPr="00DB7E48"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  <w:lang w:val="en-US"/>
        </w:rPr>
        <w:t> 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théâtre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.</w:t>
      </w:r>
      <w:proofErr w:type="gram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 xml:space="preserve">  La 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cour</w:t>
      </w:r>
      <w:proofErr w:type="spellEnd"/>
      <w:r w:rsidRPr="00DB7E48"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  <w:lang w:val="en-US"/>
        </w:rPr>
        <w:t> </w:t>
      </w:r>
      <w:r w:rsidRPr="00DB7E48">
        <w:rPr>
          <w:rStyle w:val="a3"/>
          <w:rFonts w:ascii="Helvetica" w:hAnsi="Helvetica" w:cs="Helvetica"/>
          <w:i/>
          <w:iCs/>
          <w:color w:val="008000"/>
          <w:sz w:val="15"/>
          <w:szCs w:val="15"/>
          <w:lang w:val="en-US"/>
        </w:rPr>
        <w:t>de</w:t>
      </w:r>
      <w:r w:rsidRPr="00DB7E48"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  <w:lang w:val="en-US"/>
        </w:rPr>
        <w:t> </w:t>
      </w:r>
      <w:proofErr w:type="spellStart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l’école</w:t>
      </w:r>
      <w:proofErr w:type="spellEnd"/>
      <w:r w:rsidRPr="00DB7E48">
        <w:rPr>
          <w:rStyle w:val="a4"/>
          <w:rFonts w:ascii="Helvetica" w:hAnsi="Helvetica" w:cs="Helvetica"/>
          <w:color w:val="555555"/>
          <w:sz w:val="15"/>
          <w:szCs w:val="15"/>
          <w:lang w:val="en-US"/>
        </w:rPr>
        <w:t>.  </w:t>
      </w:r>
      <w:proofErr w:type="spellStart"/>
      <w:r>
        <w:rPr>
          <w:rStyle w:val="a4"/>
          <w:rFonts w:ascii="Helvetica" w:hAnsi="Helvetica" w:cs="Helvetica"/>
          <w:color w:val="555555"/>
          <w:sz w:val="15"/>
          <w:szCs w:val="15"/>
        </w:rPr>
        <w:t>Les</w:t>
      </w:r>
      <w:proofErr w:type="spellEnd"/>
      <w:r>
        <w:rPr>
          <w:rStyle w:val="a4"/>
          <w:rFonts w:ascii="Helvetica" w:hAnsi="Helvetica" w:cs="Helvetica"/>
          <w:color w:val="555555"/>
          <w:sz w:val="15"/>
          <w:szCs w:val="15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555555"/>
          <w:sz w:val="15"/>
          <w:szCs w:val="15"/>
        </w:rPr>
        <w:t>cahiers</w:t>
      </w:r>
      <w:proofErr w:type="spellEnd"/>
      <w:r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</w:rPr>
        <w:t> </w:t>
      </w:r>
      <w:proofErr w:type="spellStart"/>
      <w:r>
        <w:rPr>
          <w:rStyle w:val="a3"/>
          <w:rFonts w:ascii="Helvetica" w:hAnsi="Helvetica" w:cs="Helvetica"/>
          <w:i/>
          <w:iCs/>
          <w:color w:val="008000"/>
          <w:sz w:val="15"/>
          <w:szCs w:val="15"/>
        </w:rPr>
        <w:t>des</w:t>
      </w:r>
      <w:proofErr w:type="spellEnd"/>
      <w:r>
        <w:rPr>
          <w:rStyle w:val="apple-converted-space"/>
          <w:rFonts w:ascii="Helvetica" w:hAnsi="Helvetica" w:cs="Helvetica"/>
          <w:i/>
          <w:iCs/>
          <w:color w:val="555555"/>
          <w:sz w:val="15"/>
          <w:szCs w:val="15"/>
        </w:rPr>
        <w:t> </w:t>
      </w:r>
      <w:proofErr w:type="spellStart"/>
      <w:r>
        <w:rPr>
          <w:rStyle w:val="a4"/>
          <w:rFonts w:ascii="Helvetica" w:hAnsi="Helvetica" w:cs="Helvetica"/>
          <w:color w:val="555555"/>
          <w:sz w:val="15"/>
          <w:szCs w:val="15"/>
        </w:rPr>
        <w:t>élèves</w:t>
      </w:r>
      <w:proofErr w:type="spellEnd"/>
      <w:r>
        <w:rPr>
          <w:rStyle w:val="a4"/>
          <w:rFonts w:ascii="Helvetica" w:hAnsi="Helvetica" w:cs="Helvetica"/>
          <w:color w:val="555555"/>
          <w:sz w:val="15"/>
          <w:szCs w:val="15"/>
        </w:rPr>
        <w:t>. </w:t>
      </w:r>
    </w:p>
    <w:p w:rsidR="006D7D1C" w:rsidRDefault="006D7D1C">
      <w:pPr>
        <w:rPr>
          <w:lang w:val="en-US"/>
        </w:rPr>
      </w:pPr>
    </w:p>
    <w:p w:rsidR="00DB7E48" w:rsidRPr="00DB7E48" w:rsidRDefault="00DB7E48" w:rsidP="00DB7E48">
      <w:pPr>
        <w:shd w:val="clear" w:color="auto" w:fill="FFFFFF"/>
        <w:spacing w:after="94" w:line="187" w:lineRule="atLeast"/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</w:pPr>
      <w:r w:rsidRPr="00DB7E48">
        <w:rPr>
          <w:rFonts w:ascii="Helvetica" w:eastAsia="Times New Roman" w:hAnsi="Helvetica" w:cs="Helvetica"/>
          <w:b/>
          <w:bCs/>
          <w:color w:val="FF0000"/>
          <w:sz w:val="15"/>
          <w:lang w:val="en-US" w:eastAsia="el-GR"/>
        </w:rPr>
        <w:t>On ne met pas d’article :</w:t>
      </w:r>
    </w:p>
    <w:p w:rsidR="00DB7E48" w:rsidRPr="00DB7E48" w:rsidRDefault="00DB7E48" w:rsidP="00DB7E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7" w:lineRule="atLeast"/>
        <w:ind w:left="234"/>
        <w:rPr>
          <w:rFonts w:ascii="Helvetica" w:eastAsia="Times New Roman" w:hAnsi="Helvetica" w:cs="Helvetica"/>
          <w:color w:val="555555"/>
          <w:sz w:val="15"/>
          <w:szCs w:val="15"/>
          <w:lang w:eastAsia="el-GR"/>
        </w:rPr>
      </w:pPr>
      <w:r w:rsidRPr="00DB7E48">
        <w:rPr>
          <w:rFonts w:ascii="Helvetica" w:eastAsia="Times New Roman" w:hAnsi="Helvetica" w:cs="Helvetica"/>
          <w:b/>
          <w:bCs/>
          <w:color w:val="555555"/>
          <w:sz w:val="15"/>
          <w:lang w:val="en-US" w:eastAsia="el-GR"/>
        </w:rPr>
        <w:t>Devant les noms propres et les noms des villes sauf les noms des villes qui sont au masculin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t>. </w:t>
      </w:r>
      <w:proofErr w:type="spellStart"/>
      <w:r w:rsidRPr="00DB7E48">
        <w:rPr>
          <w:rFonts w:ascii="Helvetica" w:eastAsia="Times New Roman" w:hAnsi="Helvetica" w:cs="Helvetica"/>
          <w:b/>
          <w:bCs/>
          <w:color w:val="0000CD"/>
          <w:sz w:val="15"/>
          <w:lang w:eastAsia="el-GR"/>
        </w:rPr>
        <w:t>Exemple</w:t>
      </w:r>
      <w:proofErr w:type="spellEnd"/>
      <w:r w:rsidRPr="00DB7E48">
        <w:rPr>
          <w:rFonts w:ascii="Helvetica" w:eastAsia="Times New Roman" w:hAnsi="Helvetica" w:cs="Helvetica"/>
          <w:color w:val="555555"/>
          <w:sz w:val="15"/>
          <w:lang w:eastAsia="el-GR"/>
        </w:rPr>
        <w:t> 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eastAsia="el-GR"/>
        </w:rPr>
        <w:t>:</w:t>
      </w:r>
      <w:r w:rsidRPr="00DB7E48">
        <w:rPr>
          <w:rFonts w:ascii="Helvetica" w:eastAsia="Times New Roman" w:hAnsi="Helvetica" w:cs="Helvetica"/>
          <w:color w:val="555555"/>
          <w:sz w:val="15"/>
          <w:lang w:eastAsia="el-GR"/>
        </w:rPr>
        <w:t> </w:t>
      </w:r>
      <w:proofErr w:type="spellStart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>Athènes</w:t>
      </w:r>
      <w:proofErr w:type="spellEnd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 xml:space="preserve"> / </w:t>
      </w:r>
      <w:proofErr w:type="spellStart"/>
      <w:r w:rsidRPr="00DB7E48">
        <w:rPr>
          <w:rFonts w:ascii="Helvetica" w:eastAsia="Times New Roman" w:hAnsi="Helvetica" w:cs="Helvetica"/>
          <w:b/>
          <w:bCs/>
          <w:i/>
          <w:iCs/>
          <w:color w:val="555555"/>
          <w:sz w:val="15"/>
          <w:lang w:eastAsia="el-GR"/>
        </w:rPr>
        <w:t>Le</w:t>
      </w:r>
      <w:proofErr w:type="spellEnd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> </w:t>
      </w:r>
      <w:proofErr w:type="spellStart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>Havre</w:t>
      </w:r>
      <w:proofErr w:type="spellEnd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 xml:space="preserve"> / </w:t>
      </w:r>
      <w:proofErr w:type="spellStart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>Paul</w:t>
      </w:r>
      <w:proofErr w:type="spellEnd"/>
      <w:r w:rsidRPr="00DB7E48">
        <w:rPr>
          <w:rFonts w:ascii="Helvetica" w:eastAsia="Times New Roman" w:hAnsi="Helvetica" w:cs="Helvetica"/>
          <w:color w:val="555555"/>
          <w:sz w:val="15"/>
          <w:szCs w:val="15"/>
          <w:lang w:eastAsia="el-GR"/>
        </w:rPr>
        <w:t> </w:t>
      </w:r>
    </w:p>
    <w:p w:rsidR="00DB7E48" w:rsidRPr="00DB7E48" w:rsidRDefault="00DB7E48" w:rsidP="00DB7E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7" w:lineRule="atLeast"/>
        <w:ind w:left="234"/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</w:pPr>
      <w:r w:rsidRPr="00DB7E48">
        <w:rPr>
          <w:rFonts w:ascii="Helvetica" w:eastAsia="Times New Roman" w:hAnsi="Helvetica" w:cs="Helvetica"/>
          <w:b/>
          <w:bCs/>
          <w:color w:val="555555"/>
          <w:sz w:val="15"/>
          <w:lang w:val="en-US" w:eastAsia="el-GR"/>
        </w:rPr>
        <w:t>Devant monsieur, madame, mademoiselle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t>. </w:t>
      </w:r>
      <w:r w:rsidRPr="00DB7E48">
        <w:rPr>
          <w:rFonts w:ascii="Helvetica" w:eastAsia="Times New Roman" w:hAnsi="Helvetica" w:cs="Helvetica"/>
          <w:b/>
          <w:bCs/>
          <w:color w:val="0000CD"/>
          <w:sz w:val="15"/>
          <w:lang w:val="en-US" w:eastAsia="el-GR"/>
        </w:rPr>
        <w:t>Exemple</w:t>
      </w:r>
      <w:r w:rsidRPr="00DB7E48">
        <w:rPr>
          <w:rFonts w:ascii="Helvetica" w:eastAsia="Times New Roman" w:hAnsi="Helvetica" w:cs="Helvetica"/>
          <w:color w:val="555555"/>
          <w:sz w:val="15"/>
          <w:lang w:val="en-US" w:eastAsia="el-GR"/>
        </w:rPr>
        <w:t> 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t>:</w:t>
      </w:r>
      <w:r w:rsidRPr="00DB7E48">
        <w:rPr>
          <w:rFonts w:ascii="Helvetica" w:eastAsia="Times New Roman" w:hAnsi="Helvetica" w:cs="Helvetica"/>
          <w:color w:val="555555"/>
          <w:sz w:val="15"/>
          <w:lang w:val="en-US" w:eastAsia="el-GR"/>
        </w:rPr>
        <w:t> </w:t>
      </w:r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val="en-US" w:eastAsia="el-GR"/>
        </w:rPr>
        <w:t>Voilà Mademoiselle Lemoine.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t> </w:t>
      </w:r>
    </w:p>
    <w:p w:rsidR="00DB7E48" w:rsidRPr="00DB7E48" w:rsidRDefault="00DB7E48" w:rsidP="00DB7E48">
      <w:pPr>
        <w:shd w:val="clear" w:color="auto" w:fill="FFFFFF"/>
        <w:spacing w:after="94" w:line="187" w:lineRule="atLeast"/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</w:pP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t> 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br/>
      </w:r>
      <w:r w:rsidRPr="00DB7E48">
        <w:rPr>
          <w:rFonts w:ascii="Helvetica" w:eastAsia="Times New Roman" w:hAnsi="Helvetica" w:cs="Helvetica"/>
          <w:b/>
          <w:bCs/>
          <w:color w:val="0000CD"/>
          <w:sz w:val="15"/>
          <w:szCs w:val="15"/>
          <w:lang w:eastAsia="el-GR"/>
        </w:rPr>
        <w:fldChar w:fldCharType="begin"/>
      </w:r>
      <w:r w:rsidRPr="00DB7E48">
        <w:rPr>
          <w:rFonts w:ascii="Helvetica" w:eastAsia="Times New Roman" w:hAnsi="Helvetica" w:cs="Helvetica"/>
          <w:b/>
          <w:bCs/>
          <w:color w:val="0000CD"/>
          <w:sz w:val="15"/>
          <w:szCs w:val="15"/>
          <w:lang w:val="en-US" w:eastAsia="el-GR"/>
        </w:rPr>
        <w:instrText xml:space="preserve"> INCLUDEPICTURE "http://azurlingua.webstore.fr/dev/exercices/js/vendor/ckeditor/plugins/smiley/images/embarrassed_smile.gif" \* MERGEFORMATINET </w:instrText>
      </w:r>
      <w:r w:rsidRPr="00DB7E48">
        <w:rPr>
          <w:rFonts w:ascii="Helvetica" w:eastAsia="Times New Roman" w:hAnsi="Helvetica" w:cs="Helvetica"/>
          <w:b/>
          <w:bCs/>
          <w:color w:val="0000CD"/>
          <w:sz w:val="15"/>
          <w:szCs w:val="15"/>
          <w:lang w:eastAsia="el-GR"/>
        </w:rPr>
        <w:fldChar w:fldCharType="separate"/>
      </w:r>
      <w:r w:rsidRPr="00DB7E48">
        <w:rPr>
          <w:rFonts w:ascii="Helvetica" w:eastAsia="Times New Roman" w:hAnsi="Helvetica" w:cs="Helvetica"/>
          <w:b/>
          <w:bCs/>
          <w:color w:val="0000CD"/>
          <w:sz w:val="15"/>
          <w:szCs w:val="15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lush" style="width:23.85pt;height:23.85pt"/>
        </w:pict>
      </w:r>
      <w:r w:rsidRPr="00DB7E48">
        <w:rPr>
          <w:rFonts w:ascii="Helvetica" w:eastAsia="Times New Roman" w:hAnsi="Helvetica" w:cs="Helvetica"/>
          <w:b/>
          <w:bCs/>
          <w:color w:val="0000CD"/>
          <w:sz w:val="15"/>
          <w:szCs w:val="15"/>
          <w:lang w:eastAsia="el-GR"/>
        </w:rPr>
        <w:fldChar w:fldCharType="end"/>
      </w:r>
      <w:r w:rsidRPr="00DB7E48">
        <w:rPr>
          <w:rFonts w:ascii="Helvetica" w:eastAsia="Times New Roman" w:hAnsi="Helvetica" w:cs="Helvetica"/>
          <w:b/>
          <w:bCs/>
          <w:color w:val="0000CD"/>
          <w:sz w:val="15"/>
          <w:lang w:val="en-US" w:eastAsia="el-GR"/>
        </w:rPr>
        <w:t>L’article indéfini : un – une – des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t>  et </w:t>
      </w:r>
      <w:r w:rsidRPr="00DB7E48">
        <w:rPr>
          <w:rFonts w:ascii="Helvetica" w:eastAsia="Times New Roman" w:hAnsi="Helvetica" w:cs="Helvetica"/>
          <w:b/>
          <w:bCs/>
          <w:color w:val="FF8C00"/>
          <w:sz w:val="15"/>
          <w:lang w:val="en-US" w:eastAsia="el-GR"/>
        </w:rPr>
        <w:t>l’article partitif : du – de la – de l’ – des</w:t>
      </w:r>
      <w:r w:rsidRPr="00DB7E48">
        <w:rPr>
          <w:rFonts w:ascii="Helvetica" w:eastAsia="Times New Roman" w:hAnsi="Helvetica" w:cs="Helvetica"/>
          <w:color w:val="555555"/>
          <w:sz w:val="15"/>
          <w:lang w:val="en-US" w:eastAsia="el-GR"/>
        </w:rPr>
        <w:t> 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t> 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br/>
        <w:t> 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br/>
        <w:t>On  emploie  les  </w:t>
      </w:r>
      <w:r w:rsidRPr="00DB7E48">
        <w:rPr>
          <w:rFonts w:ascii="Helvetica" w:eastAsia="Times New Roman" w:hAnsi="Helvetica" w:cs="Helvetica"/>
          <w:b/>
          <w:bCs/>
          <w:color w:val="0000CD"/>
          <w:sz w:val="15"/>
          <w:lang w:val="en-US" w:eastAsia="el-GR"/>
        </w:rPr>
        <w:t>articles  indéfinis</w:t>
      </w:r>
      <w:r w:rsidRPr="00DB7E48">
        <w:rPr>
          <w:rFonts w:ascii="Helvetica" w:eastAsia="Times New Roman" w:hAnsi="Helvetica" w:cs="Helvetica"/>
          <w:color w:val="555555"/>
          <w:sz w:val="15"/>
          <w:lang w:val="en-US" w:eastAsia="el-GR"/>
        </w:rPr>
        <w:t> 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t>pour  désigner  des  êtres  ou  des choses qui ne sont pas identifiés, tandis que les</w:t>
      </w:r>
      <w:r w:rsidRPr="00DB7E48">
        <w:rPr>
          <w:rFonts w:ascii="Helvetica" w:eastAsia="Times New Roman" w:hAnsi="Helvetica" w:cs="Helvetica"/>
          <w:color w:val="555555"/>
          <w:sz w:val="15"/>
          <w:lang w:val="en-US" w:eastAsia="el-GR"/>
        </w:rPr>
        <w:t> </w:t>
      </w:r>
      <w:r w:rsidRPr="00DB7E48">
        <w:rPr>
          <w:rFonts w:ascii="Helvetica" w:eastAsia="Times New Roman" w:hAnsi="Helvetica" w:cs="Helvetica"/>
          <w:b/>
          <w:bCs/>
          <w:color w:val="FF8C00"/>
          <w:sz w:val="15"/>
          <w:lang w:val="en-US" w:eastAsia="el-GR"/>
        </w:rPr>
        <w:t>articles partitifs</w:t>
      </w:r>
      <w:r w:rsidRPr="00DB7E48">
        <w:rPr>
          <w:rFonts w:ascii="Helvetica" w:eastAsia="Times New Roman" w:hAnsi="Helvetica" w:cs="Helvetica"/>
          <w:color w:val="555555"/>
          <w:sz w:val="15"/>
          <w:szCs w:val="15"/>
          <w:lang w:val="en-US" w:eastAsia="el-GR"/>
        </w:rPr>
        <w:t> désignent une partie d’un ensemble.  </w:t>
      </w:r>
    </w:p>
    <w:p w:rsidR="00DB7E48" w:rsidRPr="00DB7E48" w:rsidRDefault="00DB7E48" w:rsidP="00DB7E48">
      <w:pPr>
        <w:shd w:val="clear" w:color="auto" w:fill="FFFFFF"/>
        <w:spacing w:after="94" w:line="187" w:lineRule="atLeast"/>
        <w:rPr>
          <w:rFonts w:ascii="Helvetica" w:eastAsia="Times New Roman" w:hAnsi="Helvetica" w:cs="Helvetica"/>
          <w:color w:val="555555"/>
          <w:sz w:val="15"/>
          <w:szCs w:val="15"/>
          <w:lang w:eastAsia="el-GR"/>
        </w:rPr>
      </w:pPr>
      <w:r w:rsidRPr="00DB7E48">
        <w:rPr>
          <w:rFonts w:ascii="Helvetica" w:eastAsia="Times New Roman" w:hAnsi="Helvetica" w:cs="Helvetica"/>
          <w:b/>
          <w:bCs/>
          <w:color w:val="800080"/>
          <w:sz w:val="15"/>
          <w:lang w:val="en-US" w:eastAsia="el-GR"/>
        </w:rPr>
        <w:t>Exemples</w:t>
      </w:r>
      <w:r w:rsidRPr="00DB7E48">
        <w:rPr>
          <w:rFonts w:ascii="Helvetica" w:eastAsia="Times New Roman" w:hAnsi="Helvetica" w:cs="Helvetica"/>
          <w:b/>
          <w:bCs/>
          <w:color w:val="555555"/>
          <w:sz w:val="15"/>
          <w:lang w:val="en-US" w:eastAsia="el-GR"/>
        </w:rPr>
        <w:t> : </w:t>
      </w:r>
      <w:r w:rsidRPr="00DB7E48">
        <w:rPr>
          <w:rFonts w:ascii="Helvetica" w:eastAsia="Times New Roman" w:hAnsi="Helvetica" w:cs="Helvetica"/>
          <w:b/>
          <w:bCs/>
          <w:i/>
          <w:iCs/>
          <w:color w:val="0000CD"/>
          <w:sz w:val="15"/>
          <w:lang w:val="en-US" w:eastAsia="el-GR"/>
        </w:rPr>
        <w:t>Une</w:t>
      </w:r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val="en-US" w:eastAsia="el-GR"/>
        </w:rPr>
        <w:t> fille est dans la rue. J’achète </w:t>
      </w:r>
      <w:r w:rsidRPr="00DB7E48">
        <w:rPr>
          <w:rFonts w:ascii="Helvetica" w:eastAsia="Times New Roman" w:hAnsi="Helvetica" w:cs="Helvetica"/>
          <w:b/>
          <w:bCs/>
          <w:i/>
          <w:iCs/>
          <w:color w:val="0000CD"/>
          <w:sz w:val="15"/>
          <w:lang w:val="en-US" w:eastAsia="el-GR"/>
        </w:rPr>
        <w:t>un</w:t>
      </w:r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val="en-US" w:eastAsia="el-GR"/>
        </w:rPr>
        <w:t> sandwich. Je préfère boire </w:t>
      </w:r>
      <w:r w:rsidRPr="00DB7E48">
        <w:rPr>
          <w:rFonts w:ascii="Helvetica" w:eastAsia="Times New Roman" w:hAnsi="Helvetica" w:cs="Helvetica"/>
          <w:b/>
          <w:bCs/>
          <w:i/>
          <w:iCs/>
          <w:color w:val="FF8C00"/>
          <w:sz w:val="15"/>
          <w:lang w:val="en-US" w:eastAsia="el-GR"/>
        </w:rPr>
        <w:t>du</w:t>
      </w:r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val="en-US" w:eastAsia="el-GR"/>
        </w:rPr>
        <w:t> vin. </w:t>
      </w:r>
      <w:proofErr w:type="spellStart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>Je</w:t>
      </w:r>
      <w:proofErr w:type="spellEnd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 xml:space="preserve"> </w:t>
      </w:r>
      <w:proofErr w:type="spellStart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>mange</w:t>
      </w:r>
      <w:proofErr w:type="spellEnd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> </w:t>
      </w:r>
      <w:proofErr w:type="spellStart"/>
      <w:r w:rsidRPr="00DB7E48">
        <w:rPr>
          <w:rFonts w:ascii="Helvetica" w:eastAsia="Times New Roman" w:hAnsi="Helvetica" w:cs="Helvetica"/>
          <w:b/>
          <w:bCs/>
          <w:i/>
          <w:iCs/>
          <w:color w:val="FF8C00"/>
          <w:sz w:val="15"/>
          <w:lang w:eastAsia="el-GR"/>
        </w:rPr>
        <w:t>de</w:t>
      </w:r>
      <w:proofErr w:type="spellEnd"/>
      <w:r w:rsidRPr="00DB7E48">
        <w:rPr>
          <w:rFonts w:ascii="Helvetica" w:eastAsia="Times New Roman" w:hAnsi="Helvetica" w:cs="Helvetica"/>
          <w:b/>
          <w:bCs/>
          <w:i/>
          <w:iCs/>
          <w:color w:val="FF8C00"/>
          <w:sz w:val="15"/>
          <w:lang w:eastAsia="el-GR"/>
        </w:rPr>
        <w:t xml:space="preserve"> </w:t>
      </w:r>
      <w:proofErr w:type="spellStart"/>
      <w:r w:rsidRPr="00DB7E48">
        <w:rPr>
          <w:rFonts w:ascii="Helvetica" w:eastAsia="Times New Roman" w:hAnsi="Helvetica" w:cs="Helvetica"/>
          <w:b/>
          <w:bCs/>
          <w:i/>
          <w:iCs/>
          <w:color w:val="FF8C00"/>
          <w:sz w:val="15"/>
          <w:lang w:eastAsia="el-GR"/>
        </w:rPr>
        <w:t>la</w:t>
      </w:r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>viande</w:t>
      </w:r>
      <w:proofErr w:type="spellEnd"/>
      <w:r w:rsidRPr="00DB7E48">
        <w:rPr>
          <w:rFonts w:ascii="Helvetica" w:eastAsia="Times New Roman" w:hAnsi="Helvetica" w:cs="Helvetica"/>
          <w:i/>
          <w:iCs/>
          <w:color w:val="555555"/>
          <w:sz w:val="15"/>
          <w:lang w:eastAsia="el-GR"/>
        </w:rPr>
        <w:t>. </w:t>
      </w:r>
    </w:p>
    <w:p w:rsidR="00DB7E48" w:rsidRPr="00DB7E48" w:rsidRDefault="00DB7E48">
      <w:pPr>
        <w:rPr>
          <w:lang w:val="en-US"/>
        </w:rPr>
      </w:pPr>
    </w:p>
    <w:sectPr w:rsidR="00DB7E48" w:rsidRPr="00DB7E48" w:rsidSect="006D7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235A"/>
    <w:multiLevelType w:val="multilevel"/>
    <w:tmpl w:val="8482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B7E48"/>
    <w:rsid w:val="006D7D1C"/>
    <w:rsid w:val="00DB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B7E48"/>
    <w:rPr>
      <w:b/>
      <w:bCs/>
    </w:rPr>
  </w:style>
  <w:style w:type="character" w:customStyle="1" w:styleId="apple-converted-space">
    <w:name w:val="apple-converted-space"/>
    <w:basedOn w:val="a0"/>
    <w:rsid w:val="00DB7E48"/>
  </w:style>
  <w:style w:type="character" w:styleId="a4">
    <w:name w:val="Emphasis"/>
    <w:basedOn w:val="a0"/>
    <w:uiPriority w:val="20"/>
    <w:qFormat/>
    <w:rsid w:val="00DB7E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pc07</cp:lastModifiedBy>
  <cp:revision>1</cp:revision>
  <dcterms:created xsi:type="dcterms:W3CDTF">2015-03-14T08:29:00Z</dcterms:created>
  <dcterms:modified xsi:type="dcterms:W3CDTF">2015-03-14T08:30:00Z</dcterms:modified>
</cp:coreProperties>
</file>