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21" w:rsidRPr="00A475CC" w:rsidRDefault="00040FD2">
      <w:pPr>
        <w:rPr>
          <w:sz w:val="24"/>
          <w:szCs w:val="24"/>
        </w:rPr>
      </w:pPr>
      <w:r w:rsidRPr="00A475CC">
        <w:rPr>
          <w:sz w:val="24"/>
          <w:szCs w:val="24"/>
          <w:u w:val="single"/>
        </w:rPr>
        <w:t>Κείμενο</w:t>
      </w:r>
      <w:r w:rsidRPr="00A475CC">
        <w:rPr>
          <w:sz w:val="24"/>
          <w:szCs w:val="24"/>
        </w:rPr>
        <w:t xml:space="preserve"> :  «Τα γκράφιτι των σχολικών θρανίων»,   Σ. Σαρρή</w:t>
      </w:r>
      <w:r w:rsidR="00A475CC" w:rsidRPr="00A475CC">
        <w:rPr>
          <w:sz w:val="24"/>
          <w:szCs w:val="24"/>
        </w:rPr>
        <w:t>,    σελ. 19 - 22</w:t>
      </w:r>
    </w:p>
    <w:p w:rsidR="00040FD2" w:rsidRPr="00C24670" w:rsidRDefault="003A32F5" w:rsidP="00C24670">
      <w:pPr>
        <w:jc w:val="center"/>
        <w:rPr>
          <w:i/>
          <w:u w:val="single"/>
        </w:rPr>
      </w:pPr>
      <w:r>
        <w:rPr>
          <w:i/>
          <w:u w:val="single"/>
        </w:rPr>
        <w:t xml:space="preserve">Ενδεικτικοί  </w:t>
      </w:r>
      <w:r w:rsidR="00040FD2" w:rsidRPr="00C24670">
        <w:rPr>
          <w:i/>
          <w:u w:val="single"/>
        </w:rPr>
        <w:t>Πλαγιότιτλοι</w:t>
      </w:r>
      <w:r w:rsidR="00C24670" w:rsidRPr="00C24670">
        <w:rPr>
          <w:i/>
          <w:u w:val="single"/>
        </w:rPr>
        <w:t xml:space="preserve"> </w:t>
      </w:r>
      <w:r w:rsidR="00040FD2" w:rsidRPr="00C24670">
        <w:rPr>
          <w:i/>
          <w:u w:val="single"/>
        </w:rPr>
        <w:t xml:space="preserve"> παραγράφων </w:t>
      </w:r>
      <w:r w:rsidR="00C24670" w:rsidRPr="00C24670">
        <w:rPr>
          <w:i/>
          <w:u w:val="single"/>
        </w:rPr>
        <w:t xml:space="preserve"> </w:t>
      </w:r>
      <w:r w:rsidR="00040FD2" w:rsidRPr="00C24670">
        <w:rPr>
          <w:i/>
          <w:u w:val="single"/>
        </w:rPr>
        <w:t>κειμένου</w:t>
      </w:r>
    </w:p>
    <w:p w:rsidR="00040FD2" w:rsidRDefault="00040FD2">
      <w:r>
        <w:t>§.1.  Το φαινόμενο των γκράφιτι / συνθημάτων.</w:t>
      </w:r>
    </w:p>
    <w:p w:rsidR="00040FD2" w:rsidRDefault="00040FD2">
      <w:r>
        <w:t>§.2.  Τα γκράφιτι των σχολικών θρανίων.</w:t>
      </w:r>
    </w:p>
    <w:p w:rsidR="003A32F5" w:rsidRDefault="003A32F5">
      <w:r>
        <w:t>----------------------------------------------------------------------------------------</w:t>
      </w:r>
    </w:p>
    <w:p w:rsidR="00040FD2" w:rsidRDefault="00040FD2">
      <w:r>
        <w:t>§.3.  Περιεχόμενο των συνθημάτων στα θρανία των μαθητών.</w:t>
      </w:r>
    </w:p>
    <w:p w:rsidR="00040FD2" w:rsidRDefault="00040FD2">
      <w:r>
        <w:t xml:space="preserve">§.4.  Το κύριο θέμα των γκράφιτι ως έκφραση αγάπης </w:t>
      </w:r>
      <w:r w:rsidR="00C24670">
        <w:t>.</w:t>
      </w:r>
      <w:r>
        <w:t xml:space="preserve"> </w:t>
      </w:r>
    </w:p>
    <w:p w:rsidR="00040FD2" w:rsidRDefault="00040FD2">
      <w:r>
        <w:t>§.5.</w:t>
      </w:r>
      <w:r w:rsidR="00C24670">
        <w:t xml:space="preserve">  Τα κυρίαρχα συναισθήματα. </w:t>
      </w:r>
    </w:p>
    <w:p w:rsidR="00040FD2" w:rsidRDefault="00040FD2">
      <w:r>
        <w:t>§.6.</w:t>
      </w:r>
      <w:r w:rsidR="00C24670">
        <w:t xml:space="preserve">  Τα συνθήματα των κοριτσιών.</w:t>
      </w:r>
    </w:p>
    <w:p w:rsidR="00040FD2" w:rsidRDefault="00040FD2">
      <w:r>
        <w:t>§.7.</w:t>
      </w:r>
      <w:r w:rsidR="00C24670">
        <w:t xml:space="preserve">  Τα γκράφιτι για ομάδες και αθλητές.  </w:t>
      </w:r>
    </w:p>
    <w:p w:rsidR="00040FD2" w:rsidRDefault="00040FD2">
      <w:r>
        <w:t>§.8.</w:t>
      </w:r>
      <w:r w:rsidR="00C24670">
        <w:t xml:space="preserve">  Τα συνθήματα των αγοριών. </w:t>
      </w:r>
    </w:p>
    <w:p w:rsidR="00040FD2" w:rsidRDefault="00040FD2">
      <w:r>
        <w:t>§.9.</w:t>
      </w:r>
      <w:r w:rsidR="00C24670">
        <w:t xml:space="preserve">  Συνθήματα με καλλιτεχνικό και ιδεολογικό περιεχόμενο.</w:t>
      </w:r>
    </w:p>
    <w:p w:rsidR="00040FD2" w:rsidRDefault="00040FD2">
      <w:r>
        <w:t>§.10.</w:t>
      </w:r>
      <w:r w:rsidR="00C24670">
        <w:t xml:space="preserve">  Συνθήματα από τη σχολική ζωή και  εικαστικές δημιουργίες.</w:t>
      </w:r>
    </w:p>
    <w:p w:rsidR="003A32F5" w:rsidRDefault="003A32F5">
      <w:r>
        <w:t>----------------------------------------------------------------------------------------------</w:t>
      </w:r>
    </w:p>
    <w:p w:rsidR="00040FD2" w:rsidRDefault="00040FD2">
      <w:r>
        <w:t>§.11.</w:t>
      </w:r>
      <w:r w:rsidR="00C24670">
        <w:t xml:space="preserve">  Μέσα σχεδίασης των γκράφιτι.</w:t>
      </w:r>
    </w:p>
    <w:p w:rsidR="00040FD2" w:rsidRDefault="00040FD2">
      <w:r>
        <w:t>§.12.</w:t>
      </w:r>
      <w:r w:rsidR="00C24670">
        <w:t xml:space="preserve">  Η τύχη των γκράφιτι. </w:t>
      </w:r>
    </w:p>
    <w:p w:rsidR="003A32F5" w:rsidRDefault="003A32F5">
      <w:r>
        <w:t>-------------------------------------------------------------------------</w:t>
      </w:r>
    </w:p>
    <w:p w:rsidR="00040FD2" w:rsidRDefault="00040FD2">
      <w:r>
        <w:t>§.13.</w:t>
      </w:r>
      <w:r w:rsidR="00C24670">
        <w:t xml:space="preserve">  Τα γκράφιτι ως τρόπος έκφρασης και επικοινωνίας των μαθητών.</w:t>
      </w:r>
    </w:p>
    <w:p w:rsidR="00040FD2" w:rsidRDefault="00040FD2">
      <w:r>
        <w:t>§.14.</w:t>
      </w:r>
      <w:r w:rsidR="00C24670">
        <w:t xml:space="preserve">  Σκοπός και λειτουργία των γκράφιτι. </w:t>
      </w:r>
    </w:p>
    <w:p w:rsidR="00040FD2" w:rsidRDefault="00040FD2">
      <w:r>
        <w:t xml:space="preserve">§.15. </w:t>
      </w:r>
      <w:r w:rsidR="00C24670">
        <w:t xml:space="preserve"> Τα γκράφιτι ως ταυτότητα </w:t>
      </w:r>
      <w:r w:rsidR="003A32F5">
        <w:t xml:space="preserve">των παιδιών </w:t>
      </w:r>
      <w:r w:rsidR="00C24670">
        <w:t xml:space="preserve">και της εποχής τους. </w:t>
      </w:r>
    </w:p>
    <w:p w:rsidR="00A475CC" w:rsidRDefault="00A475CC"/>
    <w:p w:rsidR="003A32F5" w:rsidRDefault="00A475CC">
      <w:r>
        <w:t xml:space="preserve">Διαδικασία περίληψης </w:t>
      </w:r>
      <w:r w:rsidR="00EB70AE">
        <w:t xml:space="preserve">: </w:t>
      </w:r>
      <w:r>
        <w:t xml:space="preserve"> βλέπε </w:t>
      </w:r>
      <w:r w:rsidR="00EB70AE">
        <w:t>τα βήματα στη σελίδα  27.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EB70AE" w:rsidTr="00EB70AE">
        <w:tc>
          <w:tcPr>
            <w:tcW w:w="2840" w:type="dxa"/>
          </w:tcPr>
          <w:p w:rsidR="00EB70AE" w:rsidRPr="00EB70AE" w:rsidRDefault="00EB70AE" w:rsidP="00EB70AE">
            <w:pPr>
              <w:jc w:val="center"/>
              <w:rPr>
                <w:b/>
                <w:sz w:val="24"/>
                <w:szCs w:val="24"/>
              </w:rPr>
            </w:pPr>
            <w:r w:rsidRPr="00EB70AE">
              <w:rPr>
                <w:b/>
                <w:sz w:val="24"/>
                <w:szCs w:val="24"/>
              </w:rPr>
              <w:t>Ι.</w:t>
            </w:r>
          </w:p>
        </w:tc>
        <w:tc>
          <w:tcPr>
            <w:tcW w:w="2841" w:type="dxa"/>
          </w:tcPr>
          <w:p w:rsidR="00EB70AE" w:rsidRPr="00EB70AE" w:rsidRDefault="00EB70AE" w:rsidP="00EB70AE">
            <w:pPr>
              <w:jc w:val="center"/>
              <w:rPr>
                <w:b/>
              </w:rPr>
            </w:pPr>
            <w:r w:rsidRPr="00EB70AE">
              <w:rPr>
                <w:b/>
              </w:rPr>
              <w:t>ΙΙ.</w:t>
            </w:r>
          </w:p>
        </w:tc>
        <w:tc>
          <w:tcPr>
            <w:tcW w:w="2841" w:type="dxa"/>
          </w:tcPr>
          <w:p w:rsidR="00EB70AE" w:rsidRPr="00EB70AE" w:rsidRDefault="00EB70AE" w:rsidP="00EB70AE">
            <w:pPr>
              <w:jc w:val="center"/>
              <w:rPr>
                <w:b/>
              </w:rPr>
            </w:pPr>
            <w:r w:rsidRPr="00EB70AE">
              <w:rPr>
                <w:b/>
              </w:rPr>
              <w:t>ΙΙΙ.</w:t>
            </w:r>
          </w:p>
        </w:tc>
      </w:tr>
      <w:tr w:rsidR="00EB70AE" w:rsidTr="00EB70AE">
        <w:tc>
          <w:tcPr>
            <w:tcW w:w="2840" w:type="dxa"/>
          </w:tcPr>
          <w:p w:rsidR="00EB70AE" w:rsidRDefault="00EB70AE">
            <w:r>
              <w:t>ΔΙΑΡΘΡΩΤΙΚΕΣ  ΛΕΞΕΙΣ / ΦΡΑΣΕΙΣ</w:t>
            </w:r>
          </w:p>
        </w:tc>
        <w:tc>
          <w:tcPr>
            <w:tcW w:w="2841" w:type="dxa"/>
          </w:tcPr>
          <w:p w:rsidR="00EB70AE" w:rsidRDefault="00EB70AE">
            <w:r>
              <w:t>ΛΕΚΤΙΚΑ  ΡΗΜΑΤΑ</w:t>
            </w:r>
          </w:p>
        </w:tc>
        <w:tc>
          <w:tcPr>
            <w:tcW w:w="2841" w:type="dxa"/>
          </w:tcPr>
          <w:p w:rsidR="00EB70AE" w:rsidRDefault="00EB70AE">
            <w:r>
              <w:t>ΠΛΑΓΙΟΤΙΤΛΟΙ ΠΑΡΑΓΡΑΦΩΝ</w:t>
            </w:r>
          </w:p>
        </w:tc>
      </w:tr>
      <w:tr w:rsidR="00EB70AE" w:rsidTr="00EB70AE">
        <w:trPr>
          <w:trHeight w:val="528"/>
        </w:trPr>
        <w:tc>
          <w:tcPr>
            <w:tcW w:w="2840" w:type="dxa"/>
          </w:tcPr>
          <w:p w:rsidR="00EB70AE" w:rsidRDefault="00EB70AE">
            <w:r>
              <w:t>Αρχικά, Στη συνέχεια, Ύστερα, Επιπλέον, Επίσης ,</w:t>
            </w:r>
          </w:p>
        </w:tc>
        <w:tc>
          <w:tcPr>
            <w:tcW w:w="2841" w:type="dxa"/>
          </w:tcPr>
          <w:p w:rsidR="00EB70AE" w:rsidRDefault="00EB70AE">
            <w:r>
              <w:t xml:space="preserve">Αναφέρει, τονίζει, εξηγεί, παρουσιάζει, επισημαίνει, διευκρινίζει, υποστηρίζει, </w:t>
            </w:r>
          </w:p>
        </w:tc>
        <w:tc>
          <w:tcPr>
            <w:tcW w:w="2841" w:type="dxa"/>
          </w:tcPr>
          <w:p w:rsidR="00EB70AE" w:rsidRDefault="00EB70AE"/>
        </w:tc>
      </w:tr>
      <w:tr w:rsidR="00EB70AE" w:rsidTr="00EB70AE">
        <w:trPr>
          <w:trHeight w:val="971"/>
        </w:trPr>
        <w:tc>
          <w:tcPr>
            <w:tcW w:w="2840" w:type="dxa"/>
          </w:tcPr>
          <w:p w:rsidR="00EB70AE" w:rsidRDefault="00EB70AE">
            <w:r>
              <w:t xml:space="preserve">Τελικά, Κλείνοντας, Καταλήγοντας, </w:t>
            </w:r>
            <w:proofErr w:type="spellStart"/>
            <w:r>
              <w:t>Επιλογικά</w:t>
            </w:r>
            <w:proofErr w:type="spellEnd"/>
            <w:r>
              <w:t xml:space="preserve"> , Στον επίλογο…. </w:t>
            </w:r>
          </w:p>
        </w:tc>
        <w:tc>
          <w:tcPr>
            <w:tcW w:w="2841" w:type="dxa"/>
          </w:tcPr>
          <w:p w:rsidR="00EB70AE" w:rsidRDefault="00EB70AE">
            <w:r>
              <w:t xml:space="preserve">Εκθέτει, </w:t>
            </w:r>
            <w:r w:rsidR="007D75F6">
              <w:t>αναλύει, σημειώνει, διαπιστώνει</w:t>
            </w:r>
          </w:p>
        </w:tc>
        <w:tc>
          <w:tcPr>
            <w:tcW w:w="2841" w:type="dxa"/>
          </w:tcPr>
          <w:p w:rsidR="00EB70AE" w:rsidRDefault="00EB70AE"/>
        </w:tc>
      </w:tr>
    </w:tbl>
    <w:p w:rsidR="00EB70AE" w:rsidRDefault="00EB70AE"/>
    <w:p w:rsidR="00A263F0" w:rsidRDefault="00A263F0" w:rsidP="00A263F0">
      <w:pPr>
        <w:ind w:firstLine="720"/>
        <w:jc w:val="both"/>
      </w:pPr>
      <w:r>
        <w:lastRenderedPageBreak/>
        <w:t>Ενδεικτική περίληψη</w:t>
      </w:r>
    </w:p>
    <w:p w:rsidR="00911CF9" w:rsidRPr="00FD29FF" w:rsidRDefault="00913558" w:rsidP="00A263F0">
      <w:pPr>
        <w:ind w:firstLine="720"/>
        <w:jc w:val="both"/>
        <w:rPr>
          <w:sz w:val="28"/>
          <w:szCs w:val="28"/>
        </w:rPr>
      </w:pPr>
      <w:r w:rsidRPr="00FD29FF">
        <w:rPr>
          <w:sz w:val="28"/>
          <w:szCs w:val="28"/>
        </w:rPr>
        <w:t xml:space="preserve">Το κείμενο της Σ. Σαρρή </w:t>
      </w:r>
      <w:r w:rsidR="00A263F0" w:rsidRPr="00FD29FF">
        <w:rPr>
          <w:sz w:val="28"/>
          <w:szCs w:val="28"/>
        </w:rPr>
        <w:t>ασχολείται</w:t>
      </w:r>
      <w:r w:rsidRPr="00FD29FF">
        <w:rPr>
          <w:sz w:val="28"/>
          <w:szCs w:val="28"/>
        </w:rPr>
        <w:t xml:space="preserve"> </w:t>
      </w:r>
      <w:r w:rsidR="00A263F0" w:rsidRPr="00FD29FF">
        <w:rPr>
          <w:sz w:val="28"/>
          <w:szCs w:val="28"/>
        </w:rPr>
        <w:t xml:space="preserve">με </w:t>
      </w:r>
      <w:r w:rsidRPr="00FD29FF">
        <w:rPr>
          <w:sz w:val="28"/>
          <w:szCs w:val="28"/>
        </w:rPr>
        <w:t>τα γκράφιτι των σχολικών θρανίων. Στον πρόλογο, αναφέρει  το φαινόμενο των συνθημάτων στα κτίρια των μεγαλουπόλεων για να προχωρήσει</w:t>
      </w:r>
      <w:r w:rsidR="00A263F0" w:rsidRPr="00FD29FF">
        <w:rPr>
          <w:sz w:val="28"/>
          <w:szCs w:val="28"/>
        </w:rPr>
        <w:t>,</w:t>
      </w:r>
      <w:r w:rsidRPr="00FD29FF">
        <w:rPr>
          <w:sz w:val="28"/>
          <w:szCs w:val="28"/>
        </w:rPr>
        <w:t xml:space="preserve"> στη συνέχεια</w:t>
      </w:r>
      <w:r w:rsidR="00A263F0" w:rsidRPr="00FD29FF">
        <w:rPr>
          <w:sz w:val="28"/>
          <w:szCs w:val="28"/>
        </w:rPr>
        <w:t>,</w:t>
      </w:r>
      <w:r w:rsidRPr="00FD29FF">
        <w:rPr>
          <w:sz w:val="28"/>
          <w:szCs w:val="28"/>
        </w:rPr>
        <w:t xml:space="preserve"> στο θέμα των γκράφιτι στα σχολικά θρανία. Αρχικά, </w:t>
      </w:r>
      <w:r w:rsidR="00911CF9" w:rsidRPr="00FD29FF">
        <w:rPr>
          <w:sz w:val="28"/>
          <w:szCs w:val="28"/>
        </w:rPr>
        <w:t xml:space="preserve">εκθέτει </w:t>
      </w:r>
      <w:r w:rsidRPr="00FD29FF">
        <w:rPr>
          <w:sz w:val="28"/>
          <w:szCs w:val="28"/>
        </w:rPr>
        <w:t xml:space="preserve"> το περιεχόμενό τους,  </w:t>
      </w:r>
      <w:r w:rsidR="00911CF9" w:rsidRPr="00FD29FF">
        <w:rPr>
          <w:sz w:val="28"/>
          <w:szCs w:val="28"/>
        </w:rPr>
        <w:t xml:space="preserve">με κύριο θέμα την έκφραση συναισθημάτων προς τους άλλους, την φανατική υποστήριξη αθλητών και ομάδων </w:t>
      </w:r>
      <w:r w:rsidR="00A263F0" w:rsidRPr="00FD29FF">
        <w:rPr>
          <w:sz w:val="28"/>
          <w:szCs w:val="28"/>
        </w:rPr>
        <w:t>καθώς και</w:t>
      </w:r>
      <w:r w:rsidR="00911CF9" w:rsidRPr="00FD29FF">
        <w:rPr>
          <w:sz w:val="28"/>
          <w:szCs w:val="28"/>
        </w:rPr>
        <w:t xml:space="preserve"> τις καλλιτεχνικές </w:t>
      </w:r>
      <w:r w:rsidR="00A263F0" w:rsidRPr="00FD29FF">
        <w:rPr>
          <w:sz w:val="28"/>
          <w:szCs w:val="28"/>
        </w:rPr>
        <w:t>ή</w:t>
      </w:r>
      <w:r w:rsidR="00911CF9" w:rsidRPr="00FD29FF">
        <w:rPr>
          <w:sz w:val="28"/>
          <w:szCs w:val="28"/>
        </w:rPr>
        <w:t xml:space="preserve"> ιδεολογικές προτιμήσεις. Συνυπάρχουν, επίσης, τα σχολικά θέματα και τα εικαστικά. Έπειτα παρουσιάζει  τα μέσα σχεδίασης και το μέλλον των δημιουργημάτων αυτών. </w:t>
      </w:r>
      <w:r w:rsidR="00A263F0" w:rsidRPr="00FD29FF">
        <w:rPr>
          <w:sz w:val="28"/>
          <w:szCs w:val="28"/>
        </w:rPr>
        <w:t>Κλείνοντας  εξηγεί την ανάγκη δημιουργίας τους ως εκτόνωση και εξωτερίκευση του εσωτερικού κόσμου των παιδιών εκφράζοντας έτσι και  την εποχή τους.</w:t>
      </w:r>
    </w:p>
    <w:p w:rsidR="00911CF9" w:rsidRDefault="00911CF9" w:rsidP="00913558">
      <w:pPr>
        <w:ind w:firstLine="720"/>
      </w:pPr>
    </w:p>
    <w:sectPr w:rsidR="00911CF9" w:rsidSect="00040FD2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0FD2"/>
    <w:rsid w:val="00040FD2"/>
    <w:rsid w:val="00062CAF"/>
    <w:rsid w:val="00333694"/>
    <w:rsid w:val="003A32F5"/>
    <w:rsid w:val="007B2621"/>
    <w:rsid w:val="007D75F6"/>
    <w:rsid w:val="00911CF9"/>
    <w:rsid w:val="00913558"/>
    <w:rsid w:val="00A263F0"/>
    <w:rsid w:val="00A475CC"/>
    <w:rsid w:val="00C24670"/>
    <w:rsid w:val="00EB70AE"/>
    <w:rsid w:val="00FD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</dc:creator>
  <cp:lastModifiedBy>gio</cp:lastModifiedBy>
  <cp:revision>5</cp:revision>
  <cp:lastPrinted>2024-10-02T06:13:00Z</cp:lastPrinted>
  <dcterms:created xsi:type="dcterms:W3CDTF">2021-10-21T21:53:00Z</dcterms:created>
  <dcterms:modified xsi:type="dcterms:W3CDTF">2024-10-02T06:14:00Z</dcterms:modified>
</cp:coreProperties>
</file>