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2C" w:rsidRDefault="00F0122E">
      <w:pPr>
        <w:pStyle w:val="Heading1"/>
        <w:spacing w:before="71"/>
      </w:pPr>
      <w:r>
        <w:t>ΤΟ</w:t>
      </w:r>
      <w:r>
        <w:rPr>
          <w:spacing w:val="18"/>
        </w:rPr>
        <w:t xml:space="preserve"> </w:t>
      </w:r>
      <w:r>
        <w:t>ΥΦΟΣ</w:t>
      </w:r>
      <w:r>
        <w:rPr>
          <w:spacing w:val="19"/>
        </w:rPr>
        <w:t xml:space="preserve"> </w:t>
      </w:r>
      <w:r>
        <w:t>ΤΟΥ</w:t>
      </w:r>
      <w:r>
        <w:rPr>
          <w:spacing w:val="19"/>
        </w:rPr>
        <w:t xml:space="preserve"> </w:t>
      </w:r>
      <w:r>
        <w:rPr>
          <w:spacing w:val="-2"/>
        </w:rPr>
        <w:t>ΚΕΙΜΕΝΟΥ</w:t>
      </w:r>
    </w:p>
    <w:p w:rsidR="00D41B2C" w:rsidRDefault="00D41B2C">
      <w:pPr>
        <w:pStyle w:val="a3"/>
        <w:spacing w:before="21"/>
        <w:rPr>
          <w:rFonts w:ascii="Arial"/>
          <w:b/>
        </w:rPr>
      </w:pPr>
    </w:p>
    <w:p w:rsidR="00D41B2C" w:rsidRPr="00F0122E" w:rsidRDefault="00F0122E">
      <w:pPr>
        <w:pStyle w:val="a3"/>
        <w:spacing w:line="252" w:lineRule="auto"/>
        <w:ind w:left="169" w:right="163"/>
        <w:jc w:val="both"/>
        <w:rPr>
          <w:rFonts w:ascii="Arial MT" w:hAnsi="Arial MT"/>
        </w:rPr>
      </w:pPr>
      <w:r>
        <w:t>Το</w:t>
      </w:r>
      <w:r>
        <w:rPr>
          <w:spacing w:val="40"/>
        </w:rPr>
        <w:t xml:space="preserve"> </w:t>
      </w:r>
      <w:r>
        <w:rPr>
          <w:rFonts w:ascii="Arial" w:hAnsi="Arial"/>
          <w:i/>
        </w:rPr>
        <w:t>ύφος</w:t>
      </w:r>
      <w:r>
        <w:rPr>
          <w:rFonts w:ascii="Arial" w:hAnsi="Arial"/>
          <w:i/>
          <w:spacing w:val="40"/>
        </w:rPr>
        <w:t xml:space="preserve"> </w:t>
      </w:r>
      <w:r>
        <w:t>είναι</w:t>
      </w:r>
      <w:r>
        <w:rPr>
          <w:spacing w:val="40"/>
        </w:rPr>
        <w:t xml:space="preserve"> </w:t>
      </w:r>
      <w:r>
        <w:t>ο</w:t>
      </w:r>
      <w:r>
        <w:rPr>
          <w:spacing w:val="40"/>
        </w:rPr>
        <w:t xml:space="preserve"> </w:t>
      </w:r>
      <w:r>
        <w:t>ιδιαίτερος</w:t>
      </w:r>
      <w:r>
        <w:rPr>
          <w:spacing w:val="40"/>
        </w:rPr>
        <w:t xml:space="preserve"> </w:t>
      </w:r>
      <w:r>
        <w:t>τρόπος</w:t>
      </w:r>
      <w:r>
        <w:rPr>
          <w:spacing w:val="40"/>
        </w:rPr>
        <w:t xml:space="preserve"> </w:t>
      </w:r>
      <w:r>
        <w:rPr>
          <w:rFonts w:ascii="Arial MT" w:hAnsi="Arial MT"/>
        </w:rPr>
        <w:t>µ</w:t>
      </w:r>
      <w:r>
        <w:t>ε</w:t>
      </w:r>
      <w:r>
        <w:rPr>
          <w:spacing w:val="40"/>
        </w:rPr>
        <w:t xml:space="preserve"> </w:t>
      </w:r>
      <w:r>
        <w:t>τον</w:t>
      </w:r>
      <w:r>
        <w:rPr>
          <w:spacing w:val="40"/>
        </w:rPr>
        <w:t xml:space="preserve"> </w:t>
      </w:r>
      <w:r>
        <w:t>οποίο</w:t>
      </w:r>
      <w:r>
        <w:rPr>
          <w:spacing w:val="40"/>
        </w:rPr>
        <w:t xml:space="preserve"> </w:t>
      </w:r>
      <w:proofErr w:type="spellStart"/>
      <w:r>
        <w:t>χρησι</w:t>
      </w:r>
      <w:r>
        <w:rPr>
          <w:rFonts w:ascii="Arial MT" w:hAnsi="Arial MT"/>
        </w:rPr>
        <w:t>µ</w:t>
      </w:r>
      <w:r>
        <w:t>οποιεί</w:t>
      </w:r>
      <w:proofErr w:type="spellEnd"/>
      <w:r>
        <w:rPr>
          <w:spacing w:val="40"/>
        </w:rPr>
        <w:t xml:space="preserve"> </w:t>
      </w:r>
      <w:r>
        <w:t>κάποιος</w:t>
      </w:r>
      <w:r>
        <w:rPr>
          <w:spacing w:val="40"/>
        </w:rPr>
        <w:t xml:space="preserve"> </w:t>
      </w:r>
      <w:r>
        <w:t>τη</w:t>
      </w:r>
      <w:r>
        <w:rPr>
          <w:spacing w:val="40"/>
        </w:rPr>
        <w:t xml:space="preserve"> </w:t>
      </w:r>
      <w:r>
        <w:t>γλώσσα αξιοποιώντας</w:t>
      </w:r>
      <w:r>
        <w:rPr>
          <w:spacing w:val="38"/>
        </w:rPr>
        <w:t xml:space="preserve"> </w:t>
      </w:r>
      <w:r>
        <w:t>τα</w:t>
      </w:r>
      <w:r>
        <w:rPr>
          <w:spacing w:val="39"/>
        </w:rPr>
        <w:t xml:space="preserve"> </w:t>
      </w:r>
      <w:r>
        <w:t>ποικίλα</w:t>
      </w:r>
      <w:r>
        <w:rPr>
          <w:spacing w:val="39"/>
        </w:rPr>
        <w:t xml:space="preserve"> </w:t>
      </w:r>
      <w:r>
        <w:rPr>
          <w:rFonts w:ascii="Arial MT" w:hAnsi="Arial MT"/>
        </w:rPr>
        <w:t>µ</w:t>
      </w:r>
      <w:proofErr w:type="spellStart"/>
      <w:r>
        <w:t>έσα</w:t>
      </w:r>
      <w:proofErr w:type="spellEnd"/>
      <w:r>
        <w:rPr>
          <w:spacing w:val="39"/>
        </w:rPr>
        <w:t xml:space="preserve"> </w:t>
      </w:r>
      <w:r>
        <w:t>που</w:t>
      </w:r>
      <w:r>
        <w:rPr>
          <w:spacing w:val="38"/>
        </w:rPr>
        <w:t xml:space="preserve"> </w:t>
      </w:r>
      <w:r>
        <w:t>αυτή</w:t>
      </w:r>
      <w:r>
        <w:rPr>
          <w:spacing w:val="39"/>
        </w:rPr>
        <w:t xml:space="preserve"> </w:t>
      </w:r>
      <w:r>
        <w:t>προσφέρει</w:t>
      </w:r>
      <w:r>
        <w:rPr>
          <w:rFonts w:ascii="Arial MT" w:hAnsi="Arial MT"/>
        </w:rPr>
        <w:t>,</w:t>
      </w:r>
      <w:r>
        <w:rPr>
          <w:rFonts w:ascii="Arial MT" w:hAnsi="Arial MT"/>
          <w:spacing w:val="35"/>
        </w:rPr>
        <w:t xml:space="preserve"> </w:t>
      </w:r>
      <w:r>
        <w:t>για</w:t>
      </w:r>
      <w:r>
        <w:rPr>
          <w:spacing w:val="39"/>
        </w:rPr>
        <w:t xml:space="preserve"> </w:t>
      </w:r>
      <w:r>
        <w:t>να</w:t>
      </w:r>
      <w:r>
        <w:rPr>
          <w:spacing w:val="39"/>
        </w:rPr>
        <w:t xml:space="preserve"> </w:t>
      </w:r>
      <w:r>
        <w:t>περάσει</w:t>
      </w:r>
      <w:r>
        <w:rPr>
          <w:spacing w:val="36"/>
        </w:rPr>
        <w:t xml:space="preserve"> </w:t>
      </w:r>
      <w:r>
        <w:rPr>
          <w:rFonts w:ascii="Arial MT" w:hAnsi="Arial MT"/>
        </w:rPr>
        <w:t>µ</w:t>
      </w:r>
      <w:r>
        <w:t>ε</w:t>
      </w:r>
      <w:r>
        <w:rPr>
          <w:spacing w:val="38"/>
        </w:rPr>
        <w:t xml:space="preserve"> </w:t>
      </w:r>
      <w:r>
        <w:t>τον</w:t>
      </w:r>
      <w:r>
        <w:rPr>
          <w:spacing w:val="38"/>
        </w:rPr>
        <w:t xml:space="preserve"> </w:t>
      </w:r>
      <w:r>
        <w:t>καλύτερο</w:t>
      </w:r>
      <w:r>
        <w:rPr>
          <w:spacing w:val="39"/>
        </w:rPr>
        <w:t xml:space="preserve"> </w:t>
      </w:r>
      <w:r>
        <w:t>τρόπο το</w:t>
      </w:r>
      <w:r>
        <w:rPr>
          <w:spacing w:val="35"/>
        </w:rPr>
        <w:t xml:space="preserve"> </w:t>
      </w:r>
      <w:r>
        <w:rPr>
          <w:rFonts w:ascii="Arial MT" w:hAnsi="Arial MT"/>
        </w:rPr>
        <w:t>µ</w:t>
      </w:r>
      <w:proofErr w:type="spellStart"/>
      <w:r>
        <w:t>ήνυ</w:t>
      </w:r>
      <w:r>
        <w:rPr>
          <w:rFonts w:ascii="Arial MT" w:hAnsi="Arial MT"/>
        </w:rPr>
        <w:t>µ</w:t>
      </w:r>
      <w:r>
        <w:t>ά</w:t>
      </w:r>
      <w:proofErr w:type="spellEnd"/>
      <w:r>
        <w:rPr>
          <w:spacing w:val="35"/>
        </w:rPr>
        <w:t xml:space="preserve"> </w:t>
      </w:r>
      <w:r>
        <w:t>του</w:t>
      </w:r>
      <w:r>
        <w:rPr>
          <w:rFonts w:ascii="Arial MT" w:hAnsi="Arial MT"/>
        </w:rPr>
        <w:t xml:space="preserve">. </w:t>
      </w:r>
      <w:r>
        <w:t>Το</w:t>
      </w:r>
      <w:r>
        <w:rPr>
          <w:spacing w:val="35"/>
        </w:rPr>
        <w:t xml:space="preserve"> </w:t>
      </w:r>
      <w:r>
        <w:t>ύφος</w:t>
      </w:r>
      <w:r>
        <w:rPr>
          <w:spacing w:val="35"/>
        </w:rPr>
        <w:t xml:space="preserve"> </w:t>
      </w:r>
      <w:r>
        <w:t>εξαρτάται</w:t>
      </w:r>
      <w:r>
        <w:rPr>
          <w:spacing w:val="33"/>
        </w:rPr>
        <w:t xml:space="preserve"> </w:t>
      </w:r>
      <w:r>
        <w:t>από</w:t>
      </w:r>
      <w:r>
        <w:rPr>
          <w:spacing w:val="35"/>
        </w:rPr>
        <w:t xml:space="preserve"> </w:t>
      </w:r>
      <w:r>
        <w:t>την</w:t>
      </w:r>
      <w:r>
        <w:rPr>
          <w:spacing w:val="35"/>
        </w:rPr>
        <w:t xml:space="preserve"> </w:t>
      </w:r>
      <w:r>
        <w:t>επικοινωνιακή</w:t>
      </w:r>
      <w:r>
        <w:rPr>
          <w:spacing w:val="35"/>
        </w:rPr>
        <w:t xml:space="preserve"> </w:t>
      </w:r>
      <w:r>
        <w:t>περίσταση</w:t>
      </w:r>
      <w:r>
        <w:rPr>
          <w:spacing w:val="35"/>
        </w:rPr>
        <w:t xml:space="preserve"> </w:t>
      </w:r>
      <w:r>
        <w:t>του</w:t>
      </w:r>
      <w:r>
        <w:rPr>
          <w:spacing w:val="35"/>
        </w:rPr>
        <w:t xml:space="preserve"> </w:t>
      </w:r>
      <w:r>
        <w:t>λόγου</w:t>
      </w:r>
      <w:r w:rsidRPr="00F0122E">
        <w:t xml:space="preserve"> </w:t>
      </w:r>
      <w:r>
        <w:t>και τις γλωσσικές επιλογές του/της συγγραφέα</w:t>
      </w:r>
      <w:r>
        <w:rPr>
          <w:rFonts w:ascii="Arial MT" w:hAnsi="Arial MT"/>
        </w:rPr>
        <w:t>.</w:t>
      </w:r>
    </w:p>
    <w:p w:rsidR="00F0122E" w:rsidRPr="00F0122E" w:rsidRDefault="00F0122E" w:rsidP="00F0122E">
      <w:r>
        <w:t xml:space="preserve">Οι γλωσσικές επιλογές αφορούν: </w:t>
      </w:r>
    </w:p>
    <w:p w:rsidR="00F0122E" w:rsidRPr="00F0122E" w:rsidRDefault="00F0122E" w:rsidP="00F0122E">
      <w:r>
        <w:t xml:space="preserve">α) στις </w:t>
      </w:r>
      <w:r w:rsidRPr="00F0122E">
        <w:rPr>
          <w:b/>
          <w:u w:val="single"/>
        </w:rPr>
        <w:t>γλωσσικές ποικιλίες</w:t>
      </w:r>
      <w:r>
        <w:t xml:space="preserve"> (γλωσσική ιδιοτυπία, ιδίωμα ή διάλεκτο του ομιλητή ή συγγραφέα, γεωγραφικές, κοινωνικές γλωσσικές ποικιλίες, οπτικές της γλώσσας), </w:t>
      </w:r>
    </w:p>
    <w:p w:rsidR="00F0122E" w:rsidRPr="00F0122E" w:rsidRDefault="00F0122E" w:rsidP="00F0122E">
      <w:r>
        <w:t xml:space="preserve">β) στο </w:t>
      </w:r>
      <w:r w:rsidRPr="00F0122E">
        <w:rPr>
          <w:b/>
          <w:u w:val="single"/>
        </w:rPr>
        <w:t>λεξιλόγιο</w:t>
      </w:r>
      <w:r>
        <w:t xml:space="preserve"> (κοινό - καθημερινό, εξειδικευμένο - τεχνικό),</w:t>
      </w:r>
    </w:p>
    <w:p w:rsidR="00F0122E" w:rsidRDefault="00F0122E" w:rsidP="00F0122E">
      <w:r>
        <w:t xml:space="preserve"> γ) στα </w:t>
      </w:r>
      <w:r w:rsidRPr="00F0122E">
        <w:rPr>
          <w:b/>
          <w:u w:val="single"/>
        </w:rPr>
        <w:t>ρήματα</w:t>
      </w:r>
      <w:r>
        <w:t xml:space="preserve"> (γραμματικοί χρόνοι, εγκλίσεις, ρηματικά πρόσωπα, </w:t>
      </w:r>
      <w:proofErr w:type="spellStart"/>
      <w:r>
        <w:t>τροπικότητες</w:t>
      </w:r>
      <w:proofErr w:type="spellEnd"/>
      <w:r>
        <w:t>)</w:t>
      </w:r>
    </w:p>
    <w:p w:rsidR="00F0122E" w:rsidRPr="00F0122E" w:rsidRDefault="00F0122E" w:rsidP="00F0122E">
      <w:r>
        <w:t xml:space="preserve"> δ) στη </w:t>
      </w:r>
      <w:r w:rsidRPr="00F0122E">
        <w:rPr>
          <w:b/>
          <w:u w:val="single"/>
        </w:rPr>
        <w:t>στίξη</w:t>
      </w:r>
      <w:r>
        <w:t xml:space="preserve"> που υιοθετεί σε συγκεκριμένα σημεία του κειμένου, </w:t>
      </w:r>
    </w:p>
    <w:p w:rsidR="00F0122E" w:rsidRPr="00F0122E" w:rsidRDefault="00F0122E" w:rsidP="00F0122E">
      <w:r>
        <w:t xml:space="preserve">ε) στα </w:t>
      </w:r>
      <w:r w:rsidRPr="00F0122E">
        <w:rPr>
          <w:b/>
          <w:u w:val="single"/>
        </w:rPr>
        <w:t>σχήματα λόγου</w:t>
      </w:r>
      <w:r>
        <w:t xml:space="preserve">, στη </w:t>
      </w:r>
      <w:r w:rsidRPr="00F0122E">
        <w:rPr>
          <w:b/>
          <w:u w:val="single"/>
        </w:rPr>
        <w:t>σύνδεση των προτάσεων</w:t>
      </w:r>
      <w:r>
        <w:t xml:space="preserve"> (παρατακτική, υποτακτική) και τη σημασία των λέξεων με την οποία χρησιμοποιείται μια λέξη ή φράση σε μια συγκεκριμένη περίπτωση (κυριολεξία, μεταφορά, παρομοίωση, αντίθεση κ.ά.), </w:t>
      </w:r>
    </w:p>
    <w:p w:rsidR="00F0122E" w:rsidRDefault="00F0122E" w:rsidP="00F0122E">
      <w:r>
        <w:t xml:space="preserve">στ) στην </w:t>
      </w:r>
      <w:r w:rsidRPr="00F0122E">
        <w:rPr>
          <w:b/>
          <w:u w:val="single"/>
        </w:rPr>
        <w:t>ονοματοποίηση</w:t>
      </w:r>
      <w:r>
        <w:t xml:space="preserve">: Η διαδικασία μετατροπής ενός ρήματος ή ενός επιθετικού προσδιορισμού σε ουσιαστικό (π.χ. υπολογίζω &gt; υπολογισμός, αλλάζω &gt; αλλαγή, ικανός &gt; ικανότητα, φτωχός &gt; φτωχοποίηση). </w:t>
      </w:r>
    </w:p>
    <w:p w:rsidR="00F0122E" w:rsidRPr="00F0122E" w:rsidRDefault="00F0122E" w:rsidP="00F0122E">
      <w:r>
        <w:t xml:space="preserve">ζ) στη χρήση </w:t>
      </w:r>
      <w:r w:rsidRPr="00F0122E">
        <w:rPr>
          <w:b/>
          <w:u w:val="single"/>
        </w:rPr>
        <w:t>προσωπικής και απρόσωπης σύνταξης</w:t>
      </w:r>
      <w:r>
        <w:t xml:space="preserve">, </w:t>
      </w:r>
    </w:p>
    <w:p w:rsidR="00F0122E" w:rsidRPr="00F0122E" w:rsidRDefault="00F0122E" w:rsidP="00F0122E">
      <w:r>
        <w:t xml:space="preserve">η) στη χρήση </w:t>
      </w:r>
      <w:r w:rsidRPr="00F0122E">
        <w:rPr>
          <w:b/>
          <w:u w:val="single"/>
        </w:rPr>
        <w:t>ευθέος και πλαγίου λόγου</w:t>
      </w:r>
      <w:r>
        <w:t xml:space="preserve">. </w:t>
      </w:r>
    </w:p>
    <w:p w:rsidR="00F0122E" w:rsidRDefault="00F0122E" w:rsidP="00F0122E">
      <w:r>
        <w:t>Όλες οι γλωσσικές επιλογές συνδέονται λειτουργικά με το νόημα και το ύφος του κειμένου.</w:t>
      </w:r>
    </w:p>
    <w:p w:rsidR="00F0122E" w:rsidRPr="00F0122E" w:rsidRDefault="00F0122E">
      <w:pPr>
        <w:pStyle w:val="a3"/>
        <w:spacing w:line="252" w:lineRule="auto"/>
        <w:ind w:left="169" w:right="163"/>
        <w:jc w:val="both"/>
        <w:rPr>
          <w:rFonts w:ascii="Arial MT" w:hAnsi="Arial MT"/>
        </w:rPr>
      </w:pPr>
    </w:p>
    <w:p w:rsidR="00D41B2C" w:rsidRDefault="00F0122E">
      <w:pPr>
        <w:pStyle w:val="Heading1"/>
        <w:ind w:left="169"/>
        <w:jc w:val="both"/>
      </w:pPr>
      <w:r>
        <w:t>Κάποιοι</w:t>
      </w:r>
      <w:r>
        <w:rPr>
          <w:spacing w:val="29"/>
        </w:rPr>
        <w:t xml:space="preserve"> </w:t>
      </w:r>
      <w:r>
        <w:t>πιθανοί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χαρακτηρισµοί</w:t>
      </w:r>
      <w:proofErr w:type="spellEnd"/>
      <w:r>
        <w:rPr>
          <w:spacing w:val="-2"/>
        </w:rPr>
        <w:t>....</w:t>
      </w:r>
    </w:p>
    <w:p w:rsidR="00D41B2C" w:rsidRDefault="00D41B2C">
      <w:pPr>
        <w:pStyle w:val="a3"/>
        <w:spacing w:before="3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06"/>
        <w:gridCol w:w="6518"/>
      </w:tblGrid>
      <w:tr w:rsidR="00D41B2C">
        <w:trPr>
          <w:trHeight w:val="503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7"/>
              <w:ind w:left="1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ΥΦΟΣ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ind w:left="17"/>
              <w:jc w:val="center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ΠΩΣ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ΕΠΙΒΕΒΑΙΩΝΕΤΑΙ</w:t>
            </w:r>
            <w:r>
              <w:rPr>
                <w:rFonts w:ascii="Arial MT" w:hAnsi="Arial MT"/>
                <w:spacing w:val="-2"/>
                <w:sz w:val="21"/>
              </w:rPr>
              <w:t>;</w:t>
            </w:r>
          </w:p>
        </w:tc>
      </w:tr>
      <w:tr w:rsidR="00D41B2C">
        <w:trPr>
          <w:trHeight w:val="508"/>
        </w:trPr>
        <w:tc>
          <w:tcPr>
            <w:tcW w:w="2606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Απλό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λιτό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οικείο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Λεξιλόγιο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καθη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ερινό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και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κατανοητό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α</w:t>
            </w:r>
            <w:r>
              <w:rPr>
                <w:rFonts w:ascii="Arial MT" w:hAnsi="Arial MT"/>
                <w:sz w:val="21"/>
              </w:rPr>
              <w:t>’</w:t>
            </w:r>
            <w:r>
              <w:rPr>
                <w:rFonts w:ascii="Arial MT" w:hAnsi="Arial MT"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και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β</w:t>
            </w:r>
            <w:r>
              <w:rPr>
                <w:rFonts w:ascii="Arial MT" w:hAnsi="Arial MT"/>
                <w:sz w:val="21"/>
              </w:rPr>
              <w:t>’</w:t>
            </w:r>
            <w:r>
              <w:rPr>
                <w:rFonts w:ascii="Arial MT" w:hAnsi="Arial MT"/>
                <w:spacing w:val="9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ρη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ατικό</w:t>
            </w:r>
            <w:proofErr w:type="spellEnd"/>
          </w:p>
          <w:p w:rsidR="00D41B2C" w:rsidRDefault="00F0122E">
            <w:pPr>
              <w:pStyle w:val="TableParagraph"/>
              <w:spacing w:before="13" w:line="229" w:lineRule="exac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πρόσωπο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παρατακτική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σύνδεση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ασύνδετο</w:t>
            </w:r>
            <w:r>
              <w:rPr>
                <w:spacing w:val="4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σχή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α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</w:tr>
      <w:tr w:rsidR="00D41B2C">
        <w:trPr>
          <w:trHeight w:val="762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9" w:line="247" w:lineRule="auto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Ζωντανό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γλαφυρό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>παραστατικό</w:t>
            </w:r>
            <w:r>
              <w:rPr>
                <w:rFonts w:ascii="Arial MT" w:hAnsi="Arial MT"/>
                <w:spacing w:val="-2"/>
                <w:sz w:val="21"/>
              </w:rPr>
              <w:t>,</w:t>
            </w:r>
          </w:p>
          <w:p w:rsidR="00D41B2C" w:rsidRDefault="00F0122E">
            <w:pPr>
              <w:pStyle w:val="TableParagraph"/>
              <w:spacing w:before="10" w:line="22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λογοτεχνικό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spacing w:before="9" w:line="247" w:lineRule="auto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Ευθύς λόγος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διάλογος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ερωτήσεις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ενεργητική σύνταξη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 xml:space="preserve">χρήση </w:t>
            </w:r>
            <w:proofErr w:type="spellStart"/>
            <w:r>
              <w:rPr>
                <w:sz w:val="21"/>
              </w:rPr>
              <w:t>παραδειγ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άτων</w:t>
            </w:r>
            <w:proofErr w:type="spellEnd"/>
            <w:r>
              <w:rPr>
                <w:sz w:val="21"/>
              </w:rPr>
              <w:t xml:space="preserve"> και </w:t>
            </w:r>
            <w:proofErr w:type="spellStart"/>
            <w:r>
              <w:rPr>
                <w:sz w:val="21"/>
              </w:rPr>
              <w:t>σχη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άτων</w:t>
            </w:r>
            <w:proofErr w:type="spellEnd"/>
            <w:r>
              <w:rPr>
                <w:sz w:val="21"/>
              </w:rPr>
              <w:t xml:space="preserve"> λόγου </w:t>
            </w:r>
            <w:r>
              <w:rPr>
                <w:rFonts w:ascii="Arial MT" w:hAnsi="Arial MT"/>
                <w:sz w:val="21"/>
              </w:rPr>
              <w:t>(µ</w:t>
            </w:r>
            <w:proofErr w:type="spellStart"/>
            <w:r>
              <w:rPr>
                <w:sz w:val="21"/>
              </w:rPr>
              <w:t>εταφορές</w:t>
            </w:r>
            <w:proofErr w:type="spellEnd"/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εικόνες</w:t>
            </w:r>
            <w:r>
              <w:rPr>
                <w:rFonts w:ascii="Arial MT" w:hAnsi="Arial MT"/>
                <w:sz w:val="21"/>
              </w:rPr>
              <w:t>,</w:t>
            </w:r>
          </w:p>
          <w:p w:rsidR="00D41B2C" w:rsidRDefault="00F0122E">
            <w:pPr>
              <w:pStyle w:val="TableParagraph"/>
              <w:spacing w:before="6" w:line="229" w:lineRule="exact"/>
              <w:rPr>
                <w:rFonts w:ascii="Arial MT" w:hAnsi="Arial MT"/>
                <w:sz w:val="21"/>
              </w:rPr>
            </w:pPr>
            <w:proofErr w:type="spellStart"/>
            <w:r>
              <w:rPr>
                <w:spacing w:val="2"/>
                <w:sz w:val="21"/>
              </w:rPr>
              <w:t>παρο</w:t>
            </w:r>
            <w:r>
              <w:rPr>
                <w:rFonts w:ascii="Arial MT" w:hAnsi="Arial MT"/>
                <w:spacing w:val="2"/>
                <w:sz w:val="21"/>
              </w:rPr>
              <w:t>µ</w:t>
            </w:r>
            <w:r>
              <w:rPr>
                <w:spacing w:val="2"/>
                <w:sz w:val="21"/>
              </w:rPr>
              <w:t>οιώσεις</w:t>
            </w:r>
            <w:proofErr w:type="spellEnd"/>
            <w:r>
              <w:rPr>
                <w:spacing w:val="5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κτλ</w:t>
            </w:r>
            <w:r>
              <w:rPr>
                <w:rFonts w:ascii="Arial MT" w:hAnsi="Arial MT"/>
                <w:spacing w:val="-4"/>
                <w:sz w:val="21"/>
              </w:rPr>
              <w:t>.)</w:t>
            </w:r>
          </w:p>
        </w:tc>
      </w:tr>
      <w:tr w:rsidR="00D41B2C">
        <w:trPr>
          <w:trHeight w:val="757"/>
        </w:trPr>
        <w:tc>
          <w:tcPr>
            <w:tcW w:w="2606" w:type="dxa"/>
          </w:tcPr>
          <w:p w:rsidR="00D41B2C" w:rsidRDefault="00F0122E">
            <w:pPr>
              <w:pStyle w:val="TableParagraph"/>
              <w:spacing w:line="256" w:lineRule="auto"/>
              <w:ind w:right="122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Επίση</w:t>
            </w:r>
            <w:r>
              <w:rPr>
                <w:rFonts w:ascii="Arial MT" w:hAnsi="Arial MT"/>
                <w:w w:val="105"/>
                <w:sz w:val="21"/>
              </w:rPr>
              <w:t>µ</w:t>
            </w:r>
            <w:r>
              <w:rPr>
                <w:w w:val="105"/>
                <w:sz w:val="21"/>
              </w:rPr>
              <w:t>ο</w:t>
            </w:r>
            <w:proofErr w:type="spellEnd"/>
            <w:r>
              <w:rPr>
                <w:rFonts w:ascii="Arial MT" w:hAnsi="Arial MT"/>
                <w:w w:val="105"/>
                <w:sz w:val="21"/>
              </w:rPr>
              <w:t>/</w:t>
            </w:r>
            <w:r>
              <w:rPr>
                <w:rFonts w:ascii="Arial MT" w:hAnsi="Arial MT"/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τυπικό</w:t>
            </w:r>
            <w:r>
              <w:rPr>
                <w:rFonts w:ascii="Arial MT" w:hAnsi="Arial MT"/>
                <w:w w:val="105"/>
                <w:sz w:val="21"/>
              </w:rPr>
              <w:t xml:space="preserve">/ </w:t>
            </w:r>
            <w:r>
              <w:rPr>
                <w:spacing w:val="-2"/>
                <w:w w:val="105"/>
                <w:sz w:val="21"/>
              </w:rPr>
              <w:t>σοβαρό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Λεξιλόγιο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που</w:t>
            </w:r>
            <w:r>
              <w:rPr>
                <w:spacing w:val="2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χρησι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οποιείται</w:t>
            </w:r>
            <w:proofErr w:type="spellEnd"/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στη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διοίκηση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στις</w:t>
            </w:r>
            <w:r>
              <w:rPr>
                <w:spacing w:val="20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δη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όσιες</w:t>
            </w:r>
            <w:proofErr w:type="spellEnd"/>
          </w:p>
          <w:p w:rsidR="00D41B2C" w:rsidRDefault="00F0122E">
            <w:pPr>
              <w:pStyle w:val="TableParagraph"/>
              <w:spacing w:before="0" w:line="250" w:lineRule="atLeas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υπηρεσίες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στο στρατό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στην πολιτική</w:t>
            </w:r>
            <w:r>
              <w:rPr>
                <w:rFonts w:ascii="Arial MT" w:hAnsi="Arial MT"/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γ΄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ρη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ατικό</w:t>
            </w:r>
            <w:proofErr w:type="spellEnd"/>
            <w:r>
              <w:rPr>
                <w:sz w:val="21"/>
              </w:rPr>
              <w:t xml:space="preserve"> πρόσωπο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παθητική σύνταξη</w:t>
            </w:r>
            <w:r>
              <w:rPr>
                <w:rFonts w:ascii="Arial MT" w:hAnsi="Arial MT"/>
                <w:sz w:val="21"/>
              </w:rPr>
              <w:t>.</w:t>
            </w:r>
          </w:p>
        </w:tc>
      </w:tr>
      <w:tr w:rsidR="00D41B2C">
        <w:trPr>
          <w:trHeight w:val="508"/>
        </w:trPr>
        <w:tc>
          <w:tcPr>
            <w:tcW w:w="2606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Επιστη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ονικό</w:t>
            </w:r>
            <w:proofErr w:type="spellEnd"/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Ειδικό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λεξιλόγιο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(</w:t>
            </w:r>
            <w:r>
              <w:rPr>
                <w:spacing w:val="-2"/>
                <w:sz w:val="21"/>
              </w:rPr>
              <w:t>ορολογία</w:t>
            </w:r>
            <w:r>
              <w:rPr>
                <w:rFonts w:ascii="Arial MT" w:hAnsi="Arial MT"/>
                <w:spacing w:val="-2"/>
                <w:sz w:val="21"/>
              </w:rPr>
              <w:t>).</w:t>
            </w:r>
          </w:p>
        </w:tc>
      </w:tr>
      <w:tr w:rsidR="00D41B2C">
        <w:trPr>
          <w:trHeight w:val="503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Σύνθετο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πολύπλοκο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spacing w:before="0" w:line="250" w:lineRule="exact"/>
              <w:rPr>
                <w:rFonts w:ascii="Arial MT" w:hAnsi="Arial MT"/>
                <w:sz w:val="21"/>
              </w:rPr>
            </w:pPr>
            <w:proofErr w:type="spellStart"/>
            <w:r>
              <w:rPr>
                <w:sz w:val="21"/>
              </w:rPr>
              <w:t>Εξεζητη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ένο</w:t>
            </w:r>
            <w:proofErr w:type="spellEnd"/>
            <w:r>
              <w:rPr>
                <w:sz w:val="21"/>
              </w:rPr>
              <w:t xml:space="preserve"> λεξιλόγιο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ειδική ορολογία</w:t>
            </w:r>
            <w:r>
              <w:rPr>
                <w:rFonts w:ascii="Arial MT" w:hAnsi="Arial MT"/>
                <w:sz w:val="21"/>
              </w:rPr>
              <w:t>, µ</w:t>
            </w:r>
            <w:proofErr w:type="spellStart"/>
            <w:r>
              <w:rPr>
                <w:sz w:val="21"/>
              </w:rPr>
              <w:t>ακροπερίοδος</w:t>
            </w:r>
            <w:proofErr w:type="spellEnd"/>
            <w:r>
              <w:rPr>
                <w:sz w:val="21"/>
              </w:rPr>
              <w:t xml:space="preserve"> λόγος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υποτακτική σύνδεση</w:t>
            </w:r>
            <w:r>
              <w:rPr>
                <w:rFonts w:ascii="Arial MT" w:hAnsi="Arial MT"/>
                <w:sz w:val="21"/>
              </w:rPr>
              <w:t>.</w:t>
            </w:r>
          </w:p>
        </w:tc>
      </w:tr>
      <w:tr w:rsidR="00D41B2C">
        <w:trPr>
          <w:trHeight w:val="507"/>
        </w:trPr>
        <w:tc>
          <w:tcPr>
            <w:tcW w:w="2606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Χιου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οριστικό</w:t>
            </w:r>
            <w:proofErr w:type="spellEnd"/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Το</w:t>
            </w:r>
            <w:r>
              <w:rPr>
                <w:spacing w:val="2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κεί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ενο</w:t>
            </w:r>
            <w:proofErr w:type="spellEnd"/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περιέχει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στοιχεία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που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προκαλούν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το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γέλιο</w:t>
            </w:r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</w:tr>
      <w:tr w:rsidR="00D41B2C">
        <w:trPr>
          <w:trHeight w:val="507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Ειρωνικό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Λέξεις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φράσεις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που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κοροϊδεύουν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πρόσωπα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και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καταστάσεις</w:t>
            </w:r>
            <w:r>
              <w:rPr>
                <w:rFonts w:ascii="Arial MT" w:hAnsi="Arial MT"/>
                <w:spacing w:val="-2"/>
                <w:sz w:val="21"/>
              </w:rPr>
              <w:t>,</w:t>
            </w:r>
          </w:p>
          <w:p w:rsidR="00D41B2C" w:rsidRDefault="00F0122E">
            <w:pPr>
              <w:pStyle w:val="TableParagraph"/>
              <w:spacing w:before="13" w:line="229" w:lineRule="exac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χρήση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εισαγωγικών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4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θαυ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αστικών</w:t>
            </w:r>
            <w:proofErr w:type="spellEnd"/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3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υπαινιγ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οί</w:t>
            </w:r>
            <w:proofErr w:type="spellEnd"/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</w:tr>
      <w:tr w:rsidR="00D41B2C">
        <w:trPr>
          <w:trHeight w:val="503"/>
        </w:trPr>
        <w:tc>
          <w:tcPr>
            <w:tcW w:w="2606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Εξο</w:t>
            </w:r>
            <w:r>
              <w:rPr>
                <w:rFonts w:ascii="Arial MT" w:hAnsi="Arial MT"/>
                <w:spacing w:val="-2"/>
                <w:sz w:val="21"/>
              </w:rPr>
              <w:t>µ</w:t>
            </w:r>
            <w:r>
              <w:rPr>
                <w:spacing w:val="-2"/>
                <w:sz w:val="21"/>
              </w:rPr>
              <w:t>ολογητικό</w:t>
            </w:r>
            <w:proofErr w:type="spellEnd"/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rFonts w:ascii="Arial MT" w:hAnsi="Arial MT"/>
                <w:sz w:val="21"/>
              </w:rPr>
            </w:pPr>
            <w:r>
              <w:rPr>
                <w:w w:val="105"/>
                <w:sz w:val="21"/>
              </w:rPr>
              <w:t>Χρήση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α</w:t>
            </w:r>
            <w:r>
              <w:rPr>
                <w:rFonts w:ascii="Arial MT" w:hAnsi="Arial MT"/>
                <w:w w:val="105"/>
                <w:sz w:val="21"/>
              </w:rPr>
              <w:t>’</w:t>
            </w:r>
            <w:r>
              <w:rPr>
                <w:rFonts w:ascii="Arial MT" w:hAnsi="Arial MT"/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προσώπου</w:t>
            </w:r>
            <w:r>
              <w:rPr>
                <w:rFonts w:ascii="Arial MT" w:hAnsi="Arial MT"/>
                <w:w w:val="105"/>
                <w:sz w:val="21"/>
              </w:rPr>
              <w:t>,</w:t>
            </w:r>
            <w:r>
              <w:rPr>
                <w:rFonts w:ascii="Arial MT" w:hAnsi="Arial MT"/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παρελθοντικών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χρόνων</w:t>
            </w:r>
            <w:r>
              <w:rPr>
                <w:rFonts w:ascii="Arial MT" w:hAnsi="Arial MT"/>
                <w:spacing w:val="-2"/>
                <w:w w:val="105"/>
                <w:sz w:val="21"/>
              </w:rPr>
              <w:t>.</w:t>
            </w:r>
          </w:p>
        </w:tc>
      </w:tr>
      <w:tr w:rsidR="00D41B2C">
        <w:trPr>
          <w:trHeight w:val="507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9"/>
              <w:rPr>
                <w:sz w:val="21"/>
              </w:rPr>
            </w:pPr>
            <w:r>
              <w:rPr>
                <w:sz w:val="21"/>
              </w:rPr>
              <w:t>Διδακτικό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προτρεπτικό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spacing w:before="9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Χρήση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υποτακτικής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προστακτικής</w:t>
            </w:r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</w:tr>
      <w:tr w:rsidR="00D41B2C">
        <w:trPr>
          <w:trHeight w:val="508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Λαϊκό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Λέξεις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φράσεις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που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ανήκουν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στην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αργκό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στη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γλώσσα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του</w:t>
            </w:r>
          </w:p>
          <w:p w:rsidR="00D41B2C" w:rsidRDefault="00F0122E">
            <w:pPr>
              <w:pStyle w:val="TableParagraph"/>
              <w:spacing w:before="13" w:line="229" w:lineRule="exac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περιθωρίου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σε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διαλέκτους</w:t>
            </w:r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</w:tr>
      <w:tr w:rsidR="00D41B2C">
        <w:trPr>
          <w:trHeight w:val="503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Λόγιο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spacing w:before="0" w:line="250" w:lineRule="exac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 xml:space="preserve">Λέξεις που προέρχονται από την καθαρεύουσα ή την αρχαία </w:t>
            </w:r>
            <w:r>
              <w:rPr>
                <w:spacing w:val="-2"/>
                <w:sz w:val="21"/>
              </w:rPr>
              <w:t>ελληνική</w:t>
            </w:r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</w:tr>
      <w:tr w:rsidR="00D41B2C">
        <w:trPr>
          <w:trHeight w:val="507"/>
        </w:trPr>
        <w:tc>
          <w:tcPr>
            <w:tcW w:w="2606" w:type="dxa"/>
          </w:tcPr>
          <w:p w:rsidR="00D41B2C" w:rsidRDefault="00F0122E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Προφορικό</w:t>
            </w:r>
          </w:p>
        </w:tc>
        <w:tc>
          <w:tcPr>
            <w:tcW w:w="6518" w:type="dxa"/>
          </w:tcPr>
          <w:p w:rsidR="00D41B2C" w:rsidRDefault="00F0122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Λέξεις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ή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φράσεις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που</w:t>
            </w:r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χρησι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οποιούνται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συνήθως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στον</w:t>
            </w:r>
          </w:p>
          <w:p w:rsidR="00D41B2C" w:rsidRDefault="00F0122E">
            <w:pPr>
              <w:pStyle w:val="TableParagraph"/>
              <w:spacing w:before="13" w:line="229" w:lineRule="exact"/>
              <w:rPr>
                <w:rFonts w:ascii="Arial MT" w:hAnsi="Arial MT"/>
                <w:sz w:val="21"/>
              </w:rPr>
            </w:pPr>
            <w:proofErr w:type="spellStart"/>
            <w:r>
              <w:rPr>
                <w:sz w:val="21"/>
              </w:rPr>
              <w:t>καθη</w:t>
            </w:r>
            <w:r>
              <w:rPr>
                <w:rFonts w:ascii="Arial MT" w:hAnsi="Arial MT"/>
                <w:sz w:val="21"/>
              </w:rPr>
              <w:t>µ</w:t>
            </w:r>
            <w:r>
              <w:rPr>
                <w:sz w:val="21"/>
              </w:rPr>
              <w:t>ερινό</w:t>
            </w:r>
            <w:proofErr w:type="spellEnd"/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προφορικό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λόγο</w:t>
            </w:r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</w:tr>
    </w:tbl>
    <w:p w:rsidR="00D41B2C" w:rsidRDefault="00D41B2C">
      <w:pPr>
        <w:pStyle w:val="a3"/>
        <w:spacing w:before="22"/>
        <w:rPr>
          <w:rFonts w:ascii="Arial"/>
          <w:b/>
        </w:rPr>
      </w:pPr>
    </w:p>
    <w:p w:rsidR="00D41B2C" w:rsidRDefault="00F0122E">
      <w:pPr>
        <w:pStyle w:val="a3"/>
        <w:spacing w:line="247" w:lineRule="auto"/>
        <w:ind w:left="169" w:right="163"/>
        <w:jc w:val="both"/>
        <w:rPr>
          <w:rFonts w:ascii="Arial MT" w:hAnsi="Arial MT"/>
        </w:rPr>
      </w:pPr>
      <w:r>
        <w:t>Εννοείται</w:t>
      </w:r>
      <w:r>
        <w:rPr>
          <w:spacing w:val="40"/>
        </w:rPr>
        <w:t xml:space="preserve"> </w:t>
      </w:r>
      <w:r>
        <w:t>πως</w:t>
      </w:r>
      <w:r>
        <w:rPr>
          <w:spacing w:val="40"/>
        </w:rPr>
        <w:t xml:space="preserve"> </w:t>
      </w:r>
      <w:r>
        <w:t>πολλές</w:t>
      </w:r>
      <w:r>
        <w:rPr>
          <w:spacing w:val="40"/>
        </w:rPr>
        <w:t xml:space="preserve"> </w:t>
      </w:r>
      <w:r>
        <w:t>από</w:t>
      </w:r>
      <w:r>
        <w:rPr>
          <w:spacing w:val="40"/>
        </w:rPr>
        <w:t xml:space="preserve"> </w:t>
      </w:r>
      <w:r>
        <w:t>τις</w:t>
      </w:r>
      <w:r>
        <w:rPr>
          <w:spacing w:val="40"/>
        </w:rPr>
        <w:t xml:space="preserve"> </w:t>
      </w:r>
      <w:r>
        <w:t>παραπάνω</w:t>
      </w:r>
      <w:r>
        <w:rPr>
          <w:spacing w:val="40"/>
        </w:rPr>
        <w:t xml:space="preserve"> </w:t>
      </w:r>
      <w:r>
        <w:t>περιπτώσεις</w:t>
      </w:r>
      <w:r>
        <w:rPr>
          <w:spacing w:val="40"/>
        </w:rPr>
        <w:t xml:space="preserve"> </w:t>
      </w:r>
      <w:r>
        <w:t>ύφους</w:t>
      </w:r>
      <w:r>
        <w:rPr>
          <w:spacing w:val="40"/>
        </w:rPr>
        <w:t xml:space="preserve"> </w:t>
      </w:r>
      <w:r>
        <w:rPr>
          <w:rFonts w:ascii="Arial MT" w:hAnsi="Arial MT"/>
        </w:rPr>
        <w:t>µ</w:t>
      </w:r>
      <w:proofErr w:type="spellStart"/>
      <w:r>
        <w:t>πορούν</w:t>
      </w:r>
      <w:proofErr w:type="spellEnd"/>
      <w:r>
        <w:rPr>
          <w:spacing w:val="40"/>
        </w:rPr>
        <w:t xml:space="preserve"> </w:t>
      </w:r>
      <w:r>
        <w:t>να</w:t>
      </w:r>
      <w:r>
        <w:rPr>
          <w:spacing w:val="40"/>
        </w:rPr>
        <w:t xml:space="preserve"> </w:t>
      </w:r>
      <w:r>
        <w:t>συνυπάρχουν</w:t>
      </w:r>
      <w:r>
        <w:rPr>
          <w:spacing w:val="40"/>
        </w:rPr>
        <w:t xml:space="preserve"> </w:t>
      </w:r>
      <w:r>
        <w:t xml:space="preserve">σε ένα </w:t>
      </w:r>
      <w:r>
        <w:rPr>
          <w:rFonts w:ascii="Arial MT" w:hAnsi="Arial MT"/>
        </w:rPr>
        <w:t>µ</w:t>
      </w:r>
      <w:r>
        <w:t xml:space="preserve">όνο </w:t>
      </w:r>
      <w:proofErr w:type="spellStart"/>
      <w:r>
        <w:t>κεί</w:t>
      </w:r>
      <w:r>
        <w:rPr>
          <w:rFonts w:ascii="Arial MT" w:hAnsi="Arial MT"/>
        </w:rPr>
        <w:t>µ</w:t>
      </w:r>
      <w:r>
        <w:t>ενο</w:t>
      </w:r>
      <w:proofErr w:type="spellEnd"/>
      <w:r>
        <w:rPr>
          <w:rFonts w:ascii="Arial MT" w:hAnsi="Arial MT"/>
        </w:rPr>
        <w:t>.</w:t>
      </w:r>
    </w:p>
    <w:sectPr w:rsidR="00D41B2C" w:rsidSect="00F0122E">
      <w:type w:val="continuous"/>
      <w:pgSz w:w="11910" w:h="16840"/>
      <w:pgMar w:top="709" w:right="1275" w:bottom="280" w:left="12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1B2C"/>
    <w:rsid w:val="00D41B2C"/>
    <w:rsid w:val="00F0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B2C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B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B2C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D41B2C"/>
    <w:pPr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D41B2C"/>
  </w:style>
  <w:style w:type="paragraph" w:customStyle="1" w:styleId="TableParagraph">
    <w:name w:val="Table Paragraph"/>
    <w:basedOn w:val="a"/>
    <w:uiPriority w:val="1"/>
    <w:qFormat/>
    <w:rsid w:val="00D41B2C"/>
    <w:pPr>
      <w:spacing w:before="4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2</cp:revision>
  <dcterms:created xsi:type="dcterms:W3CDTF">2025-02-27T14:25:00Z</dcterms:created>
  <dcterms:modified xsi:type="dcterms:W3CDTF">2025-02-27T14:25:00Z</dcterms:modified>
</cp:coreProperties>
</file>