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83" w:rsidRDefault="003E2883">
      <w:pPr>
        <w:rPr>
          <w:sz w:val="28"/>
          <w:szCs w:val="28"/>
        </w:rPr>
      </w:pPr>
      <w:r>
        <w:rPr>
          <w:sz w:val="28"/>
          <w:szCs w:val="28"/>
        </w:rPr>
        <w:t>ΕΠΙΧΕΙΡΗΜΑΤΑ (ΑΠΟΦΑΝΣΗ- ΕΠΕΞΗΓΗΣΗ- ΑΙΤΙΟΛΟΓΗΣΗ –       ΣΥΜΠΕΡΑΣΜΑ).</w:t>
      </w:r>
    </w:p>
    <w:p w:rsidR="006E0FEF" w:rsidRDefault="003E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Α ΛΥΚΕΙΟΥ</w:t>
      </w:r>
    </w:p>
    <w:p w:rsidR="006E0FEF" w:rsidRDefault="006E0FEF">
      <w:pPr>
        <w:rPr>
          <w:sz w:val="28"/>
          <w:szCs w:val="28"/>
        </w:rPr>
      </w:pPr>
      <w:r>
        <w:rPr>
          <w:sz w:val="28"/>
          <w:szCs w:val="28"/>
        </w:rPr>
        <w:t>Στοπ παρακάτω χωρίο  να διακρίνετε  πώς αναπτύσσονται τα επιχειρήματα, χωρίζοντάς τα μέρη από τα οποία αποτελούνται</w:t>
      </w:r>
      <w:r w:rsidRPr="006E0FEF">
        <w:rPr>
          <w:sz w:val="28"/>
          <w:szCs w:val="28"/>
        </w:rPr>
        <w:t>:</w:t>
      </w:r>
      <w:r>
        <w:rPr>
          <w:sz w:val="28"/>
          <w:szCs w:val="28"/>
        </w:rPr>
        <w:t xml:space="preserve"> απόφανση, επεξήγηση, αιτιολόγηση, συμπέρασμα.</w:t>
      </w:r>
    </w:p>
    <w:p w:rsidR="00505A07" w:rsidRDefault="006E0FEF">
      <w:pPr>
        <w:rPr>
          <w:sz w:val="28"/>
          <w:szCs w:val="28"/>
        </w:rPr>
      </w:pPr>
      <w:r>
        <w:rPr>
          <w:sz w:val="28"/>
          <w:szCs w:val="28"/>
        </w:rPr>
        <w:t>Δεν πρέπει να επιτρέπονται οι τηλεοπτικές κάμερες στα δικαστήρια. Δηλαδή, θα πρέπει να θεωρείται</w:t>
      </w:r>
      <w:r w:rsidR="00BB567A">
        <w:rPr>
          <w:sz w:val="28"/>
          <w:szCs w:val="28"/>
        </w:rPr>
        <w:t xml:space="preserve"> παράνομη η μαγνητοσκοπημένη ή απ’ ευθείας μετάδοση στιγμιότυπων από την ακροαματική διαδικασία. Κι αυτό γιατί τα αποσπάσματα αυτά επιλέγονται με βάση όχι δικονομικά, αλλά δημοσιογραφικά  και τηλεοπτικά κριτήρια. Η τηλεοπτική κάλυψη ωθεί τους συντελεστές της δίκης να συμμετάσχουν </w:t>
      </w:r>
      <w:proofErr w:type="spellStart"/>
      <w:r w:rsidR="00BB567A">
        <w:rPr>
          <w:sz w:val="28"/>
          <w:szCs w:val="28"/>
        </w:rPr>
        <w:t>σ΄</w:t>
      </w:r>
      <w:proofErr w:type="spellEnd"/>
      <w:r w:rsidR="00BB567A">
        <w:rPr>
          <w:sz w:val="28"/>
          <w:szCs w:val="28"/>
        </w:rPr>
        <w:t xml:space="preserve"> ένα σόου, υποδυόμενοι τους ρόλους του κριτή, του υπερασπιστή ή του θύματος</w:t>
      </w:r>
      <w:r w:rsidR="001B0869">
        <w:rPr>
          <w:sz w:val="28"/>
          <w:szCs w:val="28"/>
        </w:rPr>
        <w:t xml:space="preserve">. Όμως η ενοχή, το έγκλημα, ο ανθρώπινος πόνος, έχουν αίτια που δεν μπορεί να προβάλλει η τηλεοπτική κάλυψη μίας δίκης, παρά μόνο κατά το </w:t>
      </w:r>
      <w:proofErr w:type="spellStart"/>
      <w:r w:rsidR="001B0869">
        <w:rPr>
          <w:sz w:val="28"/>
          <w:szCs w:val="28"/>
        </w:rPr>
        <w:t>ριάλιτι</w:t>
      </w:r>
      <w:proofErr w:type="spellEnd"/>
      <w:r w:rsidR="001B0869">
        <w:rPr>
          <w:sz w:val="28"/>
          <w:szCs w:val="28"/>
        </w:rPr>
        <w:t xml:space="preserve"> ή τις μελό ταινίες του ΄50. Η προστασία της απονομής δικαιοσύνης, δεν είναι ζήτημα προστασίας μόνο του νομικού μας πολιτισμού,</w:t>
      </w:r>
      <w:r w:rsidR="00505A07">
        <w:rPr>
          <w:sz w:val="28"/>
          <w:szCs w:val="28"/>
        </w:rPr>
        <w:t xml:space="preserve"> αλλά του πολιτισμού μας συνολικά.</w:t>
      </w:r>
    </w:p>
    <w:p w:rsidR="001C36A3" w:rsidRDefault="00505A07">
      <w:pPr>
        <w:rPr>
          <w:sz w:val="28"/>
          <w:szCs w:val="28"/>
        </w:rPr>
      </w:pPr>
      <w:r>
        <w:rPr>
          <w:sz w:val="28"/>
          <w:szCs w:val="28"/>
        </w:rPr>
        <w:t>ΑΠΝΤΗΣΗ</w:t>
      </w:r>
      <w:r>
        <w:rPr>
          <w:sz w:val="28"/>
          <w:szCs w:val="28"/>
          <w:lang w:val="en-US"/>
        </w:rPr>
        <w:t>:</w:t>
      </w:r>
    </w:p>
    <w:p w:rsidR="001C36A3" w:rsidRDefault="001C36A3">
      <w:pPr>
        <w:rPr>
          <w:sz w:val="28"/>
          <w:szCs w:val="28"/>
          <w:lang w:val="en-US"/>
        </w:rPr>
      </w:pPr>
      <w:r>
        <w:rPr>
          <w:sz w:val="28"/>
          <w:szCs w:val="28"/>
        </w:rPr>
        <w:t>ΑΠΟΦΑΝΣΗ</w:t>
      </w:r>
      <w:r>
        <w:rPr>
          <w:sz w:val="28"/>
          <w:szCs w:val="28"/>
          <w:lang w:val="en-US"/>
        </w:rPr>
        <w:t>:</w:t>
      </w:r>
    </w:p>
    <w:p w:rsidR="001C36A3" w:rsidRDefault="001C36A3">
      <w:pPr>
        <w:rPr>
          <w:sz w:val="28"/>
          <w:szCs w:val="28"/>
          <w:lang w:val="en-US"/>
        </w:rPr>
      </w:pPr>
      <w:r>
        <w:rPr>
          <w:sz w:val="28"/>
          <w:szCs w:val="28"/>
        </w:rPr>
        <w:t>ΕΠΕΞΗΓΗΣΗ</w:t>
      </w:r>
      <w:r>
        <w:rPr>
          <w:sz w:val="28"/>
          <w:szCs w:val="28"/>
          <w:lang w:val="en-US"/>
        </w:rPr>
        <w:t>:</w:t>
      </w:r>
    </w:p>
    <w:p w:rsidR="001C36A3" w:rsidRDefault="001C36A3">
      <w:pPr>
        <w:rPr>
          <w:sz w:val="28"/>
          <w:szCs w:val="28"/>
        </w:rPr>
      </w:pPr>
      <w:r>
        <w:rPr>
          <w:sz w:val="28"/>
          <w:szCs w:val="28"/>
        </w:rPr>
        <w:t>ΑΙΤΟΛΟΓΗΣΗ</w:t>
      </w:r>
      <w:r>
        <w:rPr>
          <w:sz w:val="28"/>
          <w:szCs w:val="28"/>
          <w:lang w:val="en-US"/>
        </w:rPr>
        <w:t>:</w:t>
      </w:r>
    </w:p>
    <w:p w:rsidR="00E66042" w:rsidRPr="003E2883" w:rsidRDefault="001C36A3">
      <w:pPr>
        <w:rPr>
          <w:sz w:val="28"/>
          <w:szCs w:val="28"/>
        </w:rPr>
      </w:pPr>
      <w:r>
        <w:rPr>
          <w:sz w:val="28"/>
          <w:szCs w:val="28"/>
        </w:rPr>
        <w:t>ΣΥΜΠΕΡΑΣΜΑ</w:t>
      </w:r>
      <w:r>
        <w:rPr>
          <w:sz w:val="28"/>
          <w:szCs w:val="28"/>
          <w:lang w:val="en-US"/>
        </w:rPr>
        <w:t>:</w:t>
      </w:r>
      <w:r w:rsidR="001B0869">
        <w:rPr>
          <w:sz w:val="28"/>
          <w:szCs w:val="28"/>
        </w:rPr>
        <w:t xml:space="preserve"> </w:t>
      </w:r>
    </w:p>
    <w:sectPr w:rsidR="00E66042" w:rsidRPr="003E2883" w:rsidSect="00E66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883"/>
    <w:rsid w:val="001B0869"/>
    <w:rsid w:val="001C36A3"/>
    <w:rsid w:val="003E2883"/>
    <w:rsid w:val="00505A07"/>
    <w:rsid w:val="006E0FEF"/>
    <w:rsid w:val="00BB567A"/>
    <w:rsid w:val="00E6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2020-10-11T15:01:00Z</dcterms:created>
  <dcterms:modified xsi:type="dcterms:W3CDTF">2020-10-11T15:01:00Z</dcterms:modified>
</cp:coreProperties>
</file>