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052D7" w14:textId="11D97008"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b/>
          <w:bCs/>
          <w:sz w:val="24"/>
          <w:szCs w:val="24"/>
        </w:rPr>
        <w:t>Τίτλος: Η Μουσειακή Αγωγή ως Μέσο Εκπαίδευσης και Πολιτισμικής Καλλιέργειας</w:t>
      </w:r>
    </w:p>
    <w:p w14:paraId="57B7060E" w14:textId="77777777"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b/>
          <w:bCs/>
          <w:sz w:val="24"/>
          <w:szCs w:val="24"/>
        </w:rPr>
        <w:t>Εισαγωγή:</w:t>
      </w:r>
    </w:p>
    <w:p w14:paraId="1EEE3E4F" w14:textId="5DAB9E79"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Η μουσειακή αγωγή αποτελεί έναν σημαντικό τομέα της εκπαιδευτικής διαδικασίας που στοχεύει στην ανάπτυξη της πολιτισμικής συνείδησης και στην προώθηση της δια βίου μάθησης. Μέσα από τη γνωριμία με την πολιτιστική κληρονομιά, οι μαθητές αποκτούν γνώσεις, δεξιότητες και αξίες που συμβάλλουν στη διαμόρφωση της ταυτότητάς τους.</w:t>
      </w:r>
    </w:p>
    <w:p w14:paraId="34D9132C" w14:textId="77777777"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b/>
          <w:bCs/>
          <w:sz w:val="24"/>
          <w:szCs w:val="24"/>
        </w:rPr>
        <w:t>Ορισμός και Σκοποί της Μουσειακής Αγωγής:</w:t>
      </w:r>
    </w:p>
    <w:p w14:paraId="42C704D5" w14:textId="1BEB714F"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sz w:val="24"/>
          <w:szCs w:val="24"/>
        </w:rPr>
        <w:t>Η μουσειακή αγωγή είναι η εκπαιδευτική διαδικασία που πραγματοποιείται σε μουσειακούς χώρους ή με τη χρήση μουσειακών αντικειμένων</w:t>
      </w:r>
      <w:r w:rsidRPr="0093694F">
        <w:rPr>
          <w:rFonts w:ascii="Times New Roman" w:hAnsi="Times New Roman" w:cs="Times New Roman"/>
          <w:b/>
          <w:bCs/>
          <w:sz w:val="24"/>
          <w:szCs w:val="24"/>
        </w:rPr>
        <w:t>. Στόχοι της είναι:</w:t>
      </w:r>
    </w:p>
    <w:p w14:paraId="784E4531" w14:textId="3266A603"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Η καλλιέργεια της κριτικής σκέψης και της δημιουργικότητας.</w:t>
      </w:r>
    </w:p>
    <w:p w14:paraId="30C932F8" w14:textId="26FB916A"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Η ανάπτυξη της αισθητικής αγωγής.</w:t>
      </w:r>
    </w:p>
    <w:p w14:paraId="0DEC844B" w14:textId="1C065E8F"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Η σύνδεση της ιστορίας με το παρόν.</w:t>
      </w:r>
    </w:p>
    <w:p w14:paraId="0A518B7C" w14:textId="3B665FA1"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Η ενίσχυση της κοινωνικής συνείδησης.</w:t>
      </w:r>
    </w:p>
    <w:p w14:paraId="7560C2B9" w14:textId="77777777"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b/>
          <w:bCs/>
          <w:sz w:val="24"/>
          <w:szCs w:val="24"/>
        </w:rPr>
        <w:t>Η Σημασία των Μουσείων στην Εκπαίδευση:</w:t>
      </w:r>
    </w:p>
    <w:p w14:paraId="5B7EAA3B" w14:textId="616F687F"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 xml:space="preserve">Τα μουσεία αποτελούν ζωντανούς χώρους μάθησης όπου οι μαθητές έρχονται σε επαφή με αυθεντικά αντικείμενα και βιωματικές εμπειρίες. Μέσα από εκθέσεις, </w:t>
      </w:r>
      <w:proofErr w:type="spellStart"/>
      <w:r w:rsidRPr="0093694F">
        <w:rPr>
          <w:rFonts w:ascii="Times New Roman" w:hAnsi="Times New Roman" w:cs="Times New Roman"/>
          <w:sz w:val="24"/>
          <w:szCs w:val="24"/>
        </w:rPr>
        <w:t>διαδραστικές</w:t>
      </w:r>
      <w:proofErr w:type="spellEnd"/>
      <w:r w:rsidRPr="0093694F">
        <w:rPr>
          <w:rFonts w:ascii="Times New Roman" w:hAnsi="Times New Roman" w:cs="Times New Roman"/>
          <w:sz w:val="24"/>
          <w:szCs w:val="24"/>
        </w:rPr>
        <w:t xml:space="preserve"> δραστηριότητες και εκπαιδευτικά προγράμματα, ενθαρρύνεται η ενεργός συμμετοχή και η ερευνητική διάθεση.</w:t>
      </w:r>
    </w:p>
    <w:p w14:paraId="5CB51943" w14:textId="0A08B525"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b/>
          <w:bCs/>
          <w:sz w:val="24"/>
          <w:szCs w:val="24"/>
        </w:rPr>
        <w:t>Μέθοδοι και Προσεγγίσεις στη Μουσειακή Αγωγή:</w:t>
      </w:r>
    </w:p>
    <w:p w14:paraId="7D13092E" w14:textId="0B19FA3A"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b/>
          <w:bCs/>
          <w:sz w:val="24"/>
          <w:szCs w:val="24"/>
        </w:rPr>
        <w:t>Βιωματική μάθηση:</w:t>
      </w:r>
      <w:r w:rsidRPr="0093694F">
        <w:rPr>
          <w:rFonts w:ascii="Times New Roman" w:hAnsi="Times New Roman" w:cs="Times New Roman"/>
          <w:sz w:val="24"/>
          <w:szCs w:val="24"/>
        </w:rPr>
        <w:t xml:space="preserve"> Οι μαθητές συμμετέχουν σε εκπαιδευτικά παιχνίδια, θεατρικά δρώμενα και εργαστήρια.</w:t>
      </w:r>
    </w:p>
    <w:p w14:paraId="5EC75D18" w14:textId="7EA135DE"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b/>
          <w:bCs/>
          <w:sz w:val="24"/>
          <w:szCs w:val="24"/>
        </w:rPr>
        <w:t>Διαθεματική προσέγγιση:</w:t>
      </w:r>
      <w:r w:rsidRPr="0093694F">
        <w:rPr>
          <w:rFonts w:ascii="Times New Roman" w:hAnsi="Times New Roman" w:cs="Times New Roman"/>
          <w:sz w:val="24"/>
          <w:szCs w:val="24"/>
        </w:rPr>
        <w:t xml:space="preserve"> Σύνδεση της μουσειακής αγωγής με άλλα γνωστικά αντικείμενα όπως η ιστορία, η τέχνη και η λογοτεχνία.</w:t>
      </w:r>
    </w:p>
    <w:p w14:paraId="60B9B1C8" w14:textId="099C8BB3"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b/>
          <w:bCs/>
          <w:sz w:val="24"/>
          <w:szCs w:val="24"/>
        </w:rPr>
        <w:t>Χρήση νέων τεχνολογιών:</w:t>
      </w:r>
      <w:r w:rsidRPr="0093694F">
        <w:rPr>
          <w:rFonts w:ascii="Times New Roman" w:hAnsi="Times New Roman" w:cs="Times New Roman"/>
          <w:sz w:val="24"/>
          <w:szCs w:val="24"/>
        </w:rPr>
        <w:t xml:space="preserve"> Ψηφιακές περιηγήσεις, επαυξημένη πραγματικότητα (AR) και εικονική πραγματικότητα (VR).</w:t>
      </w:r>
    </w:p>
    <w:p w14:paraId="4EE620C5" w14:textId="77777777"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b/>
          <w:bCs/>
          <w:sz w:val="24"/>
          <w:szCs w:val="24"/>
        </w:rPr>
        <w:t>Ο Ρόλος του Εκπαιδευτικού στη Μουσειακή Αγωγή:</w:t>
      </w:r>
    </w:p>
    <w:p w14:paraId="7B3212BA" w14:textId="55A803DB"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Ο εκπαιδευτικός έχει καθοριστικό ρόλο στον σχεδιασμό και την υλοποίηση των δράσεων, καθώς:</w:t>
      </w:r>
    </w:p>
    <w:p w14:paraId="28F42B79" w14:textId="29A8BA62"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Προετοιμάζει τους μαθητές πριν την επίσκεψη.</w:t>
      </w:r>
    </w:p>
    <w:p w14:paraId="0C1E1893" w14:textId="49030290"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Ενθαρρύνει τη συμμετοχή και τον διάλογο κατά τη διάρκεια της ξενάγησης.</w:t>
      </w:r>
    </w:p>
    <w:p w14:paraId="41175B0A" w14:textId="13863AA9" w:rsidR="00D3503E" w:rsidRPr="0093694F" w:rsidRDefault="00D3503E" w:rsidP="00D3503E">
      <w:pPr>
        <w:rPr>
          <w:rFonts w:ascii="Times New Roman" w:hAnsi="Times New Roman" w:cs="Times New Roman"/>
          <w:sz w:val="24"/>
          <w:szCs w:val="24"/>
        </w:rPr>
      </w:pPr>
      <w:r w:rsidRPr="0093694F">
        <w:rPr>
          <w:rFonts w:ascii="Times New Roman" w:hAnsi="Times New Roman" w:cs="Times New Roman"/>
          <w:sz w:val="24"/>
          <w:szCs w:val="24"/>
        </w:rPr>
        <w:t>Αξιοποιεί την εμπειρία μετά την επίσκεψη μέσα από δραστηριότητες όπως η συγγραφή ημερολογίων, η δημιουργία αφισών ή η παρουσίαση εργασιών.</w:t>
      </w:r>
    </w:p>
    <w:p w14:paraId="380C7510" w14:textId="77777777" w:rsidR="00D3503E" w:rsidRPr="0093694F" w:rsidRDefault="00D3503E" w:rsidP="00D3503E">
      <w:pPr>
        <w:rPr>
          <w:rFonts w:ascii="Times New Roman" w:hAnsi="Times New Roman" w:cs="Times New Roman"/>
          <w:b/>
          <w:bCs/>
          <w:sz w:val="24"/>
          <w:szCs w:val="24"/>
        </w:rPr>
      </w:pPr>
      <w:r w:rsidRPr="0093694F">
        <w:rPr>
          <w:rFonts w:ascii="Times New Roman" w:hAnsi="Times New Roman" w:cs="Times New Roman"/>
          <w:b/>
          <w:bCs/>
          <w:sz w:val="24"/>
          <w:szCs w:val="24"/>
        </w:rPr>
        <w:t>Συμπέρασμα:</w:t>
      </w:r>
    </w:p>
    <w:p w14:paraId="5479A3BE" w14:textId="1ADBE73C" w:rsidR="00594BD7" w:rsidRPr="0093694F" w:rsidRDefault="00D3503E">
      <w:pPr>
        <w:rPr>
          <w:rFonts w:ascii="Times New Roman" w:hAnsi="Times New Roman" w:cs="Times New Roman"/>
          <w:sz w:val="24"/>
          <w:szCs w:val="24"/>
        </w:rPr>
      </w:pPr>
      <w:r w:rsidRPr="0093694F">
        <w:rPr>
          <w:rFonts w:ascii="Times New Roman" w:hAnsi="Times New Roman" w:cs="Times New Roman"/>
          <w:sz w:val="24"/>
          <w:szCs w:val="24"/>
        </w:rPr>
        <w:t>Η μουσειακή αγωγή συμβάλλει ουσιαστικά στην ολόπλευρη ανάπτυξη των μαθητών, προάγοντας τη γνώση, την κριτική σκέψη και την πολιτισμική ευαισθητοποίηση. Αποτελεί μια γέφυρα ανάμεσα στο παρελθόν και το παρόν, ενισχύοντας τη σύνδεση των μαθητών με την πολιτιστική τους κληρονομιά και διαμορφώνοντας ενεργούς πολίτες με σεβασμό στην ιστορία και τον πολιτισμό.</w:t>
      </w:r>
    </w:p>
    <w:sectPr w:rsidR="00594BD7" w:rsidRPr="0093694F" w:rsidSect="0093694F">
      <w:pgSz w:w="11906" w:h="16838"/>
      <w:pgMar w:top="851" w:right="180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17"/>
    <w:rsid w:val="00594BD7"/>
    <w:rsid w:val="008A5817"/>
    <w:rsid w:val="0093694F"/>
    <w:rsid w:val="00D350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6683"/>
  <w15:chartTrackingRefBased/>
  <w15:docId w15:val="{DEE8AA8F-3AD2-4FCD-9E3D-205A936C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1877</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Venardou</dc:creator>
  <cp:keywords/>
  <dc:description/>
  <cp:lastModifiedBy>Elena Venardou</cp:lastModifiedBy>
  <cp:revision>3</cp:revision>
  <dcterms:created xsi:type="dcterms:W3CDTF">2025-02-16T21:40:00Z</dcterms:created>
  <dcterms:modified xsi:type="dcterms:W3CDTF">2025-03-10T18:58:00Z</dcterms:modified>
</cp:coreProperties>
</file>