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81D" w:rsidRPr="00AF781D" w:rsidRDefault="00AF781D" w:rsidP="00AF781D">
      <w:pPr>
        <w:shd w:val="clear" w:color="auto" w:fill="FBD4B4" w:themeFill="accent6" w:themeFillTint="66"/>
        <w:spacing w:after="0" w:line="240" w:lineRule="auto"/>
        <w:rPr>
          <w:rFonts w:ascii="Arial" w:eastAsia="Times New Roman" w:hAnsi="Arial" w:cs="Arial"/>
          <w:sz w:val="21"/>
          <w:szCs w:val="21"/>
          <w:lang w:val="en-US"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πότε μια μεταβλητή χαρακτηρίζεται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static</w:t>
      </w:r>
      <w:proofErr w:type="spellEnd"/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Μια μεταβλητή χαρακτηρίζεται ως </w:t>
      </w:r>
      <w:proofErr w:type="spellStart"/>
      <w:r w:rsidRPr="00AF781D">
        <w:rPr>
          <w:rFonts w:ascii="Courier New" w:eastAsia="Times New Roman" w:hAnsi="Courier New" w:cs="Courier New"/>
          <w:b/>
          <w:bCs/>
          <w:sz w:val="21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(στατική μεταβλητή ή μεταβλητή κλάσης)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όταν θέλουμε να ανήκει στην κλάση γενικά (στο καλούπι) και όχι σε κάποιο συγκεκριμένο αντικείμενο.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Όταν βάζεις τη λέξη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μπροστά από μια μεταβλητή, της δίνεις μια πολύ ξεχωριστή ιδιότητα: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δημιουργείται μόνο ένα (1) αντίγραφο αυτής της μεταβλητής στη μνήμη του υπολογιστή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>, το οποίο μοιράζονται εξίσου όλα τα αντικείμενα αυτής της κλάσης.</w:t>
      </w:r>
    </w:p>
    <w:p w:rsidR="00AF781D" w:rsidRPr="00AF781D" w:rsidRDefault="00AF781D" w:rsidP="00AF781D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AF781D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25" style="width:0;height:1.5pt" o:hralign="center" o:hrstd="t" o:hr="t" fillcolor="#a0a0a0" stroked="f"/>
        </w:pict>
      </w:r>
    </w:p>
    <w:p w:rsidR="00AF781D" w:rsidRPr="00AF781D" w:rsidRDefault="00AF781D" w:rsidP="00AF781D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Οι 3 κύριοι λόγοι για να χαρακτηρίσεις μια μεταβλητή ως </w:t>
      </w:r>
      <w:proofErr w:type="spellStart"/>
      <w:r w:rsidRPr="00AF781D">
        <w:rPr>
          <w:rFonts w:ascii="Courier New" w:eastAsia="Times New Roman" w:hAnsi="Courier New" w:cs="Courier New"/>
          <w:b/>
          <w:bCs/>
          <w:sz w:val="21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:</w:t>
      </w:r>
    </w:p>
    <w:p w:rsidR="00AF781D" w:rsidRPr="00AF781D" w:rsidRDefault="00AF781D" w:rsidP="00AF781D">
      <w:pPr>
        <w:spacing w:after="180" w:line="240" w:lineRule="auto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1. Όταν θέλεις «Κοινή Μνήμη» ανάμεσα στα αντικείμενα (Μετρητές)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Αν θέλεις τα αντικείμενα να επικοινωνούν κρυφά μεταξύ τους ή να ξέρουν τι κάνουν τα υπόλοιπα, η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μεταβλητή είναι ο μόνος δρόμος.</w:t>
      </w:r>
    </w:p>
    <w:p w:rsidR="00AF781D" w:rsidRPr="00AF781D" w:rsidRDefault="00AF781D" w:rsidP="00AF781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Παράδειγμα: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Όπως είδαμε πριν, ο μετρητής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private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static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int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totalFliesCreated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;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χρησιμοποιείται για να μετράει πόσες μύγες γεννήθηκαν συνολικά. Κάθε νέα μύγα αυξάνει την </w:t>
      </w:r>
      <w:r w:rsidRPr="00AF781D">
        <w:rPr>
          <w:rFonts w:ascii="Arial" w:eastAsia="Times New Roman" w:hAnsi="Arial" w:cs="Arial"/>
          <w:i/>
          <w:iCs/>
          <w:sz w:val="24"/>
          <w:szCs w:val="24"/>
          <w:lang w:eastAsia="el-GR"/>
        </w:rPr>
        <w:t>ίδια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μεταβλητή, επειδή η μεταβλητή αυτή δεν ανήκει σε καμία μύγα ξεχωριστά, αλλά στο κοινό καλούπι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AF781D" w:rsidRPr="00AF781D" w:rsidRDefault="00AF781D" w:rsidP="00AF781D">
      <w:pPr>
        <w:spacing w:after="180" w:line="240" w:lineRule="auto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2. Όταν ορίζεις μια «Σταθερά» (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Constants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)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Αν έχεις μια τιμή που είναι ίδια για όλα τα αντικείμενα και δεν πρόκειται να αλλάξει ποτέ κατά τη διάρκεια του παιχνιδιού, τη δηλώνεις ως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(συχνά μαζί με τη λέξη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final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>).</w:t>
      </w:r>
    </w:p>
    <w:p w:rsidR="00AF781D" w:rsidRPr="00AF781D" w:rsidRDefault="00AF781D" w:rsidP="00AF781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Παράδειγμα: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Αν όλες οι μύγες έχουν την ίδια μέγιστη ζωή:</w:t>
      </w:r>
    </w:p>
    <w:p w:rsidR="00AF781D" w:rsidRPr="00AF781D" w:rsidRDefault="00AF781D" w:rsidP="00AF781D">
      <w:pPr>
        <w:spacing w:after="0" w:line="240" w:lineRule="auto"/>
        <w:rPr>
          <w:rFonts w:ascii="Arial" w:eastAsia="Times New Roman" w:hAnsi="Arial" w:cs="Arial"/>
          <w:sz w:val="30"/>
          <w:szCs w:val="30"/>
          <w:lang w:val="en-US" w:eastAsia="el-GR"/>
        </w:rPr>
      </w:pPr>
      <w:proofErr w:type="gramStart"/>
      <w:r w:rsidRPr="00AF781D">
        <w:rPr>
          <w:rFonts w:ascii="Arial" w:eastAsia="Times New Roman" w:hAnsi="Arial" w:cs="Arial"/>
          <w:sz w:val="30"/>
          <w:szCs w:val="30"/>
          <w:lang w:val="en-US" w:eastAsia="el-GR"/>
        </w:rPr>
        <w:t>java</w:t>
      </w:r>
      <w:proofErr w:type="gramEnd"/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 xml:space="preserve"> static final </w:t>
      </w:r>
      <w:proofErr w:type="spell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int</w:t>
      </w:r>
      <w:proofErr w:type="spell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 xml:space="preserve"> MAX_HEALTH = 100;</w:t>
      </w:r>
    </w:p>
    <w:p w:rsidR="00AF781D" w:rsidRPr="00AF781D" w:rsidRDefault="00AF781D" w:rsidP="00AF781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AF781D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AF781D" w:rsidRPr="00AF781D" w:rsidRDefault="00AF781D" w:rsidP="00AF781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>Δεν υπάρχει λόγος να ξοδεύει ο υπολογιστής μνήμη για να αποθηκεύει τον αριθμό 100 μέσα σε 50 διαφορετικές μύγες. Αποθηκεύεται μία φορά στην κλάση.</w:t>
      </w:r>
    </w:p>
    <w:p w:rsidR="00AF781D" w:rsidRPr="00AF781D" w:rsidRDefault="00AF781D" w:rsidP="00AF781D">
      <w:pPr>
        <w:spacing w:after="180" w:line="240" w:lineRule="auto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3. Όταν θέλεις πρόσβαση χωρίς αντικείμενο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Αν θέλεις να διαβάσεις ή να αλλάξεις μια τιμή από οπουδήποτε αλλού στο παιχνίδι, χωρίς να χρειάζεται να βρεις ή να δημιουργήσεις κάποιο αντικείμενο με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new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AF781D" w:rsidRPr="00AF781D" w:rsidRDefault="00AF781D" w:rsidP="00AF781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Παράδειγμα: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Στο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Greenfoot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, όλες οι λειτουργίες που χρησιμοποιείς με κεφαλαίο γράμμα (όπως το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Greenfoot.getRandomNumber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()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) βασίζονται σε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λογική, γιατί η κλάση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Greenfoot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σου δίνει έτοιμα εργαλεία χωρίς να φτιάξεις αντικείμενο "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greenfoot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>".</w:t>
      </w:r>
    </w:p>
    <w:p w:rsidR="00AF781D" w:rsidRPr="00AF781D" w:rsidRDefault="00AF781D" w:rsidP="00AF781D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AF781D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26" style="width:0;height:1.5pt" o:hralign="center" o:hrstd="t" o:hr="t" fillcolor="#a0a0a0" stroked="f"/>
        </w:pict>
      </w:r>
    </w:p>
    <w:p w:rsidR="00AF781D" w:rsidRPr="00AF781D" w:rsidRDefault="00AF781D" w:rsidP="00AF781D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lastRenderedPageBreak/>
        <w:t>Συνοπτική διαφορά στη μνήμη (RAM)</w:t>
      </w:r>
    </w:p>
    <w:p w:rsidR="00AF781D" w:rsidRPr="00AF781D" w:rsidRDefault="00AF781D" w:rsidP="00AF781D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Χωρίς 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(Μεταβλητή 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στιγμιοτύπου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):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Αν φτιάξεις 100 μύγες, ο υπολογιστής δημιουργεί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100 διαφορετικά κουτάκια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στη μνήμη (ένα για κάθε μύγα, π.χ. η θέση X και Y της κάθε μύγας).</w:t>
      </w:r>
    </w:p>
    <w:p w:rsidR="00AF781D" w:rsidRPr="00AF781D" w:rsidRDefault="00AF781D" w:rsidP="00AF781D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Με 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(Μεταβλητή κλάσης):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Αν φτιάξεις 100 μύγες, ο υπολογιστής δημιουργεί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μόνο 1 κουτάκι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στη μνήμη, το οποίο κοιτάνε και οι 100 μύγες μαζί.</w:t>
      </w:r>
    </w:p>
    <w:p w:rsidR="00AF781D" w:rsidRDefault="00AF781D" w:rsidP="00AF781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l-GR"/>
        </w:rPr>
      </w:pPr>
    </w:p>
    <w:p w:rsidR="00AF781D" w:rsidRPr="00AF781D" w:rsidRDefault="00AF781D" w:rsidP="00AF781D">
      <w:pPr>
        <w:shd w:val="clear" w:color="auto" w:fill="FBD4B4" w:themeFill="accent6" w:themeFillTint="66"/>
        <w:spacing w:after="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υπάρχει η έννοια του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και για τις μεθόδους;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Ναι, απολύτως!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Η έννοια του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υπάρχει και για τις μεθόδους (συναρτήσεις) και λειτουργεί με την ίδια ακριβώς φιλοσοφία: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μια </w:t>
      </w:r>
      <w:proofErr w:type="spellStart"/>
      <w:r w:rsidRPr="00AF781D">
        <w:rPr>
          <w:rFonts w:ascii="Courier New" w:eastAsia="Times New Roman" w:hAnsi="Courier New" w:cs="Courier New"/>
          <w:b/>
          <w:bCs/>
          <w:sz w:val="21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μέθοδος ανήκει στην κλάση γενικά και όχι σε κάποιο συγκεκριμένο αντικείμενο.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Όπως είδαμε στην αρχή της κουβέντας μας, αυτές ονομάζονται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μέθοδοι κλάσης (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class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methods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)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AF781D" w:rsidRPr="00AF781D" w:rsidRDefault="00AF781D" w:rsidP="00AF781D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AF781D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27" style="width:0;height:1.5pt" o:hralign="center" o:hrstd="t" o:hr="t" fillcolor="#a0a0a0" stroked="f"/>
        </w:pict>
      </w:r>
    </w:p>
    <w:p w:rsidR="00AF781D" w:rsidRPr="00AF781D" w:rsidRDefault="00AF781D" w:rsidP="00AF781D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Ποιο είναι το κύριο χαρακτηριστικό μιας </w:t>
      </w:r>
      <w:proofErr w:type="spellStart"/>
      <w:r w:rsidRPr="00AF781D">
        <w:rPr>
          <w:rFonts w:ascii="Courier New" w:eastAsia="Times New Roman" w:hAnsi="Courier New" w:cs="Courier New"/>
          <w:b/>
          <w:bCs/>
          <w:sz w:val="21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μεθόδου;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Μπορείς να την καλέσεις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άμεσα, χρησιμοποιώντας το όνομα της Κλάσης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, χωρίς να χρειάζεται να δημιουργήσεις πρώτα ένα αντικείμενο με τη λέξη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new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AF781D" w:rsidRPr="00AF781D" w:rsidRDefault="00AF781D" w:rsidP="00AF781D">
      <w:pPr>
        <w:spacing w:after="180" w:line="240" w:lineRule="auto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Το πιο διάσημο παράδειγμα από το 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Greenfoot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:</w:t>
      </w:r>
    </w:p>
    <w:p w:rsidR="00AF781D" w:rsidRPr="00AF781D" w:rsidRDefault="00AF781D" w:rsidP="00AF781D">
      <w:pPr>
        <w:spacing w:after="0" w:line="240" w:lineRule="auto"/>
        <w:rPr>
          <w:rFonts w:ascii="Arial" w:eastAsia="Times New Roman" w:hAnsi="Arial" w:cs="Arial"/>
          <w:sz w:val="30"/>
          <w:szCs w:val="30"/>
          <w:lang w:val="en-US" w:eastAsia="el-GR"/>
        </w:rPr>
      </w:pPr>
      <w:proofErr w:type="gramStart"/>
      <w:r w:rsidRPr="00AF781D">
        <w:rPr>
          <w:rFonts w:ascii="Arial" w:eastAsia="Times New Roman" w:hAnsi="Arial" w:cs="Arial"/>
          <w:sz w:val="30"/>
          <w:szCs w:val="30"/>
          <w:lang w:val="en-US" w:eastAsia="el-GR"/>
        </w:rPr>
        <w:t>java</w:t>
      </w:r>
      <w:proofErr w:type="gramEnd"/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spellStart"/>
      <w:proofErr w:type="gram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int</w:t>
      </w:r>
      <w:proofErr w:type="spellEnd"/>
      <w:proofErr w:type="gram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tyhaiosArithmos</w:t>
      </w:r>
      <w:proofErr w:type="spell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 xml:space="preserve"> = </w:t>
      </w:r>
      <w:proofErr w:type="spell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Greenfoot.getRandomNumber</w:t>
      </w:r>
      <w:proofErr w:type="spell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>(100);</w:t>
      </w:r>
    </w:p>
    <w:p w:rsidR="00AF781D" w:rsidRPr="00AF781D" w:rsidRDefault="00AF781D" w:rsidP="00AF781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AF781D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>Η</w:t>
      </w:r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 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>μέθοδος</w:t>
      </w:r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getRandomNumber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 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>είναι</w:t>
      </w:r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 </w:t>
      </w:r>
      <w:r w:rsidRPr="00AF781D">
        <w:rPr>
          <w:rFonts w:ascii="Courier New" w:eastAsia="Times New Roman" w:hAnsi="Courier New" w:cs="Courier New"/>
          <w:sz w:val="21"/>
          <w:lang w:val="en-US" w:eastAsia="el-GR"/>
        </w:rPr>
        <w:t>static</w:t>
      </w:r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. 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>Δεν</w:t>
      </w:r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 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>χρειάστηκε</w:t>
      </w:r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 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>να</w:t>
      </w:r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 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>γράψεις</w:t>
      </w:r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Greenfoot</w:t>
      </w:r>
      <w:proofErr w:type="spell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 xml:space="preserve"> g = new </w:t>
      </w:r>
      <w:proofErr w:type="spell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Greenfoot</w:t>
      </w:r>
      <w:proofErr w:type="spell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>();</w:t>
      </w:r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 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>και</w:t>
      </w:r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 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>μετά</w:t>
      </w:r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g.getRandomNumber</w:t>
      </w:r>
      <w:proofErr w:type="spell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>()</w:t>
      </w:r>
      <w:r w:rsidRPr="00AF781D">
        <w:rPr>
          <w:rFonts w:ascii="Arial" w:eastAsia="Times New Roman" w:hAnsi="Arial" w:cs="Arial"/>
          <w:sz w:val="24"/>
          <w:szCs w:val="24"/>
          <w:lang w:val="en-US" w:eastAsia="el-GR"/>
        </w:rPr>
        <w:t xml:space="preserve">. 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Την κάλεσες κατευθείαν από την κλάση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Greenfoot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AF781D" w:rsidRPr="00AF781D" w:rsidRDefault="00AF781D" w:rsidP="00AF781D">
      <w:pPr>
        <w:spacing w:after="180" w:line="240" w:lineRule="auto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Παράδειγμα από τα Μαθηματικά της 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Java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(Κλάση </w:t>
      </w:r>
      <w:proofErr w:type="spellStart"/>
      <w:r w:rsidRPr="00AF781D">
        <w:rPr>
          <w:rFonts w:ascii="Courier New" w:eastAsia="Times New Roman" w:hAnsi="Courier New" w:cs="Courier New"/>
          <w:b/>
          <w:bCs/>
          <w:sz w:val="21"/>
          <w:lang w:eastAsia="el-GR"/>
        </w:rPr>
        <w:t>Math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):</w:t>
      </w:r>
    </w:p>
    <w:p w:rsidR="00AF781D" w:rsidRPr="00AF781D" w:rsidRDefault="00AF781D" w:rsidP="00AF781D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el-GR"/>
        </w:rPr>
      </w:pPr>
      <w:proofErr w:type="spellStart"/>
      <w:r w:rsidRPr="00AF781D">
        <w:rPr>
          <w:rFonts w:ascii="Arial" w:eastAsia="Times New Roman" w:hAnsi="Arial" w:cs="Arial"/>
          <w:sz w:val="30"/>
          <w:szCs w:val="30"/>
          <w:lang w:eastAsia="el-GR"/>
        </w:rPr>
        <w:t>java</w:t>
      </w:r>
      <w:proofErr w:type="spellEnd"/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double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riza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=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Math.sqrt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(25); // Υπολογίζει την τετραγωνική ρίζα (5.0)</w:t>
      </w:r>
    </w:p>
    <w:p w:rsidR="00AF781D" w:rsidRPr="00AF781D" w:rsidRDefault="00AF781D" w:rsidP="00AF781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AF781D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Η κλάση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Math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είναι γεμάτη με στατικές μεθόδους. Δεν φτιάχνεις ποτέ αντικείμενο "μαθηματικά", απλά ζητάς το εργαλείο που θες.</w:t>
      </w:r>
    </w:p>
    <w:p w:rsidR="00AF781D" w:rsidRPr="00AF781D" w:rsidRDefault="00AF781D" w:rsidP="00AF781D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AF781D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28" style="width:0;height:1.5pt" o:hralign="center" o:hrstd="t" o:hr="t" fillcolor="#a0a0a0" stroked="f"/>
        </w:pict>
      </w:r>
    </w:p>
    <w:p w:rsidR="00AF781D" w:rsidRPr="00AF781D" w:rsidRDefault="00AF781D" w:rsidP="00AF781D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proofErr w:type="spellStart"/>
      <w:r w:rsidRPr="00AF781D">
        <w:rPr>
          <w:rFonts w:ascii="DejaVu Sans Mono" w:eastAsia="Times New Roman" w:hAnsi="DejaVu Sans Mono" w:cs="DejaVu Sans Mono"/>
          <w:b/>
          <w:bCs/>
          <w:sz w:val="30"/>
          <w:szCs w:val="30"/>
          <w:lang w:eastAsia="el-GR"/>
        </w:rPr>
        <w:t>⚠</w:t>
      </w:r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️</w:t>
      </w:r>
      <w:proofErr w:type="spellEnd"/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Ο χρυσός και πιο σημαντικός κανόνας των </w:t>
      </w:r>
      <w:proofErr w:type="spellStart"/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μεθόδων</w:t>
      </w:r>
    </w:p>
    <w:p w:rsidR="00AF781D" w:rsidRPr="00AF781D" w:rsidRDefault="00AF781D" w:rsidP="00AF781D">
      <w:pPr>
        <w:shd w:val="clear" w:color="auto" w:fill="C2D69B" w:themeFill="accent3" w:themeFillTint="99"/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lastRenderedPageBreak/>
        <w:t xml:space="preserve">Επειδή μια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μέθοδος δεν ανήκει σε κανένα αντικείμενο,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ΔΕΝ μπορεί να χρησιμοποιήσει μεταβλητές 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στιγμιοτύπου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(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instance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variables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)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Αν για παράδειγμα φτιάξεις μια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μέθοδο μέσα στην κλάση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>:</w:t>
      </w:r>
    </w:p>
    <w:p w:rsidR="00AF781D" w:rsidRPr="00AF781D" w:rsidRDefault="00AF781D" w:rsidP="00AF781D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Δεν μπορεί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να καλέσει τη μέθοδο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getX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()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ή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move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()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, γιατί ο υπολογιστής θα αναρωτηθεί: </w:t>
      </w:r>
      <w:r w:rsidRPr="00AF781D">
        <w:rPr>
          <w:rFonts w:ascii="Arial" w:eastAsia="Times New Roman" w:hAnsi="Arial" w:cs="Arial"/>
          <w:i/>
          <w:iCs/>
          <w:sz w:val="24"/>
          <w:szCs w:val="24"/>
          <w:lang w:eastAsia="el-GR"/>
        </w:rPr>
        <w:t>«Ποιας μύγας το X να πάρω; Αφού δεν μου είπες για ποιο αντικείμενο μιλάμε!»</w:t>
      </w:r>
    </w:p>
    <w:p w:rsidR="00AF781D" w:rsidRPr="00AF781D" w:rsidRDefault="00AF781D" w:rsidP="00AF781D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Μπορεί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όμως να χρησιμοποιήσει άλλες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μεταβλητές (όπως τον κοινό μετρητή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totalFliesCreated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που είδαμε πριν).</w:t>
      </w:r>
    </w:p>
    <w:p w:rsidR="00AF781D" w:rsidRPr="00AF781D" w:rsidRDefault="00AF781D" w:rsidP="00AF781D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Συνοπτική διαφορά:</w:t>
      </w:r>
    </w:p>
    <w:p w:rsidR="00AF781D" w:rsidRPr="00AF781D" w:rsidRDefault="00AF781D" w:rsidP="00AF781D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Μέθοδος 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Στιγμιοτύπου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(Όχι 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):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kermit.move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(10);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→ Χρειάζεται το αντικείμενο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kermit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για να τρέξει.</w:t>
      </w:r>
    </w:p>
    <w:p w:rsidR="00AF781D" w:rsidRPr="00AF781D" w:rsidRDefault="00AF781D" w:rsidP="00AF781D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Στατική Μέθοδος (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):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Greenfoot.stop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();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→ Χρειάζεται μόνο το όνομα της Κλάσης.</w:t>
      </w:r>
    </w:p>
    <w:p w:rsidR="00AF781D" w:rsidRDefault="00AF781D" w:rsidP="00AF781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l-GR"/>
        </w:rPr>
      </w:pPr>
    </w:p>
    <w:p w:rsidR="00AF781D" w:rsidRPr="00AF781D" w:rsidRDefault="00AF781D" w:rsidP="00AF781D">
      <w:pPr>
        <w:shd w:val="clear" w:color="auto" w:fill="FBD4B4" w:themeFill="accent6" w:themeFillTint="66"/>
        <w:spacing w:after="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Να ξεκαθαρίσουμε: Λες Μέθοδος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Στιγμιοτύπου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(Όχι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static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):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kermit.move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(10); → Χρειάζεται το αντικείμενο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kermit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για να τρέξει. Πότε βάζουμε πχ στην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move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>() όνομα του αντικειμένου και πότε εννοείται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Αυτή είναι μια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εξαιρετική ερώτηση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που αγγίζει την καρδιά του πώς «σκέφτεται» η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Java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>!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Ο κανόνας για το πότε βάζουμε το όνομα του αντικειμένου και πότε εννοείται είναι πολύ απλός και εξαρτάται αποκλειστικά από το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πού (σε ποια κλάση) γράφεις τον κώδικα εκείνη τη στιγμή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>Ακολουθεί ο χρυσός κανόνας:</w:t>
      </w:r>
    </w:p>
    <w:p w:rsidR="00AF781D" w:rsidRPr="00AF781D" w:rsidRDefault="00AF781D" w:rsidP="00AF781D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AF781D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29" style="width:0;height:1.5pt" o:hralign="center" o:hrstd="t" o:hr="t" fillcolor="#a0a0a0" stroked="f"/>
        </w:pict>
      </w:r>
    </w:p>
    <w:p w:rsidR="00AF781D" w:rsidRPr="00AF781D" w:rsidRDefault="00AF781D" w:rsidP="00AF781D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1. Πότε ΕΝΝΟΕΙΤΑΙ (Σκέτη εντολή: </w:t>
      </w:r>
      <w:proofErr w:type="spellStart"/>
      <w:r w:rsidRPr="00AF781D">
        <w:rPr>
          <w:rFonts w:ascii="Courier New" w:eastAsia="Times New Roman" w:hAnsi="Courier New" w:cs="Courier New"/>
          <w:b/>
          <w:bCs/>
          <w:sz w:val="21"/>
          <w:lang w:eastAsia="el-GR"/>
        </w:rPr>
        <w:t>move</w:t>
      </w:r>
      <w:proofErr w:type="spellEnd"/>
      <w:r w:rsidRPr="00AF781D">
        <w:rPr>
          <w:rFonts w:ascii="Courier New" w:eastAsia="Times New Roman" w:hAnsi="Courier New" w:cs="Courier New"/>
          <w:b/>
          <w:bCs/>
          <w:sz w:val="21"/>
          <w:lang w:eastAsia="el-GR"/>
        </w:rPr>
        <w:t>(10);</w:t>
      </w:r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)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Το όνομα του αντικειμένου εννοείται όταν γράφεις τον κώδικα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μέσα στην ίδια την κλάση του </w:t>
      </w:r>
      <w:proofErr w:type="spellStart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Actor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(π.χ. μέσα στην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act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()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της κλάσης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frog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ή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>).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Όταν η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Java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εκτελεί τον κώδικα μέσα στην κλάση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frog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, καταλαβαίνει αυτόματα ότι η εντολή αφορά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τον εαυτό του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(το αντικείμενο που εκτελεί την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act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()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εκείνη τη στιγμή). </w:t>
      </w:r>
      <w:r w:rsidRPr="00AF781D">
        <w:rPr>
          <w:rFonts w:ascii="Arial" w:eastAsia="Times New Roman" w:hAnsi="Arial" w:cs="Arial"/>
          <w:sz w:val="24"/>
          <w:szCs w:val="24"/>
          <w:shd w:val="clear" w:color="auto" w:fill="C2D69B" w:themeFill="accent3" w:themeFillTint="99"/>
          <w:lang w:eastAsia="el-GR"/>
        </w:rPr>
        <w:t xml:space="preserve">Στον προγραμματισμό, αυτό το «εννοείται» αντιπροσωπεύει τη λέξη </w:t>
      </w:r>
      <w:proofErr w:type="spellStart"/>
      <w:r w:rsidRPr="00011E08">
        <w:rPr>
          <w:rFonts w:ascii="Courier New" w:eastAsia="Times New Roman" w:hAnsi="Courier New" w:cs="Courier New"/>
          <w:b/>
          <w:bCs/>
          <w:sz w:val="21"/>
          <w:shd w:val="clear" w:color="auto" w:fill="C2D69B" w:themeFill="accent3" w:themeFillTint="99"/>
          <w:lang w:eastAsia="el-GR"/>
        </w:rPr>
        <w:t>this</w:t>
      </w:r>
      <w:proofErr w:type="spellEnd"/>
      <w:r w:rsidRPr="00AF781D">
        <w:rPr>
          <w:rFonts w:ascii="Arial" w:eastAsia="Times New Roman" w:hAnsi="Arial" w:cs="Arial"/>
          <w:sz w:val="24"/>
          <w:szCs w:val="24"/>
          <w:shd w:val="clear" w:color="auto" w:fill="C2D69B" w:themeFill="accent3" w:themeFillTint="99"/>
          <w:lang w:eastAsia="el-GR"/>
        </w:rPr>
        <w:t>.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Παράδειγμα (Μέσα στην κλάση </w:t>
      </w:r>
      <w:proofErr w:type="spellStart"/>
      <w:r w:rsidRPr="00AF781D">
        <w:rPr>
          <w:rFonts w:ascii="Courier New" w:eastAsia="Times New Roman" w:hAnsi="Courier New" w:cs="Courier New"/>
          <w:b/>
          <w:bCs/>
          <w:sz w:val="21"/>
          <w:lang w:eastAsia="el-GR"/>
        </w:rPr>
        <w:t>frog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):</w:t>
      </w:r>
    </w:p>
    <w:p w:rsidR="00AF781D" w:rsidRPr="00AF781D" w:rsidRDefault="00AF781D" w:rsidP="00AF781D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el-GR"/>
        </w:rPr>
      </w:pPr>
      <w:proofErr w:type="spellStart"/>
      <w:r w:rsidRPr="00AF781D">
        <w:rPr>
          <w:rFonts w:ascii="Arial" w:eastAsia="Times New Roman" w:hAnsi="Arial" w:cs="Arial"/>
          <w:sz w:val="30"/>
          <w:szCs w:val="30"/>
          <w:lang w:eastAsia="el-GR"/>
        </w:rPr>
        <w:t>java</w:t>
      </w:r>
      <w:proofErr w:type="spellEnd"/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public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void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act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() {</w:t>
      </w:r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move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(10); // Εννοείται: "Κουνήσου εσύ ο ίδιος ο βάτραχος που εκτελείς την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act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"</w:t>
      </w:r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   // Είναι ακριβώς το ίδιο σαν να έγραφες: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this.move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(10);</w:t>
      </w:r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AF781D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AF781D" w:rsidRPr="00AF781D" w:rsidRDefault="00AF781D" w:rsidP="00AF781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AF781D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AF781D" w:rsidRPr="00AF781D" w:rsidRDefault="00AF781D" w:rsidP="00AF781D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AF781D">
        <w:rPr>
          <w:rFonts w:ascii="Arial" w:eastAsia="Times New Roman" w:hAnsi="Arial" w:cs="Arial"/>
          <w:sz w:val="21"/>
          <w:szCs w:val="21"/>
          <w:lang w:eastAsia="el-GR"/>
        </w:rPr>
        <w:lastRenderedPageBreak/>
        <w:pict>
          <v:rect id="_x0000_i1030" style="width:0;height:1.5pt" o:hralign="center" o:hrstd="t" o:hr="t" fillcolor="#a0a0a0" stroked="f"/>
        </w:pict>
      </w:r>
    </w:p>
    <w:p w:rsidR="00AF781D" w:rsidRPr="00AF781D" w:rsidRDefault="00AF781D" w:rsidP="00AF781D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2. Πότε ΒΑΖΟΥΜΕ το όνομα (Με τελεία: </w:t>
      </w:r>
      <w:proofErr w:type="spellStart"/>
      <w:r w:rsidRPr="00AF781D">
        <w:rPr>
          <w:rFonts w:ascii="Courier New" w:eastAsia="Times New Roman" w:hAnsi="Courier New" w:cs="Courier New"/>
          <w:b/>
          <w:bCs/>
          <w:sz w:val="21"/>
          <w:lang w:eastAsia="el-GR"/>
        </w:rPr>
        <w:t>kermit.move</w:t>
      </w:r>
      <w:proofErr w:type="spellEnd"/>
      <w:r w:rsidRPr="00AF781D">
        <w:rPr>
          <w:rFonts w:ascii="Courier New" w:eastAsia="Times New Roman" w:hAnsi="Courier New" w:cs="Courier New"/>
          <w:b/>
          <w:bCs/>
          <w:sz w:val="21"/>
          <w:lang w:eastAsia="el-GR"/>
        </w:rPr>
        <w:t>(10);</w:t>
      </w:r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)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Βάζεις υποχρεωτικά το όνομα του αντικειμένου και την τελεία όταν γράφεις κώδικα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σε μια ΑΛΛΗ κλάση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(π.χ. μέσα στο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MyWorld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ή μέσα στην κλάση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) και θέλεις να διατάξεις ένα </w:t>
      </w: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εξωτερικό αντικείμενο</w:t>
      </w: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να κάνει κάτι.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Επειδή βρίσκεσαι «έξω» από τον βάτραχο, η </w:t>
      </w:r>
      <w:proofErr w:type="spellStart"/>
      <w:r w:rsidRPr="00AF781D">
        <w:rPr>
          <w:rFonts w:ascii="Arial" w:eastAsia="Times New Roman" w:hAnsi="Arial" w:cs="Arial"/>
          <w:sz w:val="24"/>
          <w:szCs w:val="24"/>
          <w:lang w:eastAsia="el-GR"/>
        </w:rPr>
        <w:t>Java</w:t>
      </w:r>
      <w:proofErr w:type="spellEnd"/>
      <w:r w:rsidRPr="00AF781D">
        <w:rPr>
          <w:rFonts w:ascii="Arial" w:eastAsia="Times New Roman" w:hAnsi="Arial" w:cs="Arial"/>
          <w:sz w:val="24"/>
          <w:szCs w:val="24"/>
          <w:lang w:eastAsia="el-GR"/>
        </w:rPr>
        <w:t xml:space="preserve"> δεν μπορεί να μαντέψει ποιον θέλεις να κουνήσεις, οπότε πρέπει να του δείξεις το αντικείμενο ρητά.</w:t>
      </w:r>
    </w:p>
    <w:p w:rsidR="00AF781D" w:rsidRPr="00AF781D" w:rsidRDefault="00AF781D" w:rsidP="00AF781D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Παράδειγμα (Μέσα στην κλάση </w:t>
      </w:r>
      <w:proofErr w:type="spellStart"/>
      <w:r w:rsidRPr="00AF781D">
        <w:rPr>
          <w:rFonts w:ascii="Courier New" w:eastAsia="Times New Roman" w:hAnsi="Courier New" w:cs="Courier New"/>
          <w:b/>
          <w:bCs/>
          <w:sz w:val="21"/>
          <w:lang w:eastAsia="el-GR"/>
        </w:rPr>
        <w:t>MyWorld</w:t>
      </w:r>
      <w:proofErr w:type="spellEnd"/>
      <w:r w:rsidRPr="00AF781D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):</w:t>
      </w:r>
    </w:p>
    <w:p w:rsidR="00AF781D" w:rsidRPr="00AF781D" w:rsidRDefault="00AF781D" w:rsidP="00AF781D">
      <w:pPr>
        <w:spacing w:after="0" w:line="240" w:lineRule="auto"/>
        <w:rPr>
          <w:rFonts w:ascii="Arial" w:eastAsia="Times New Roman" w:hAnsi="Arial" w:cs="Arial"/>
          <w:sz w:val="30"/>
          <w:szCs w:val="30"/>
          <w:lang w:val="en-US" w:eastAsia="el-GR"/>
        </w:rPr>
      </w:pPr>
      <w:proofErr w:type="gramStart"/>
      <w:r w:rsidRPr="00AF781D">
        <w:rPr>
          <w:rFonts w:ascii="Arial" w:eastAsia="Times New Roman" w:hAnsi="Arial" w:cs="Arial"/>
          <w:sz w:val="30"/>
          <w:szCs w:val="30"/>
          <w:lang w:val="en-US" w:eastAsia="el-GR"/>
        </w:rPr>
        <w:t>java</w:t>
      </w:r>
      <w:proofErr w:type="gramEnd"/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MyWorld</w:t>
      </w:r>
      <w:proofErr w:type="spell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>() {</w:t>
      </w:r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AF781D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super(</w:t>
      </w:r>
      <w:proofErr w:type="gram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>600, 400, 1);</w:t>
      </w:r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AF781D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AF781D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frog</w:t>
      </w:r>
      <w:proofErr w:type="gram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AF781D">
        <w:rPr>
          <w:rFonts w:ascii="Courier New" w:eastAsia="Times New Roman" w:hAnsi="Courier New" w:cs="Courier New"/>
          <w:sz w:val="21"/>
          <w:lang w:val="en-US" w:eastAsia="el-GR"/>
        </w:rPr>
        <w:t>kermit</w:t>
      </w:r>
      <w:proofErr w:type="spellEnd"/>
      <w:r w:rsidRPr="00AF781D">
        <w:rPr>
          <w:rFonts w:ascii="Courier New" w:eastAsia="Times New Roman" w:hAnsi="Courier New" w:cs="Courier New"/>
          <w:sz w:val="21"/>
          <w:lang w:val="en-US" w:eastAsia="el-GR"/>
        </w:rPr>
        <w:t xml:space="preserve"> = new frog();</w:t>
      </w:r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AF781D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addObject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(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kermit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>, 100, 100);</w:t>
      </w:r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   // Εδώ βρίσκεσαι στον κόσμο, όχι στον βάτραχο! </w:t>
      </w:r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   // Πρέπει να πεις ΠΟΙΟΣ θα κουνηθεί:</w:t>
      </w:r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AF781D">
        <w:rPr>
          <w:rFonts w:ascii="Courier New" w:eastAsia="Times New Roman" w:hAnsi="Courier New" w:cs="Courier New"/>
          <w:sz w:val="21"/>
          <w:lang w:eastAsia="el-GR"/>
        </w:rPr>
        <w:t>kermit.move</w:t>
      </w:r>
      <w:proofErr w:type="spellEnd"/>
      <w:r w:rsidRPr="00AF781D">
        <w:rPr>
          <w:rFonts w:ascii="Courier New" w:eastAsia="Times New Roman" w:hAnsi="Courier New" w:cs="Courier New"/>
          <w:sz w:val="21"/>
          <w:lang w:eastAsia="el-GR"/>
        </w:rPr>
        <w:t xml:space="preserve">(10); </w:t>
      </w:r>
    </w:p>
    <w:p w:rsidR="00AF781D" w:rsidRPr="00AF781D" w:rsidRDefault="00AF781D" w:rsidP="00AF7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AF781D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AF781D" w:rsidRPr="00AF781D" w:rsidRDefault="00AF781D" w:rsidP="00AF781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AF781D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AF781D" w:rsidRPr="00AF781D" w:rsidRDefault="00AF781D" w:rsidP="00AF781D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AF781D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31" style="width:0;height:1.5pt" o:hralign="center" o:hrstd="t" o:hr="t" fillcolor="#a0a0a0" stroked="f"/>
        </w:pict>
      </w:r>
    </w:p>
    <w:p w:rsidR="00AF781D" w:rsidRPr="00AF781D" w:rsidRDefault="00AF781D" w:rsidP="00AF781D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proofErr w:type="spellStart"/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📊</w:t>
      </w:r>
      <w:proofErr w:type="spellEnd"/>
      <w:r w:rsidRPr="00AF781D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Συνοπτική Σύγκριση για να το θυμάσαι: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13"/>
        <w:gridCol w:w="2623"/>
        <w:gridCol w:w="3560"/>
      </w:tblGrid>
      <w:tr w:rsidR="00AF781D" w:rsidRPr="00AF781D" w:rsidTr="00AF781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F781D" w:rsidRPr="00AF781D" w:rsidRDefault="00AF781D" w:rsidP="00AF78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</w:pPr>
            <w:r w:rsidRPr="00AF781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Πού γράφεις τον κώδικα;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F781D" w:rsidRPr="00AF781D" w:rsidRDefault="00AF781D" w:rsidP="00AF78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</w:pPr>
            <w:r w:rsidRPr="00AF781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Πώς συντάσσεται η εντολή;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F781D" w:rsidRPr="00AF781D" w:rsidRDefault="00AF781D" w:rsidP="00AF78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</w:pPr>
            <w:r w:rsidRPr="00AF781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 xml:space="preserve">Τι καταλαβαίνει η </w:t>
            </w:r>
            <w:proofErr w:type="spellStart"/>
            <w:r w:rsidRPr="00AF781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Java</w:t>
            </w:r>
            <w:proofErr w:type="spellEnd"/>
            <w:r w:rsidRPr="00AF781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l-GR"/>
              </w:rPr>
              <w:t>;</w:t>
            </w:r>
          </w:p>
        </w:tc>
      </w:tr>
      <w:tr w:rsidR="00AF781D" w:rsidRPr="00AF781D" w:rsidTr="00AF781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F781D" w:rsidRPr="00AF781D" w:rsidRDefault="00AF781D" w:rsidP="00AF781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AF781D">
              <w:rPr>
                <w:rFonts w:ascii="Arial" w:eastAsia="Times New Roman" w:hAnsi="Arial" w:cs="Arial"/>
                <w:b/>
                <w:bCs/>
                <w:sz w:val="21"/>
                <w:lang w:eastAsia="el-GR"/>
              </w:rPr>
              <w:t>Μέσα</w:t>
            </w:r>
            <w:r w:rsidRPr="00AF781D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στην κλάση </w:t>
            </w:r>
            <w:proofErr w:type="spellStart"/>
            <w:r w:rsidRPr="00AF781D">
              <w:rPr>
                <w:rFonts w:ascii="Courier New" w:eastAsia="Times New Roman" w:hAnsi="Courier New" w:cs="Courier New"/>
                <w:sz w:val="21"/>
                <w:lang w:eastAsia="el-GR"/>
              </w:rPr>
              <w:t>frog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F781D" w:rsidRPr="00AF781D" w:rsidRDefault="00AF781D" w:rsidP="00AF781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proofErr w:type="spellStart"/>
            <w:r w:rsidRPr="00AF781D">
              <w:rPr>
                <w:rFonts w:ascii="Courier New" w:eastAsia="Times New Roman" w:hAnsi="Courier New" w:cs="Courier New"/>
                <w:sz w:val="21"/>
                <w:lang w:eastAsia="el-GR"/>
              </w:rPr>
              <w:t>move</w:t>
            </w:r>
            <w:proofErr w:type="spellEnd"/>
            <w:r w:rsidRPr="00AF781D">
              <w:rPr>
                <w:rFonts w:ascii="Courier New" w:eastAsia="Times New Roman" w:hAnsi="Courier New" w:cs="Courier New"/>
                <w:sz w:val="21"/>
                <w:lang w:eastAsia="el-GR"/>
              </w:rPr>
              <w:t>(10);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F781D" w:rsidRPr="00AF781D" w:rsidRDefault="00AF781D" w:rsidP="00AF781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AF781D">
              <w:rPr>
                <w:rFonts w:ascii="Arial" w:eastAsia="Times New Roman" w:hAnsi="Arial" w:cs="Arial"/>
                <w:i/>
                <w:iCs/>
                <w:sz w:val="21"/>
                <w:lang w:eastAsia="el-GR"/>
              </w:rPr>
              <w:t>«Κουνήσου εσύ ο ίδιος (ο εαυτός μου)»</w:t>
            </w:r>
          </w:p>
        </w:tc>
      </w:tr>
      <w:tr w:rsidR="00AF781D" w:rsidRPr="00AF781D" w:rsidTr="00AF781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F781D" w:rsidRPr="00AF781D" w:rsidRDefault="00AF781D" w:rsidP="00AF781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AF781D">
              <w:rPr>
                <w:rFonts w:ascii="Arial" w:eastAsia="Times New Roman" w:hAnsi="Arial" w:cs="Arial"/>
                <w:b/>
                <w:bCs/>
                <w:sz w:val="21"/>
                <w:lang w:eastAsia="el-GR"/>
              </w:rPr>
              <w:t>Μέσα</w:t>
            </w:r>
            <w:r w:rsidRPr="00AF781D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στην κλάση </w:t>
            </w:r>
            <w:proofErr w:type="spellStart"/>
            <w:r w:rsidRPr="00AF781D">
              <w:rPr>
                <w:rFonts w:ascii="Courier New" w:eastAsia="Times New Roman" w:hAnsi="Courier New" w:cs="Courier New"/>
                <w:sz w:val="21"/>
                <w:lang w:eastAsia="el-GR"/>
              </w:rPr>
              <w:t>MyWorld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F781D" w:rsidRPr="00AF781D" w:rsidRDefault="00AF781D" w:rsidP="00AF781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proofErr w:type="spellStart"/>
            <w:r w:rsidRPr="00AF781D">
              <w:rPr>
                <w:rFonts w:ascii="Courier New" w:eastAsia="Times New Roman" w:hAnsi="Courier New" w:cs="Courier New"/>
                <w:sz w:val="21"/>
                <w:lang w:eastAsia="el-GR"/>
              </w:rPr>
              <w:t>kermit.move</w:t>
            </w:r>
            <w:proofErr w:type="spellEnd"/>
            <w:r w:rsidRPr="00AF781D">
              <w:rPr>
                <w:rFonts w:ascii="Courier New" w:eastAsia="Times New Roman" w:hAnsi="Courier New" w:cs="Courier New"/>
                <w:sz w:val="21"/>
                <w:lang w:eastAsia="el-GR"/>
              </w:rPr>
              <w:t>(10);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F781D" w:rsidRPr="00AF781D" w:rsidRDefault="00AF781D" w:rsidP="00AF781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AF781D">
              <w:rPr>
                <w:rFonts w:ascii="Arial" w:eastAsia="Times New Roman" w:hAnsi="Arial" w:cs="Arial"/>
                <w:i/>
                <w:iCs/>
                <w:sz w:val="21"/>
                <w:lang w:eastAsia="el-GR"/>
              </w:rPr>
              <w:t xml:space="preserve">«Πάρε τον βάτραχο </w:t>
            </w:r>
            <w:proofErr w:type="spellStart"/>
            <w:r w:rsidRPr="00AF781D">
              <w:rPr>
                <w:rFonts w:ascii="Arial" w:eastAsia="Times New Roman" w:hAnsi="Arial" w:cs="Arial"/>
                <w:i/>
                <w:iCs/>
                <w:sz w:val="21"/>
                <w:lang w:eastAsia="el-GR"/>
              </w:rPr>
              <w:t>Kermit</w:t>
            </w:r>
            <w:proofErr w:type="spellEnd"/>
            <w:r w:rsidRPr="00AF781D">
              <w:rPr>
                <w:rFonts w:ascii="Arial" w:eastAsia="Times New Roman" w:hAnsi="Arial" w:cs="Arial"/>
                <w:i/>
                <w:iCs/>
                <w:sz w:val="21"/>
                <w:lang w:eastAsia="el-GR"/>
              </w:rPr>
              <w:t xml:space="preserve"> και κούνα τον»</w:t>
            </w:r>
          </w:p>
        </w:tc>
      </w:tr>
      <w:tr w:rsidR="00AF781D" w:rsidRPr="00AF781D" w:rsidTr="00AF781D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F781D" w:rsidRPr="00AF781D" w:rsidRDefault="00AF781D" w:rsidP="00AF781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AF781D">
              <w:rPr>
                <w:rFonts w:ascii="Arial" w:eastAsia="Times New Roman" w:hAnsi="Arial" w:cs="Arial"/>
                <w:b/>
                <w:bCs/>
                <w:sz w:val="21"/>
                <w:lang w:eastAsia="el-GR"/>
              </w:rPr>
              <w:t>Μέσα</w:t>
            </w:r>
            <w:r w:rsidRPr="00AF781D">
              <w:rPr>
                <w:rFonts w:ascii="Arial" w:eastAsia="Times New Roman" w:hAnsi="Arial" w:cs="Arial"/>
                <w:sz w:val="21"/>
                <w:szCs w:val="21"/>
                <w:lang w:eastAsia="el-GR"/>
              </w:rPr>
              <w:t xml:space="preserve"> στην κλάση </w:t>
            </w:r>
            <w:proofErr w:type="spellStart"/>
            <w:r w:rsidRPr="00AF781D">
              <w:rPr>
                <w:rFonts w:ascii="Courier New" w:eastAsia="Times New Roman" w:hAnsi="Courier New" w:cs="Courier New"/>
                <w:sz w:val="21"/>
                <w:lang w:eastAsia="el-GR"/>
              </w:rPr>
              <w:t>Fly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F781D" w:rsidRPr="00AF781D" w:rsidRDefault="00AF781D" w:rsidP="00AF781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proofErr w:type="spellStart"/>
            <w:r w:rsidRPr="00AF781D">
              <w:rPr>
                <w:rFonts w:ascii="Courier New" w:eastAsia="Times New Roman" w:hAnsi="Courier New" w:cs="Courier New"/>
                <w:sz w:val="21"/>
                <w:lang w:eastAsia="el-GR"/>
              </w:rPr>
              <w:t>kermit.move</w:t>
            </w:r>
            <w:proofErr w:type="spellEnd"/>
            <w:r w:rsidRPr="00AF781D">
              <w:rPr>
                <w:rFonts w:ascii="Courier New" w:eastAsia="Times New Roman" w:hAnsi="Courier New" w:cs="Courier New"/>
                <w:sz w:val="21"/>
                <w:lang w:eastAsia="el-GR"/>
              </w:rPr>
              <w:t>(10);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F781D" w:rsidRPr="00AF781D" w:rsidRDefault="00AF781D" w:rsidP="00AF781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el-GR"/>
              </w:rPr>
            </w:pPr>
            <w:r w:rsidRPr="00AF781D">
              <w:rPr>
                <w:rFonts w:ascii="Arial" w:eastAsia="Times New Roman" w:hAnsi="Arial" w:cs="Arial"/>
                <w:i/>
                <w:iCs/>
                <w:sz w:val="21"/>
                <w:lang w:eastAsia="el-GR"/>
              </w:rPr>
              <w:t xml:space="preserve">«Εγώ η μύγα διατάζω τον </w:t>
            </w:r>
            <w:proofErr w:type="spellStart"/>
            <w:r w:rsidRPr="00AF781D">
              <w:rPr>
                <w:rFonts w:ascii="Arial" w:eastAsia="Times New Roman" w:hAnsi="Arial" w:cs="Arial"/>
                <w:i/>
                <w:iCs/>
                <w:sz w:val="21"/>
                <w:lang w:eastAsia="el-GR"/>
              </w:rPr>
              <w:t>Kermit</w:t>
            </w:r>
            <w:proofErr w:type="spellEnd"/>
            <w:r w:rsidRPr="00AF781D">
              <w:rPr>
                <w:rFonts w:ascii="Arial" w:eastAsia="Times New Roman" w:hAnsi="Arial" w:cs="Arial"/>
                <w:i/>
                <w:iCs/>
                <w:sz w:val="21"/>
                <w:lang w:eastAsia="el-GR"/>
              </w:rPr>
              <w:t xml:space="preserve"> να κουνηθεί»</w:t>
            </w:r>
          </w:p>
        </w:tc>
      </w:tr>
    </w:tbl>
    <w:p w:rsidR="003D5A2C" w:rsidRDefault="003D5A2C"/>
    <w:sectPr w:rsidR="003D5A2C" w:rsidSect="003D5A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DejaVu Sans Mono">
    <w:panose1 w:val="020B0609030804020204"/>
    <w:charset w:val="A1"/>
    <w:family w:val="modern"/>
    <w:pitch w:val="fixed"/>
    <w:sig w:usb0="E70026FF" w:usb1="D200F9FB" w:usb2="02000028" w:usb3="00000000" w:csb0="000001D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94420"/>
    <w:multiLevelType w:val="multilevel"/>
    <w:tmpl w:val="73FAC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DE41C1"/>
    <w:multiLevelType w:val="multilevel"/>
    <w:tmpl w:val="7138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4D00C9"/>
    <w:multiLevelType w:val="multilevel"/>
    <w:tmpl w:val="AB3A6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1D4154"/>
    <w:multiLevelType w:val="multilevel"/>
    <w:tmpl w:val="E1CE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711710"/>
    <w:multiLevelType w:val="multilevel"/>
    <w:tmpl w:val="E8D6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1E67C3"/>
    <w:multiLevelType w:val="multilevel"/>
    <w:tmpl w:val="C8BE9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3F0126"/>
    <w:multiLevelType w:val="multilevel"/>
    <w:tmpl w:val="905E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3937B0"/>
    <w:multiLevelType w:val="multilevel"/>
    <w:tmpl w:val="34668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781D"/>
    <w:rsid w:val="00011E08"/>
    <w:rsid w:val="003D5A2C"/>
    <w:rsid w:val="00AF7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ndci">
    <w:name w:val="vndci"/>
    <w:basedOn w:val="a0"/>
    <w:rsid w:val="00AF781D"/>
  </w:style>
  <w:style w:type="character" w:styleId="a3">
    <w:name w:val="Strong"/>
    <w:basedOn w:val="a0"/>
    <w:uiPriority w:val="22"/>
    <w:qFormat/>
    <w:rsid w:val="00AF781D"/>
    <w:rPr>
      <w:b/>
      <w:bCs/>
    </w:rPr>
  </w:style>
  <w:style w:type="character" w:styleId="HTML">
    <w:name w:val="HTML Code"/>
    <w:basedOn w:val="a0"/>
    <w:uiPriority w:val="99"/>
    <w:semiHidden/>
    <w:unhideWhenUsed/>
    <w:rsid w:val="00AF781D"/>
    <w:rPr>
      <w:rFonts w:ascii="Courier New" w:eastAsia="Times New Roman" w:hAnsi="Courier New" w:cs="Courier New"/>
      <w:sz w:val="20"/>
      <w:szCs w:val="20"/>
    </w:rPr>
  </w:style>
  <w:style w:type="character" w:customStyle="1" w:styleId="inqyif">
    <w:name w:val="inqyif"/>
    <w:basedOn w:val="a0"/>
    <w:rsid w:val="00AF781D"/>
  </w:style>
  <w:style w:type="character" w:styleId="a4">
    <w:name w:val="Emphasis"/>
    <w:basedOn w:val="a0"/>
    <w:uiPriority w:val="20"/>
    <w:qFormat/>
    <w:rsid w:val="00AF781D"/>
    <w:rPr>
      <w:i/>
      <w:iCs/>
    </w:rPr>
  </w:style>
  <w:style w:type="paragraph" w:styleId="-HTML">
    <w:name w:val="HTML Preformatted"/>
    <w:basedOn w:val="a"/>
    <w:link w:val="-HTMLChar"/>
    <w:uiPriority w:val="99"/>
    <w:semiHidden/>
    <w:unhideWhenUsed/>
    <w:rsid w:val="00AF78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AF781D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mexsqb">
    <w:name w:val="mexsqb"/>
    <w:basedOn w:val="a0"/>
    <w:rsid w:val="00AF781D"/>
  </w:style>
  <w:style w:type="character" w:customStyle="1" w:styleId="undefined">
    <w:name w:val="undefined"/>
    <w:basedOn w:val="a0"/>
    <w:rsid w:val="00AF781D"/>
  </w:style>
  <w:style w:type="character" w:customStyle="1" w:styleId="aj3kod">
    <w:name w:val="aj3kod"/>
    <w:basedOn w:val="a0"/>
    <w:rsid w:val="00AF781D"/>
  </w:style>
  <w:style w:type="character" w:customStyle="1" w:styleId="tnfccf">
    <w:name w:val="tnfccf"/>
    <w:basedOn w:val="a0"/>
    <w:rsid w:val="00AF781D"/>
  </w:style>
  <w:style w:type="character" w:styleId="-">
    <w:name w:val="Hyperlink"/>
    <w:basedOn w:val="a0"/>
    <w:uiPriority w:val="99"/>
    <w:semiHidden/>
    <w:unhideWhenUsed/>
    <w:rsid w:val="00AF781D"/>
    <w:rPr>
      <w:color w:val="0000FF"/>
      <w:u w:val="single"/>
    </w:rPr>
  </w:style>
  <w:style w:type="character" w:customStyle="1" w:styleId="cltqqc">
    <w:name w:val="cltqqc"/>
    <w:basedOn w:val="a0"/>
    <w:rsid w:val="00AF781D"/>
  </w:style>
  <w:style w:type="character" w:customStyle="1" w:styleId="ff1zf">
    <w:name w:val="ff1zf"/>
    <w:basedOn w:val="a0"/>
    <w:rsid w:val="00AF781D"/>
  </w:style>
  <w:style w:type="character" w:customStyle="1" w:styleId="elmj5d">
    <w:name w:val="elmj5d"/>
    <w:basedOn w:val="a0"/>
    <w:rsid w:val="00AF78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4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08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1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89533">
                          <w:marLeft w:val="309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40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57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85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2568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08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80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1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80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247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441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02565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493878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548033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00151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82543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792044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354056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439287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969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2285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6912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219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8589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8666328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924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78515329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212012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329571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32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62406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6660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41639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9139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085369">
                                                          <w:marLeft w:val="0"/>
                                                          <w:marRight w:val="12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94135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03657">
                          <w:marLeft w:val="238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52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2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928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956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10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03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92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14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992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852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26415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233382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264909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816429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8842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12508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8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337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489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4867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988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1062576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8411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579214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7843997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54462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67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8147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781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4715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74733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11980659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8871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639702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976497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610837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91789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0635633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3941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064874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0385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49609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429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721066">
                                                          <w:marLeft w:val="0"/>
                                                          <w:marRight w:val="12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49747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2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418682">
                          <w:marLeft w:val="7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46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882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16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934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40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70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657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844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626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40132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320901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268301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145852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906250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770511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175486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264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7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0883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855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5059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6894748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74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77429209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306432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42395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78797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5551275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648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208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4676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103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9675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52856883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1412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716632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7783316">
                                              <w:marLeft w:val="0"/>
                                              <w:marRight w:val="0"/>
                                              <w:marTop w:val="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1006</Words>
  <Characters>5436</Characters>
  <Application>Microsoft Office Word</Application>
  <DocSecurity>0</DocSecurity>
  <Lines>45</Lines>
  <Paragraphs>12</Paragraphs>
  <ScaleCrop>false</ScaleCrop>
  <Company/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2026-09-20T13:06:00Z</dcterms:created>
  <dcterms:modified xsi:type="dcterms:W3CDTF">2026-09-20T13:24:00Z</dcterms:modified>
</cp:coreProperties>
</file>