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CC" w:rsidRPr="00AF02BA" w:rsidRDefault="00F14E95" w:rsidP="00AF02BA">
      <w:pPr>
        <w:jc w:val="center"/>
        <w:rPr>
          <w:b/>
          <w:sz w:val="24"/>
          <w:szCs w:val="24"/>
        </w:rPr>
      </w:pPr>
      <w:bookmarkStart w:id="0" w:name="_GoBack"/>
      <w:r w:rsidRPr="00AF02BA">
        <w:rPr>
          <w:b/>
          <w:sz w:val="24"/>
          <w:szCs w:val="24"/>
        </w:rPr>
        <w:t>ΕΥΘΥΣ ΚΑΙ ΠΛΑΓΙΟΣ ΛΟΓΟΣ</w:t>
      </w:r>
    </w:p>
    <w:bookmarkEnd w:id="0"/>
    <w:p w:rsidR="00F14E95" w:rsidRDefault="00F14E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407"/>
        <w:gridCol w:w="5855"/>
      </w:tblGrid>
      <w:tr w:rsidR="00F14E95" w:rsidRPr="00AF02BA" w:rsidTr="00F14E95">
        <w:trPr>
          <w:cantSplit/>
          <w:trHeight w:val="1134"/>
        </w:trPr>
        <w:tc>
          <w:tcPr>
            <w:tcW w:w="988" w:type="dxa"/>
            <w:vMerge w:val="restart"/>
          </w:tcPr>
          <w:p w:rsidR="00F14E95" w:rsidRPr="00AF02BA" w:rsidRDefault="00F14E95" w:rsidP="00AF02BA">
            <w:pPr>
              <w:jc w:val="both"/>
              <w:rPr>
                <w:b/>
                <w:sz w:val="24"/>
                <w:szCs w:val="24"/>
              </w:rPr>
            </w:pPr>
            <w:r w:rsidRPr="00AF02BA">
              <w:rPr>
                <w:b/>
                <w:sz w:val="24"/>
                <w:szCs w:val="24"/>
              </w:rPr>
              <w:t xml:space="preserve">Ευθύ </w:t>
            </w:r>
          </w:p>
          <w:p w:rsidR="00F14E95" w:rsidRPr="00AF02BA" w:rsidRDefault="00F14E95" w:rsidP="00AF02BA">
            <w:pPr>
              <w:jc w:val="both"/>
              <w:rPr>
                <w:b/>
                <w:sz w:val="24"/>
                <w:szCs w:val="24"/>
              </w:rPr>
            </w:pPr>
            <w:r w:rsidRPr="00AF02BA">
              <w:rPr>
                <w:b/>
                <w:sz w:val="24"/>
                <w:szCs w:val="24"/>
              </w:rPr>
              <w:t>λόγος</w:t>
            </w:r>
          </w:p>
        </w:tc>
        <w:tc>
          <w:tcPr>
            <w:tcW w:w="1417" w:type="dxa"/>
            <w:textDirection w:val="btLr"/>
          </w:tcPr>
          <w:p w:rsidR="00F14E95" w:rsidRPr="00AF02BA" w:rsidRDefault="00F14E95" w:rsidP="00AF02BA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F02BA">
              <w:rPr>
                <w:b/>
                <w:sz w:val="24"/>
                <w:szCs w:val="24"/>
              </w:rPr>
              <w:t xml:space="preserve">Πότε έχουμε; </w:t>
            </w:r>
          </w:p>
        </w:tc>
        <w:tc>
          <w:tcPr>
            <w:tcW w:w="5891" w:type="dxa"/>
          </w:tcPr>
          <w:p w:rsidR="00F14E95" w:rsidRPr="00AF02BA" w:rsidRDefault="00F14E95" w:rsidP="00AF02BA">
            <w:p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Ευθύ λόγο έχουμε όταν οι σκέψεις, οι απόψεις, οι επιθυμίες κτλ. Ενός προσώπου αποδίδονται όπως ακριβώς αυτές διατυπώθηκαν. Π. χ</w:t>
            </w:r>
          </w:p>
        </w:tc>
      </w:tr>
      <w:tr w:rsidR="00F14E95" w:rsidRPr="00AF02BA" w:rsidTr="00F14E95">
        <w:trPr>
          <w:cantSplit/>
          <w:trHeight w:val="1134"/>
        </w:trPr>
        <w:tc>
          <w:tcPr>
            <w:tcW w:w="988" w:type="dxa"/>
            <w:vMerge/>
          </w:tcPr>
          <w:p w:rsidR="00F14E95" w:rsidRPr="00AF02BA" w:rsidRDefault="00F14E95" w:rsidP="00AF02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F14E95" w:rsidRPr="00AF02BA" w:rsidRDefault="00F14E95" w:rsidP="00AF02BA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F02BA">
              <w:rPr>
                <w:b/>
                <w:sz w:val="24"/>
                <w:szCs w:val="24"/>
              </w:rPr>
              <w:t>Επικοινωνιακό αποτέλεσμα</w:t>
            </w:r>
          </w:p>
        </w:tc>
        <w:tc>
          <w:tcPr>
            <w:tcW w:w="5891" w:type="dxa"/>
          </w:tcPr>
          <w:p w:rsidR="00F14E95" w:rsidRPr="00AF02BA" w:rsidRDefault="00F14E95" w:rsidP="00AF02B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Το μήνυμα μεταφέρεται άμεσα στον δέκτη.</w:t>
            </w:r>
          </w:p>
          <w:p w:rsidR="00F14E95" w:rsidRPr="00AF02BA" w:rsidRDefault="00F14E95" w:rsidP="00AF02B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Ο λόγος αποκτά ζωντάνια και παραστατικότητα.</w:t>
            </w:r>
          </w:p>
          <w:p w:rsidR="00F14E95" w:rsidRPr="00AF02BA" w:rsidRDefault="00F14E95" w:rsidP="00AF02B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Το ύφος καθίσταται οικείο</w:t>
            </w:r>
          </w:p>
          <w:p w:rsidR="00F14E95" w:rsidRPr="00AF02BA" w:rsidRDefault="00F14E95" w:rsidP="00AF02B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Ενισχύεται η πειστικότητα του λόγου, καθώς τα λόγια παρατίθενται αυτούσια, όπως ειπώθηκαν, χωρίς να υπάρχει ο κίνδυνος αλλοίωσης τους κατά την μεταφορά από κάποιο τρίτο πρόσωπο.</w:t>
            </w:r>
          </w:p>
        </w:tc>
      </w:tr>
      <w:tr w:rsidR="00F14E95" w:rsidRPr="00AF02BA" w:rsidTr="00F14E95">
        <w:trPr>
          <w:cantSplit/>
          <w:trHeight w:val="1134"/>
        </w:trPr>
        <w:tc>
          <w:tcPr>
            <w:tcW w:w="988" w:type="dxa"/>
            <w:vMerge w:val="restart"/>
          </w:tcPr>
          <w:p w:rsidR="00F14E95" w:rsidRPr="00AF02BA" w:rsidRDefault="00F14E95" w:rsidP="00AF02BA">
            <w:pPr>
              <w:jc w:val="both"/>
              <w:rPr>
                <w:b/>
                <w:sz w:val="24"/>
                <w:szCs w:val="24"/>
              </w:rPr>
            </w:pPr>
            <w:r w:rsidRPr="00AF02BA">
              <w:rPr>
                <w:b/>
                <w:sz w:val="24"/>
                <w:szCs w:val="24"/>
              </w:rPr>
              <w:t>Πλάγιος λόγος</w:t>
            </w:r>
          </w:p>
        </w:tc>
        <w:tc>
          <w:tcPr>
            <w:tcW w:w="1417" w:type="dxa"/>
            <w:textDirection w:val="btLr"/>
          </w:tcPr>
          <w:p w:rsidR="00F14E95" w:rsidRPr="00AF02BA" w:rsidRDefault="00F14E95" w:rsidP="00AF02BA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F02BA">
              <w:rPr>
                <w:b/>
                <w:sz w:val="24"/>
                <w:szCs w:val="24"/>
              </w:rPr>
              <w:t xml:space="preserve">Πότε έχουμε; </w:t>
            </w:r>
          </w:p>
        </w:tc>
        <w:tc>
          <w:tcPr>
            <w:tcW w:w="5891" w:type="dxa"/>
          </w:tcPr>
          <w:p w:rsidR="00F14E95" w:rsidRPr="00AF02BA" w:rsidRDefault="00F14E95" w:rsidP="00AF02BA">
            <w:p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Πλάγιο λόγο έχουμε όταν τα λόγια ενός ομιλητή μετα</w:t>
            </w:r>
            <w:r w:rsidR="00AF02BA" w:rsidRPr="00AF02BA">
              <w:rPr>
                <w:sz w:val="24"/>
                <w:szCs w:val="24"/>
              </w:rPr>
              <w:t>φ</w:t>
            </w:r>
            <w:r w:rsidRPr="00AF02BA">
              <w:rPr>
                <w:sz w:val="24"/>
                <w:szCs w:val="24"/>
              </w:rPr>
              <w:t>έρονται σε κάποιον άλλον από ένα άλλο πρόσωπο.</w:t>
            </w:r>
          </w:p>
          <w:p w:rsidR="00F14E95" w:rsidRPr="00AF02BA" w:rsidRDefault="00F14E95" w:rsidP="00AF02BA">
            <w:pPr>
              <w:jc w:val="both"/>
              <w:rPr>
                <w:sz w:val="24"/>
                <w:szCs w:val="24"/>
              </w:rPr>
            </w:pPr>
            <w:proofErr w:type="spellStart"/>
            <w:r w:rsidRPr="00AF02BA">
              <w:rPr>
                <w:sz w:val="24"/>
                <w:szCs w:val="24"/>
              </w:rPr>
              <w:t>Π.χ</w:t>
            </w:r>
            <w:proofErr w:type="spellEnd"/>
          </w:p>
        </w:tc>
      </w:tr>
      <w:tr w:rsidR="00F14E95" w:rsidRPr="00AF02BA" w:rsidTr="00F14E95">
        <w:trPr>
          <w:cantSplit/>
          <w:trHeight w:val="1134"/>
        </w:trPr>
        <w:tc>
          <w:tcPr>
            <w:tcW w:w="988" w:type="dxa"/>
            <w:vMerge/>
          </w:tcPr>
          <w:p w:rsidR="00F14E95" w:rsidRPr="00AF02BA" w:rsidRDefault="00F14E95" w:rsidP="00AF02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F14E95" w:rsidRPr="00AF02BA" w:rsidRDefault="00F14E95" w:rsidP="00AF02BA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F02BA">
              <w:rPr>
                <w:b/>
                <w:sz w:val="24"/>
                <w:szCs w:val="24"/>
              </w:rPr>
              <w:t>Επικοινωνιακό αποτέλεσμα</w:t>
            </w:r>
          </w:p>
        </w:tc>
        <w:tc>
          <w:tcPr>
            <w:tcW w:w="5891" w:type="dxa"/>
          </w:tcPr>
          <w:p w:rsidR="00F14E95" w:rsidRPr="00AF02BA" w:rsidRDefault="00F14E95" w:rsidP="00AF02B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Το μήνυμα μεταφέρεται έμμεσα στον δέκτη</w:t>
            </w:r>
          </w:p>
          <w:p w:rsidR="00F14E95" w:rsidRPr="00AF02BA" w:rsidRDefault="00F14E95" w:rsidP="00AF02B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Το ύφος του κειμ</w:t>
            </w:r>
            <w:r w:rsidR="00AF02BA" w:rsidRPr="00AF02BA">
              <w:rPr>
                <w:sz w:val="24"/>
                <w:szCs w:val="24"/>
              </w:rPr>
              <w:t>έ</w:t>
            </w:r>
            <w:r w:rsidRPr="00AF02BA">
              <w:rPr>
                <w:sz w:val="24"/>
                <w:szCs w:val="24"/>
              </w:rPr>
              <w:t>νου γίνεται επίσημο, σοβαρό, τυπικό και ουδέτερο</w:t>
            </w:r>
          </w:p>
          <w:p w:rsidR="00F14E95" w:rsidRPr="00AF02BA" w:rsidRDefault="00F14E95" w:rsidP="00AF02B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02BA">
              <w:rPr>
                <w:sz w:val="24"/>
                <w:szCs w:val="24"/>
              </w:rPr>
              <w:t>Ο λόγος στερείται</w:t>
            </w:r>
            <w:r w:rsidR="00AF02BA" w:rsidRPr="00AF02BA">
              <w:rPr>
                <w:sz w:val="24"/>
                <w:szCs w:val="24"/>
              </w:rPr>
              <w:t xml:space="preserve"> πειστικότητας και αξιοπιστίας, διότι είναι πιθανή η αλλοίωση των λόγων του πομπού κατά τη μεταφορά τους</w:t>
            </w:r>
          </w:p>
        </w:tc>
      </w:tr>
    </w:tbl>
    <w:p w:rsidR="00F14E95" w:rsidRPr="00AF02BA" w:rsidRDefault="00F14E95" w:rsidP="00AF02BA">
      <w:pPr>
        <w:jc w:val="both"/>
        <w:rPr>
          <w:b/>
          <w:sz w:val="24"/>
          <w:szCs w:val="24"/>
        </w:rPr>
      </w:pPr>
    </w:p>
    <w:sectPr w:rsidR="00F14E95" w:rsidRPr="00AF0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75E"/>
    <w:multiLevelType w:val="hybridMultilevel"/>
    <w:tmpl w:val="56FEA3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41B9C"/>
    <w:multiLevelType w:val="hybridMultilevel"/>
    <w:tmpl w:val="C8283C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5"/>
    <w:rsid w:val="009B1FCC"/>
    <w:rsid w:val="00AF02BA"/>
    <w:rsid w:val="00F1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C6FD"/>
  <w15:chartTrackingRefBased/>
  <w15:docId w15:val="{43FB4CDE-838F-49D2-B262-2D391B4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Θεανώ</dc:creator>
  <cp:keywords/>
  <dc:description/>
  <cp:lastModifiedBy>Θεανώ</cp:lastModifiedBy>
  <cp:revision>1</cp:revision>
  <dcterms:created xsi:type="dcterms:W3CDTF">2025-02-13T13:14:00Z</dcterms:created>
  <dcterms:modified xsi:type="dcterms:W3CDTF">2025-02-13T13:27:00Z</dcterms:modified>
</cp:coreProperties>
</file>