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3ADA" w14:textId="77777777" w:rsidR="00FE2764" w:rsidRPr="00FE2764" w:rsidRDefault="00FE2764" w:rsidP="00CF1D09">
      <w:pPr>
        <w:shd w:val="clear" w:color="auto" w:fill="FFFFFF"/>
        <w:spacing w:after="0" w:line="390" w:lineRule="atLeast"/>
        <w:ind w:right="75"/>
        <w:rPr>
          <w:rFonts w:asciiTheme="minorHAnsi" w:eastAsia="Times New Roman" w:hAnsiTheme="minorHAnsi" w:cs="Times New Roman"/>
          <w:b/>
          <w:sz w:val="22"/>
          <w:szCs w:val="22"/>
          <w:u w:val="single"/>
          <w:shd w:val="clear" w:color="auto" w:fill="FFFFFF"/>
          <w:lang w:eastAsia="el-GR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Θουκυδίδη Επιτάφιος, Κεφ </w:t>
      </w:r>
      <w:r w:rsidRPr="00FE2764">
        <w:rPr>
          <w:rFonts w:ascii="Calibri" w:hAnsi="Calibri"/>
          <w:b/>
          <w:bCs/>
          <w:sz w:val="24"/>
          <w:szCs w:val="24"/>
          <w:shd w:val="clear" w:color="auto" w:fill="FFFFFF"/>
        </w:rPr>
        <w:t>39</w:t>
      </w:r>
      <w:r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 :   </w:t>
      </w:r>
      <w:r w:rsidRPr="00FE2764">
        <w:rPr>
          <w:rFonts w:asciiTheme="minorHAnsi" w:eastAsia="Times New Roman" w:hAnsiTheme="minorHAnsi" w:cs="Times New Roman"/>
          <w:b/>
          <w:sz w:val="22"/>
          <w:szCs w:val="22"/>
          <w:u w:val="single"/>
          <w:shd w:val="clear" w:color="auto" w:fill="FFFFFF"/>
          <w:lang w:eastAsia="el-GR"/>
        </w:rPr>
        <w:t>Οι  Αθηναίοι απέναντι στους πολεμικούς κινδύνους.</w:t>
      </w:r>
      <w:r>
        <w:rPr>
          <w:rFonts w:asciiTheme="minorHAnsi" w:eastAsia="Times New Roman" w:hAnsiTheme="minorHAnsi" w:cs="Times New Roman"/>
          <w:b/>
          <w:sz w:val="22"/>
          <w:szCs w:val="22"/>
          <w:u w:val="single"/>
          <w:shd w:val="clear" w:color="auto" w:fill="FFFFFF"/>
          <w:lang w:eastAsia="el-GR"/>
        </w:rPr>
        <w:t xml:space="preserve">  Έπαινος των «τρόπων» στον πόλεμο.</w:t>
      </w:r>
    </w:p>
    <w:p w14:paraId="652D8666" w14:textId="77777777" w:rsidR="00FE2764" w:rsidRPr="00FE2764" w:rsidRDefault="00FE2764" w:rsidP="00CF1D09">
      <w:pPr>
        <w:shd w:val="clear" w:color="auto" w:fill="FFFFFF"/>
        <w:spacing w:after="0" w:line="390" w:lineRule="atLeast"/>
        <w:ind w:right="75"/>
        <w:rPr>
          <w:rFonts w:asciiTheme="minorHAnsi" w:eastAsia="Times New Roman" w:hAnsiTheme="minorHAnsi" w:cs="Times New Roman"/>
          <w:b/>
          <w:sz w:val="22"/>
          <w:szCs w:val="22"/>
          <w:u w:val="single"/>
          <w:shd w:val="clear" w:color="auto" w:fill="FFFFFF"/>
          <w:lang w:eastAsia="el-GR"/>
        </w:rPr>
      </w:pPr>
    </w:p>
    <w:p w14:paraId="1E89E2A7" w14:textId="77777777" w:rsidR="00FE2764" w:rsidRDefault="00FE2764" w:rsidP="00CF1D09">
      <w:pPr>
        <w:shd w:val="clear" w:color="auto" w:fill="FFFFFF"/>
        <w:spacing w:after="0" w:line="390" w:lineRule="atLeast"/>
        <w:ind w:right="75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Φύλλο εργασίας</w:t>
      </w:r>
    </w:p>
    <w:p w14:paraId="2AC8F437" w14:textId="77777777" w:rsidR="00FE2764" w:rsidRDefault="00FE2764" w:rsidP="00CF1D09">
      <w:pPr>
        <w:shd w:val="clear" w:color="auto" w:fill="FFFFFF"/>
        <w:spacing w:after="0" w:line="390" w:lineRule="atLeast"/>
        <w:ind w:right="75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14:paraId="7A4DA9C2" w14:textId="77777777" w:rsidR="00EC0518" w:rsidRPr="00FE2764" w:rsidRDefault="00EC0518" w:rsidP="00FE2764">
      <w:pPr>
        <w:pStyle w:val="ca14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right="75"/>
        <w:rPr>
          <w:rFonts w:ascii="Calibri" w:hAnsi="Calibri"/>
          <w:color w:val="000000"/>
          <w:sz w:val="30"/>
          <w:szCs w:val="30"/>
          <w:lang w:val="en-US"/>
        </w:rPr>
      </w:pPr>
      <w:r w:rsidRPr="00FE2764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Διαφέρομεν</w:t>
      </w:r>
      <w:r w:rsidR="00E163CB" w:rsidRPr="00FE2764">
        <w:rPr>
          <w:rFonts w:ascii="Calibri" w:hAnsi="Calibri"/>
          <w:color w:val="000000"/>
          <w:sz w:val="22"/>
          <w:szCs w:val="22"/>
          <w:shd w:val="clear" w:color="auto" w:fill="FFFFFF"/>
        </w:rPr>
        <w:t>:</w:t>
      </w:r>
      <w:r w:rsidRPr="00FE2764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</w:p>
    <w:p w14:paraId="10767822" w14:textId="77777777" w:rsidR="00E163CB" w:rsidRPr="00E163CB" w:rsidRDefault="00E163CB" w:rsidP="00E163CB">
      <w:pPr>
        <w:shd w:val="clear" w:color="auto" w:fill="FFFFFF"/>
        <w:spacing w:before="100" w:beforeAutospacing="1" w:after="100" w:afterAutospacing="1" w:line="405" w:lineRule="atLeast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</w:pPr>
      <w:r w:rsidRPr="00E163CB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  <w:t xml:space="preserve">Ξεκινώντας τη διαπραγμάτευση των πολεμικών ο Περικλής υποστηρίζει ότι και στον τομέα αυτό Αθήνα και Σπάρτη διαφέρουν ριζικά μεταξύ τους. Τη διαφοροποίηση αυτή την εντοπίζει σε δυο κύρια σημεία: </w:t>
      </w:r>
    </w:p>
    <w:p w14:paraId="2BEB5F2F" w14:textId="77777777" w:rsidR="00E163CB" w:rsidRPr="00E163CB" w:rsidRDefault="00E163CB" w:rsidP="00E16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 w:rsidRPr="00E163CB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α. στον τρόπο με τον οποίο αντιμετωπίζει η κάθε πόλη τους  ξένους που επιθυμούν να την επισκεφθούν ή να ζήσουν σ’ εκείνη και </w:t>
      </w:r>
      <w:r w:rsidR="00FE2764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( βρείτε τη φράση στο πρωτότυπο κείμενο)</w:t>
      </w:r>
    </w:p>
    <w:p w14:paraId="7FAF55B4" w14:textId="77777777" w:rsidR="00EC0518" w:rsidRPr="00FE2764" w:rsidRDefault="00E163CB" w:rsidP="00FE2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 w:rsidRPr="00E163CB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β. στον τρόπο ανατροφής και εκπαίδευσης των νέων.</w:t>
      </w:r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 </w:t>
      </w:r>
      <w:r w:rsidR="00FE2764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( βρείτε τη φράση στο πρωτότυπο κείμενο)</w:t>
      </w:r>
    </w:p>
    <w:p w14:paraId="0477CD1C" w14:textId="77777777" w:rsidR="00E163CB" w:rsidRDefault="00E163CB" w:rsidP="00FE2764">
      <w:pPr>
        <w:shd w:val="clear" w:color="auto" w:fill="FFFFFF"/>
        <w:spacing w:before="240" w:beforeAutospacing="1" w:after="100" w:afterAutospacing="1" w:line="405" w:lineRule="atLeast"/>
        <w:ind w:left="720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 w:rsidRPr="00E163CB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  <w:t>Συγκεκριμένα</w:t>
      </w:r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: ( συνεχίστε</w:t>
      </w:r>
      <w:r w:rsidR="00FD3CA8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 στα νέα ελληνικά</w:t>
      </w:r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) </w:t>
      </w:r>
    </w:p>
    <w:p w14:paraId="03046240" w14:textId="77777777" w:rsidR="00FD3CA8" w:rsidRDefault="00FD3CA8" w:rsidP="00FD3CA8">
      <w:pPr>
        <w:shd w:val="clear" w:color="auto" w:fill="FFFFFF"/>
        <w:spacing w:before="240" w:beforeAutospacing="1" w:after="100" w:afterAutospacing="1" w:line="405" w:lineRule="atLeast"/>
        <w:ind w:left="720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Α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D1C5" w14:textId="77777777" w:rsidR="00FD3CA8" w:rsidRPr="00FE2764" w:rsidRDefault="00FD3CA8" w:rsidP="00753B21">
      <w:pPr>
        <w:shd w:val="clear" w:color="auto" w:fill="FFFFFF"/>
        <w:spacing w:before="240" w:beforeAutospacing="1" w:after="100" w:afterAutospacing="1" w:line="405" w:lineRule="atLeast"/>
        <w:ind w:left="720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Β. 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145F6" w14:textId="77777777" w:rsidR="00E163CB" w:rsidRPr="00E163CB" w:rsidRDefault="00E163CB" w:rsidP="00E163CB">
      <w:pPr>
        <w:pStyle w:val="ca14"/>
        <w:shd w:val="clear" w:color="auto" w:fill="FFFFFF"/>
        <w:spacing w:before="0" w:beforeAutospacing="0" w:after="0" w:afterAutospacing="0" w:line="390" w:lineRule="atLeast"/>
        <w:ind w:right="75"/>
        <w:rPr>
          <w:rFonts w:ascii="Calibri" w:hAnsi="Calibri"/>
          <w:i/>
          <w:color w:val="000000"/>
          <w:sz w:val="22"/>
          <w:szCs w:val="22"/>
          <w:shd w:val="clear" w:color="auto" w:fill="FFFFFF"/>
        </w:rPr>
      </w:pPr>
    </w:p>
    <w:p w14:paraId="3855E594" w14:textId="77777777" w:rsidR="00EC0518" w:rsidRPr="00EC0518" w:rsidRDefault="00EC0518" w:rsidP="00CF1D09">
      <w:pPr>
        <w:pStyle w:val="ca14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right="75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EC0518">
        <w:rPr>
          <w:rFonts w:ascii="Calibri" w:hAnsi="Calibri"/>
          <w:color w:val="000000"/>
          <w:sz w:val="22"/>
          <w:szCs w:val="22"/>
          <w:shd w:val="clear" w:color="auto" w:fill="FFFFFF"/>
        </w:rPr>
        <w:t>Από ποιες φράσεις καταφαίνεται η υπεροχή της Αθήνας από τη Σπάρτη στον τομέα των πολεμικών;</w:t>
      </w:r>
    </w:p>
    <w:p w14:paraId="5255384E" w14:textId="77777777" w:rsidR="00E163CB" w:rsidRDefault="00E163CB" w:rsidP="00E163CB">
      <w:pPr>
        <w:pStyle w:val="Default"/>
      </w:pPr>
    </w:p>
    <w:p w14:paraId="2A5DE480" w14:textId="77777777" w:rsidR="00CF1D09" w:rsidRPr="003F3FA2" w:rsidRDefault="00E163CB" w:rsidP="003F3FA2">
      <w:pPr>
        <w:shd w:val="clear" w:color="auto" w:fill="FFFFFF"/>
        <w:spacing w:before="100" w:beforeAutospacing="1" w:after="100" w:afterAutospacing="1" w:line="405" w:lineRule="atLeast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</w:pPr>
      <w:r w:rsidRPr="003F3FA2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  <w:t>Ο Περικλής, περνώντας στις αποδείξεις των ισχυρισμών του, κατονομάζει για πρώτη φορά τους αντιπάλους του (</w:t>
      </w:r>
      <w:r w:rsidR="00CF1D09" w:rsidRPr="003F3FA2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  <w:t>………………..</w:t>
      </w:r>
      <w:r w:rsidRPr="003F3FA2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el-GR"/>
        </w:rPr>
        <w:t xml:space="preserve">). Τα επιχειρήματα με τα οποία προσπαθεί ο ρήτορας να αποδείξει τη στρατιωτική ανωτερότητα της Αθήνας σε σχέση με τη Σπάρτη είναι: </w:t>
      </w:r>
    </w:p>
    <w:p w14:paraId="6F13C602" w14:textId="77777777" w:rsidR="00CF1D09" w:rsidRDefault="00E163CB" w:rsidP="00CF1D09">
      <w:pPr>
        <w:shd w:val="clear" w:color="auto" w:fill="FFFFFF"/>
        <w:spacing w:before="100" w:beforeAutospacing="1" w:after="100" w:afterAutospacing="1" w:line="405" w:lineRule="atLeast"/>
        <w:ind w:left="1155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 w:rsidRPr="00E163CB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>α) "οὔτε γάρ Λακεδαιμόνιοι...τά πλείω κρατοῦμεν"</w:t>
      </w:r>
      <w:r w:rsidR="00CF1D09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 .   Δηλαδή:</w:t>
      </w:r>
    </w:p>
    <w:p w14:paraId="64A02DD1" w14:textId="77777777" w:rsidR="00CF1D09" w:rsidRDefault="00E163CB" w:rsidP="00CF1D09">
      <w:pPr>
        <w:shd w:val="clear" w:color="auto" w:fill="FFFFFF"/>
        <w:spacing w:before="100" w:beforeAutospacing="1" w:after="100" w:afterAutospacing="1" w:line="405" w:lineRule="atLeast"/>
        <w:ind w:left="1155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 w:rsidRPr="00E163CB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. β) " ἁθρόᾳ τε τῇ δυνάμει …….ἐπίπεμψιν </w:t>
      </w:r>
      <w:r w:rsidR="00CF1D09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       Δηλαδή:</w:t>
      </w:r>
    </w:p>
    <w:p w14:paraId="700A84C3" w14:textId="77777777" w:rsidR="00EC0518" w:rsidRDefault="00E163CB" w:rsidP="00CF1D09">
      <w:pPr>
        <w:shd w:val="clear" w:color="auto" w:fill="FFFFFF"/>
        <w:spacing w:before="100" w:beforeAutospacing="1" w:after="100" w:afterAutospacing="1" w:line="405" w:lineRule="atLeast"/>
        <w:ind w:left="1155"/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</w:pPr>
      <w:r w:rsidRPr="00E163CB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 γ) " ἢν δέ που μορίῳ τινί ……ἡσσῆσθαι" : </w:t>
      </w:r>
      <w:r w:rsidR="00CF1D09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eastAsia="el-GR"/>
        </w:rPr>
        <w:t xml:space="preserve">    Δηλαδή:</w:t>
      </w:r>
    </w:p>
    <w:p w14:paraId="5E9424E0" w14:textId="77777777" w:rsidR="00FF3918" w:rsidRDefault="00F21CC9" w:rsidP="008A5E8B">
      <w:p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ΑΘΗΝΑ Ή ΣΠΑΡΤΗ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; </w:t>
      </w:r>
      <w:r w:rsidR="00FF3918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ανοιχτή πόλη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 εύψυχον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επιπόνω ασκήσει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ανειμένως διαιτώμενοι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ξενηλασίαι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ραθυμία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ανδρεία τρόπων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–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εμπιστοσύνη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σκληρή άσκηση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πόνων μελέτη 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απάται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ψυχική δύναμη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παρασκευαί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πληρότητα ζωής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ισόβια προετοιμασία για πόλεμο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χαρά ζωής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  ανασφάλεια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, 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καχυποψία,  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φόβος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-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</w:t>
      </w:r>
      <w:r w:rsid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ισορροπία σώματος και </w:t>
      </w:r>
      <w:r w:rsidR="00753B21" w:rsidRPr="00FE37F0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πνεύματο</w:t>
      </w:r>
      <w:r w:rsidR="00FF3918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ς</w:t>
      </w:r>
    </w:p>
    <w:p w14:paraId="74577EE9" w14:textId="77777777" w:rsidR="00FF3918" w:rsidRPr="00F21CC9" w:rsidRDefault="00FF3918" w:rsidP="008A5E8B">
      <w:p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</w:p>
    <w:p w14:paraId="5BACB32B" w14:textId="77777777" w:rsidR="007A30C9" w:rsidRPr="00676E92" w:rsidRDefault="00753B21" w:rsidP="00F21CC9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l-GR"/>
        </w:rPr>
      </w:pPr>
      <w:r w:rsidRPr="008B08F2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el-GR"/>
        </w:rPr>
        <w:t xml:space="preserve"> </w:t>
      </w:r>
      <w:r w:rsidR="008B08F2" w:rsidRPr="008B08F2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el-GR"/>
        </w:rPr>
        <w:t>ΣΥΓΚΡΙΣΗ ΑΘΗΝΑΣ-ΣΠΑΡΤΗΣ-</w:t>
      </w:r>
      <w:r w:rsidR="008B08F2" w:rsidRPr="008B08F2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el-GR"/>
        </w:rPr>
        <w:sym w:font="Wingdings" w:char="F0E0"/>
      </w:r>
      <w:r w:rsidR="008B08F2" w:rsidRPr="008B08F2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el-GR"/>
        </w:rPr>
        <w:t xml:space="preserve"> ΥΠΕΡΟΧΉ ΑΘΗΝΑΣ</w:t>
      </w:r>
      <w:r w:rsidR="00EC2845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el-GR"/>
        </w:rPr>
        <w:t xml:space="preserve">  </w:t>
      </w:r>
      <w:r w:rsidR="00EC2845" w:rsidRPr="00EC2845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l-GR"/>
        </w:rPr>
        <w:t>(συμπληρώστε με τα παραπάνω στοιχεία</w:t>
      </w:r>
    </w:p>
    <w:tbl>
      <w:tblPr>
        <w:tblStyle w:val="a3"/>
        <w:tblpPr w:leftFromText="180" w:rightFromText="180" w:vertAnchor="page" w:horzAnchor="margin" w:tblpY="2476"/>
        <w:tblW w:w="10844" w:type="dxa"/>
        <w:tblLook w:val="04A0" w:firstRow="1" w:lastRow="0" w:firstColumn="1" w:lastColumn="0" w:noHBand="0" w:noVBand="1"/>
      </w:tblPr>
      <w:tblGrid>
        <w:gridCol w:w="2305"/>
        <w:gridCol w:w="3020"/>
        <w:gridCol w:w="2607"/>
        <w:gridCol w:w="2912"/>
      </w:tblGrid>
      <w:tr w:rsidR="00676E92" w14:paraId="2C3CD2BD" w14:textId="77777777" w:rsidTr="00676E92">
        <w:trPr>
          <w:trHeight w:val="272"/>
        </w:trPr>
        <w:tc>
          <w:tcPr>
            <w:tcW w:w="2305" w:type="dxa"/>
          </w:tcPr>
          <w:p w14:paraId="0B6262A6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</w:p>
        </w:tc>
        <w:tc>
          <w:tcPr>
            <w:tcW w:w="3020" w:type="dxa"/>
          </w:tcPr>
          <w:p w14:paraId="586F2E9A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ΣΠΑΡΤΙΑΤΕΣ</w:t>
            </w:r>
          </w:p>
        </w:tc>
        <w:tc>
          <w:tcPr>
            <w:tcW w:w="2607" w:type="dxa"/>
          </w:tcPr>
          <w:p w14:paraId="3C5BC1E8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ΑΘΗΝΑΙΟΙ</w:t>
            </w:r>
          </w:p>
        </w:tc>
        <w:tc>
          <w:tcPr>
            <w:tcW w:w="2912" w:type="dxa"/>
          </w:tcPr>
          <w:p w14:paraId="272AB3B4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ΑΝΩΤΕΡΟΤΗΤΑ ΑΘΗΝΑΙΩΝ</w:t>
            </w:r>
          </w:p>
        </w:tc>
      </w:tr>
      <w:tr w:rsidR="00676E92" w14:paraId="00A6BCF1" w14:textId="77777777" w:rsidTr="00676E92">
        <w:trPr>
          <w:trHeight w:val="572"/>
        </w:trPr>
        <w:tc>
          <w:tcPr>
            <w:tcW w:w="2305" w:type="dxa"/>
          </w:tcPr>
          <w:p w14:paraId="346D680A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Στρατιωτική ασφάλεια</w:t>
            </w:r>
          </w:p>
        </w:tc>
        <w:tc>
          <w:tcPr>
            <w:tcW w:w="3020" w:type="dxa"/>
          </w:tcPr>
          <w:p w14:paraId="643D1721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Ξενηλασίαις</w:t>
            </w: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val="en-US" w:eastAsia="el-GR"/>
              </w:rPr>
              <w:t xml:space="preserve">, 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απείργουσιν</w:t>
            </w:r>
          </w:p>
          <w:p w14:paraId="16AD427B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</w:p>
        </w:tc>
        <w:tc>
          <w:tcPr>
            <w:tcW w:w="2607" w:type="dxa"/>
          </w:tcPr>
          <w:p w14:paraId="0FDC14F8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την γαρ πόλιν παρέχομεν κοινήν</w:t>
            </w:r>
          </w:p>
        </w:tc>
        <w:tc>
          <w:tcPr>
            <w:tcW w:w="2912" w:type="dxa"/>
          </w:tcPr>
          <w:p w14:paraId="091D2EFC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Ωφελούμε τους άλλους</w:t>
            </w:r>
          </w:p>
          <w:p w14:paraId="3FA03890" w14:textId="77777777" w:rsidR="00676E92" w:rsidRPr="00FE37F0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</w:tc>
      </w:tr>
      <w:tr w:rsidR="00676E92" w14:paraId="5F5A9005" w14:textId="77777777" w:rsidTr="00676E92">
        <w:trPr>
          <w:trHeight w:val="1315"/>
        </w:trPr>
        <w:tc>
          <w:tcPr>
            <w:tcW w:w="2305" w:type="dxa"/>
          </w:tcPr>
          <w:p w14:paraId="17AB07C0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Στρατιωτική εκπαίδευση</w:t>
            </w:r>
          </w:p>
        </w:tc>
        <w:tc>
          <w:tcPr>
            <w:tcW w:w="3020" w:type="dxa"/>
          </w:tcPr>
          <w:p w14:paraId="17550BF3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πιστεύουσι ταις παρασκευαις και</w:t>
            </w: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val="en-US" w:eastAsia="el-GR"/>
              </w:rPr>
              <w:t xml:space="preserve"> 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απάταις</w:t>
            </w:r>
          </w:p>
          <w:p w14:paraId="34B814ED" w14:textId="77777777" w:rsidR="00676E92" w:rsidRPr="00EC284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</w:tc>
        <w:tc>
          <w:tcPr>
            <w:tcW w:w="2607" w:type="dxa"/>
          </w:tcPr>
          <w:p w14:paraId="1507874D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Πιστεύομεν τω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 xml:space="preserve"> </w:t>
            </w:r>
            <w:r w:rsidRPr="00895264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 xml:space="preserve"> 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ευψύχω αφ’ ημων αυτων ες τα έργα</w:t>
            </w:r>
          </w:p>
          <w:p w14:paraId="5CDE63D5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  <w:p w14:paraId="5AA8D62E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</w:p>
        </w:tc>
        <w:tc>
          <w:tcPr>
            <w:tcW w:w="2912" w:type="dxa"/>
          </w:tcPr>
          <w:p w14:paraId="1A2D852B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 w:rsidRPr="00FF3918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Έχουμε αυτοπεποίθηση</w:t>
            </w:r>
          </w:p>
        </w:tc>
      </w:tr>
      <w:tr w:rsidR="00676E92" w14:paraId="3CD3B832" w14:textId="77777777" w:rsidTr="00676E92">
        <w:trPr>
          <w:trHeight w:val="1187"/>
        </w:trPr>
        <w:tc>
          <w:tcPr>
            <w:tcW w:w="2305" w:type="dxa"/>
          </w:tcPr>
          <w:p w14:paraId="30540202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Σε καιρό ειρήνης</w:t>
            </w:r>
          </w:p>
        </w:tc>
        <w:tc>
          <w:tcPr>
            <w:tcW w:w="3020" w:type="dxa"/>
          </w:tcPr>
          <w:p w14:paraId="21DDD9AD" w14:textId="77777777" w:rsidR="00676E92" w:rsidRPr="00EC284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EC284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επίπονη άσκηση</w:t>
            </w: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, πόνων μελέτη</w:t>
            </w:r>
          </w:p>
        </w:tc>
        <w:tc>
          <w:tcPr>
            <w:tcW w:w="2607" w:type="dxa"/>
          </w:tcPr>
          <w:p w14:paraId="56F4783F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Ανειμένη δίαιτα</w:t>
            </w: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val="en-US" w:eastAsia="el-GR"/>
              </w:rPr>
              <w:t xml:space="preserve">, 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ραθυμία</w:t>
            </w:r>
          </w:p>
          <w:p w14:paraId="7BB5DDC7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  <w:p w14:paraId="0B0A13C8" w14:textId="77777777" w:rsidR="00676E92" w:rsidRPr="00EC284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</w:tc>
        <w:tc>
          <w:tcPr>
            <w:tcW w:w="2912" w:type="dxa"/>
          </w:tcPr>
          <w:p w14:paraId="1CA59622" w14:textId="77777777" w:rsidR="00676E92" w:rsidRPr="00F359D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 xml:space="preserve">Ισοπαλείς </w:t>
            </w: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val="en-US" w:eastAsia="el-GR"/>
              </w:rPr>
              <w:t xml:space="preserve"> 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χωρουμεν</w:t>
            </w:r>
          </w:p>
          <w:p w14:paraId="177D4BDA" w14:textId="77777777" w:rsidR="00676E92" w:rsidRPr="00EC284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</w:tc>
      </w:tr>
      <w:tr w:rsidR="00676E92" w14:paraId="14B8223C" w14:textId="77777777" w:rsidTr="00676E92">
        <w:trPr>
          <w:trHeight w:val="983"/>
        </w:trPr>
        <w:tc>
          <w:tcPr>
            <w:tcW w:w="2305" w:type="dxa"/>
          </w:tcPr>
          <w:p w14:paraId="214E3361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l-GR"/>
              </w:rPr>
              <w:t>Πολεμικές επιχειρήσεις</w:t>
            </w:r>
          </w:p>
        </w:tc>
        <w:tc>
          <w:tcPr>
            <w:tcW w:w="3020" w:type="dxa"/>
          </w:tcPr>
          <w:p w14:paraId="5015C237" w14:textId="77777777" w:rsidR="00676E92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 xml:space="preserve">Με όλους τους συμμάχους </w:t>
            </w:r>
          </w:p>
          <w:p w14:paraId="6DC897BD" w14:textId="77777777" w:rsidR="00676E92" w:rsidRPr="00EC284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Στη δική μας γη</w:t>
            </w:r>
          </w:p>
        </w:tc>
        <w:tc>
          <w:tcPr>
            <w:tcW w:w="2607" w:type="dxa"/>
          </w:tcPr>
          <w:p w14:paraId="43720CBF" w14:textId="77777777" w:rsidR="00676E92" w:rsidRPr="00676E92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Με διασπασμένες τις δυνάμεις μας</w:t>
            </w:r>
          </w:p>
          <w:p w14:paraId="095FC233" w14:textId="77777777" w:rsidR="00676E92" w:rsidRPr="00EC2845" w:rsidRDefault="00676E92" w:rsidP="00676E9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Σε ξένη χώρα</w:t>
            </w:r>
          </w:p>
        </w:tc>
        <w:tc>
          <w:tcPr>
            <w:tcW w:w="2912" w:type="dxa"/>
          </w:tcPr>
          <w:p w14:paraId="39A9C497" w14:textId="77777777" w:rsidR="00676E92" w:rsidRPr="00F359D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μη ατολμοτέρους  φαίνεσθαι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 xml:space="preserve"> τα πλείω </w:t>
            </w:r>
            <w:r w:rsidRPr="00676E92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 xml:space="preserve"> </w:t>
            </w:r>
            <w:r w:rsidRPr="00F359D5"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  <w:t>κρατουμεν</w:t>
            </w:r>
          </w:p>
          <w:p w14:paraId="40E7B92F" w14:textId="77777777" w:rsidR="00676E92" w:rsidRPr="00F359D5" w:rsidRDefault="00676E92" w:rsidP="00676E92">
            <w:pPr>
              <w:spacing w:before="100" w:beforeAutospacing="1" w:after="100" w:afterAutospacing="1" w:line="405" w:lineRule="atLeast"/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  <w:lang w:eastAsia="el-GR"/>
              </w:rPr>
            </w:pPr>
          </w:p>
        </w:tc>
      </w:tr>
    </w:tbl>
    <w:p w14:paraId="77060952" w14:textId="77777777" w:rsidR="008E4C4E" w:rsidRPr="00895264" w:rsidRDefault="008E4C4E" w:rsidP="008E4C4E">
      <w:p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</w:p>
    <w:p w14:paraId="3DA09177" w14:textId="77777777" w:rsidR="008E4C4E" w:rsidRDefault="008E4C4E" w:rsidP="008E4C4E">
      <w:p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Επισήμανση:</w:t>
      </w:r>
    </w:p>
    <w:p w14:paraId="1F0BFEB3" w14:textId="21C9817D" w:rsidR="007A30C9" w:rsidRPr="00895264" w:rsidRDefault="008E4C4E" w:rsidP="00F21CC9">
      <w:p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 w:rsidRPr="008E4C4E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Η προβολή της αθηναϊκής ανωτερότητας δεν ανταποκρίνεται  πλήρως στην πραγματικότητα. Τι ωθεί τον Περικλή σ΄αυτήν την ωραιοποιημένη παρουσίαση της πολεμικής δράσης της Αθήνας;</w:t>
      </w:r>
    </w:p>
    <w:p w14:paraId="63CEE539" w14:textId="0405C948" w:rsidR="00C47D0C" w:rsidRPr="008E4C4E" w:rsidRDefault="00C47D0C" w:rsidP="00F21CC9">
      <w:p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ΑΣΚΗΣΕΙΣ</w:t>
      </w:r>
    </w:p>
    <w:p w14:paraId="42588DFC" w14:textId="77777777" w:rsidR="000F50CD" w:rsidRDefault="007A30C9" w:rsidP="008E4C4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 w:rsidRPr="008E4C4E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Ποια είναι η κεντρική θέση του Περικλή στο κεφάλαιο 39; Επιλέξτε και αναπτύξτε δύο επιχειρήματα με τα οποία στηρίζει τη θέση του.</w:t>
      </w:r>
    </w:p>
    <w:p w14:paraId="087CC453" w14:textId="3DA90D14" w:rsidR="000F50CD" w:rsidRPr="00427DA5" w:rsidRDefault="00AC346B" w:rsidP="000F50C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t xml:space="preserve">Από τον παραπάνω πίνακα επιλέξτε και αναπτύξτε δύο αντιθέσεις. </w:t>
      </w:r>
    </w:p>
    <w:p w14:paraId="19678D16" w14:textId="2B5D3E3D" w:rsidR="00427DA5" w:rsidRPr="000F50CD" w:rsidRDefault="00427DA5" w:rsidP="000F50C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t>Ποιο κατά τη γνώμη σας είναι το περιεχόμενο των όρων : « εύψυχον» , «ανειμένη δίαιτα»;</w:t>
      </w:r>
    </w:p>
    <w:p w14:paraId="57D57E11" w14:textId="77777777" w:rsidR="008E4C4E" w:rsidRDefault="008E4C4E" w:rsidP="008E4C4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Επιλέξτε  πέντε λέξεις από το πρωτότυπο κείμενο και βρείτε ομόρριζές τους στη νέα ελληνική </w:t>
      </w:r>
    </w:p>
    <w:p w14:paraId="4E4194B4" w14:textId="146C5B44" w:rsidR="008E4C4E" w:rsidRPr="00AC346B" w:rsidRDefault="008E4C4E" w:rsidP="00AC346B">
      <w:pPr>
        <w:pStyle w:val="a4"/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 w:rsidRPr="008E4C4E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π.χ  </w:t>
      </w:r>
      <w:r w:rsidRPr="00AC346B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κοινήν</w:t>
      </w:r>
      <w:r w:rsidRPr="008E4C4E">
        <w:rPr>
          <w:shd w:val="clear" w:color="auto" w:fill="FFFFFF"/>
          <w:lang w:eastAsia="el-GR"/>
        </w:rPr>
        <w:sym w:font="Wingdings" w:char="F0E0"/>
      </w:r>
      <w:r w:rsidRPr="00AC346B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επικοινωνία </w:t>
      </w:r>
    </w:p>
    <w:p w14:paraId="1E2DC46C" w14:textId="6BCE3730" w:rsidR="008E4C4E" w:rsidRPr="00CE48AA" w:rsidRDefault="008E4C4E" w:rsidP="00CE48AA">
      <w:pPr>
        <w:pStyle w:val="a4"/>
        <w:shd w:val="clear" w:color="auto" w:fill="FFFFFF"/>
        <w:spacing w:before="100" w:beforeAutospacing="1" w:after="100" w:afterAutospacing="1" w:line="405" w:lineRule="atLeast"/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</w:pPr>
      <w:r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>ξενηλασίας</w:t>
      </w:r>
      <w:r w:rsidRPr="008E4C4E"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sym w:font="Wingdings" w:char="F0E0"/>
      </w:r>
      <w:r>
        <w:rPr>
          <w:rFonts w:ascii="Calibri" w:eastAsia="Times New Roman" w:hAnsi="Calibri" w:cs="Times New Roman"/>
          <w:sz w:val="22"/>
          <w:szCs w:val="22"/>
          <w:shd w:val="clear" w:color="auto" w:fill="FFFFFF"/>
          <w:lang w:eastAsia="el-GR"/>
        </w:rPr>
        <w:t xml:space="preserve"> παρέλαση </w:t>
      </w:r>
    </w:p>
    <w:sectPr w:rsidR="008E4C4E" w:rsidRPr="00CE48AA" w:rsidSect="00E16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F19BBB"/>
    <w:multiLevelType w:val="hybridMultilevel"/>
    <w:tmpl w:val="A03AD5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1E7F5E"/>
    <w:multiLevelType w:val="multilevel"/>
    <w:tmpl w:val="37D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10D6D"/>
    <w:multiLevelType w:val="hybridMultilevel"/>
    <w:tmpl w:val="65EEF2F2"/>
    <w:lvl w:ilvl="0" w:tplc="8F145424">
      <w:start w:val="1"/>
      <w:numFmt w:val="decimal"/>
      <w:lvlText w:val="%1."/>
      <w:lvlJc w:val="left"/>
      <w:pPr>
        <w:ind w:left="1155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4767927"/>
    <w:multiLevelType w:val="hybridMultilevel"/>
    <w:tmpl w:val="AB3CC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B283F"/>
    <w:multiLevelType w:val="hybridMultilevel"/>
    <w:tmpl w:val="C1DEE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2D39"/>
    <w:multiLevelType w:val="hybridMultilevel"/>
    <w:tmpl w:val="430224E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18"/>
    <w:rsid w:val="000F50CD"/>
    <w:rsid w:val="002535D0"/>
    <w:rsid w:val="002A41E7"/>
    <w:rsid w:val="00397BD8"/>
    <w:rsid w:val="003F3FA2"/>
    <w:rsid w:val="00427DA5"/>
    <w:rsid w:val="004A7AA5"/>
    <w:rsid w:val="00676E92"/>
    <w:rsid w:val="006810DC"/>
    <w:rsid w:val="0068787D"/>
    <w:rsid w:val="00753B21"/>
    <w:rsid w:val="007A30C9"/>
    <w:rsid w:val="00804077"/>
    <w:rsid w:val="00895264"/>
    <w:rsid w:val="008A5E8B"/>
    <w:rsid w:val="008B08F2"/>
    <w:rsid w:val="008E4C4E"/>
    <w:rsid w:val="009F110E"/>
    <w:rsid w:val="00A25357"/>
    <w:rsid w:val="00AC346B"/>
    <w:rsid w:val="00C47D0C"/>
    <w:rsid w:val="00C83472"/>
    <w:rsid w:val="00CE48AA"/>
    <w:rsid w:val="00CF1D09"/>
    <w:rsid w:val="00E163CB"/>
    <w:rsid w:val="00E471C3"/>
    <w:rsid w:val="00E84ACF"/>
    <w:rsid w:val="00EC0518"/>
    <w:rsid w:val="00EC2845"/>
    <w:rsid w:val="00F21CC9"/>
    <w:rsid w:val="00F359D5"/>
    <w:rsid w:val="00FD3CA8"/>
    <w:rsid w:val="00FE2764"/>
    <w:rsid w:val="00FE37F0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922A"/>
  <w15:docId w15:val="{756499D3-1119-480E-A4DF-BB66A21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JhengHei" w:eastAsiaTheme="minorHAnsi" w:hAnsi="Microsoft JhengHei" w:cs="Microsoft Sans Serif"/>
        <w:color w:val="000000"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4">
    <w:name w:val="ca14"/>
    <w:basedOn w:val="a"/>
    <w:rsid w:val="00EC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paragraph" w:customStyle="1" w:styleId="Default">
    <w:name w:val="Default"/>
    <w:rsid w:val="00E163C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4"/>
      <w:szCs w:val="24"/>
    </w:rPr>
  </w:style>
  <w:style w:type="table" w:styleId="a3">
    <w:name w:val="Table Grid"/>
    <w:basedOn w:val="a1"/>
    <w:uiPriority w:val="59"/>
    <w:rsid w:val="00E8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3B21"/>
  </w:style>
  <w:style w:type="paragraph" w:styleId="a4">
    <w:name w:val="List Paragraph"/>
    <w:basedOn w:val="a"/>
    <w:uiPriority w:val="34"/>
    <w:qFormat/>
    <w:rsid w:val="007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maria</cp:lastModifiedBy>
  <cp:revision>26</cp:revision>
  <dcterms:created xsi:type="dcterms:W3CDTF">2019-10-21T19:40:00Z</dcterms:created>
  <dcterms:modified xsi:type="dcterms:W3CDTF">2020-11-10T05:41:00Z</dcterms:modified>
</cp:coreProperties>
</file>