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488" w:rsidRDefault="002E3F74">
      <w:pPr>
        <w:rPr>
          <w:lang w:val="en-US"/>
        </w:rPr>
      </w:pPr>
      <w:r w:rsidRPr="002E3F74">
        <w:rPr>
          <w:noProof/>
        </w:rPr>
        <w:drawing>
          <wp:inline distT="0" distB="0" distL="0" distR="0">
            <wp:extent cx="4267200" cy="2914650"/>
            <wp:effectExtent l="0" t="0" r="0" b="0"/>
            <wp:docPr id="1" name="Εικόνα 1" descr="180px-LaGuerreAMadagascar"/>
            <wp:cNvGraphicFramePr/>
            <a:graphic xmlns:a="http://schemas.openxmlformats.org/drawingml/2006/main">
              <a:graphicData uri="http://schemas.openxmlformats.org/drawingml/2006/picture">
                <pic:pic xmlns:pic="http://schemas.openxmlformats.org/drawingml/2006/picture">
                  <pic:nvPicPr>
                    <pic:cNvPr id="26628" name="Picture 4" descr="180px-LaGuerreAMadagascar"/>
                    <pic:cNvPicPr>
                      <a:picLocks noChangeAspect="1" noChangeArrowheads="1"/>
                    </pic:cNvPicPr>
                  </pic:nvPicPr>
                  <pic:blipFill>
                    <a:blip r:embed="rId4" cstate="print"/>
                    <a:srcRect/>
                    <a:stretch>
                      <a:fillRect/>
                    </a:stretch>
                  </pic:blipFill>
                  <pic:spPr bwMode="auto">
                    <a:xfrm>
                      <a:off x="0" y="0"/>
                      <a:ext cx="4269537" cy="2916246"/>
                    </a:xfrm>
                    <a:prstGeom prst="rect">
                      <a:avLst/>
                    </a:prstGeom>
                    <a:noFill/>
                  </pic:spPr>
                </pic:pic>
              </a:graphicData>
            </a:graphic>
          </wp:inline>
        </w:drawing>
      </w:r>
    </w:p>
    <w:p w:rsidR="00580880" w:rsidRDefault="00580880">
      <w:pPr>
        <w:rPr>
          <w:lang w:val="en-US"/>
        </w:rPr>
      </w:pPr>
    </w:p>
    <w:p w:rsidR="00B31ED5" w:rsidRPr="00B31ED5" w:rsidRDefault="00B31ED5" w:rsidP="00B31ED5">
      <w:r w:rsidRPr="00B31ED5">
        <w:t xml:space="preserve">      </w:t>
      </w:r>
      <w:r w:rsidRPr="00B31ED5">
        <w:rPr>
          <w:i/>
          <w:iCs/>
        </w:rPr>
        <w:t xml:space="preserve">«Από </w:t>
      </w:r>
      <w:r w:rsidRPr="00886D11">
        <w:rPr>
          <w:i/>
          <w:iCs/>
          <w:color w:val="FF0000"/>
        </w:rPr>
        <w:t>οικονομική</w:t>
      </w:r>
      <w:r w:rsidRPr="00B31ED5">
        <w:rPr>
          <w:i/>
          <w:iCs/>
        </w:rPr>
        <w:t xml:space="preserve"> άποψη, τι χρειάζονται οι αποικίες; Αρχικά προσφέρουν ένα άσυλο και εργασία στους κατοίκους των χωρών που παρουσιάζουν </w:t>
      </w:r>
      <w:r w:rsidRPr="0077727A">
        <w:rPr>
          <w:i/>
          <w:iCs/>
          <w:color w:val="FF0000"/>
        </w:rPr>
        <w:t>υπερπληθυσμό</w:t>
      </w:r>
      <w:r w:rsidRPr="00B31ED5">
        <w:rPr>
          <w:i/>
          <w:iCs/>
        </w:rPr>
        <w:t xml:space="preserve">. Αλλά υπάρχει κι ένας δεύτερος λόγος, που προσιδιάζει (=ταιριάζει) στους λαούς οι οποίοι διαθέτουν περίσσευμα από </w:t>
      </w:r>
      <w:r w:rsidRPr="0077727A">
        <w:rPr>
          <w:i/>
          <w:iCs/>
          <w:color w:val="FF0000"/>
        </w:rPr>
        <w:t>κεφάλαια</w:t>
      </w:r>
      <w:r w:rsidRPr="00B31ED5">
        <w:rPr>
          <w:i/>
          <w:iCs/>
        </w:rPr>
        <w:t xml:space="preserve"> ή από </w:t>
      </w:r>
      <w:r w:rsidRPr="0077727A">
        <w:rPr>
          <w:i/>
          <w:iCs/>
          <w:color w:val="FF0000"/>
        </w:rPr>
        <w:t>προϊόντα</w:t>
      </w:r>
      <w:r w:rsidRPr="00B31ED5">
        <w:rPr>
          <w:i/>
          <w:iCs/>
        </w:rPr>
        <w:t xml:space="preserve">. Αυτός ο δεύτερος λόγος εναρμονίζεται περισσότερο με τη σημερινή πραγματικότητα. Κύριοι, υπάρχει κι άλλο ένα σημείο που πρέπει επίσης να θίξω. Είναι η </w:t>
      </w:r>
      <w:r w:rsidRPr="0002469A">
        <w:rPr>
          <w:i/>
          <w:iCs/>
          <w:color w:val="FF0000"/>
        </w:rPr>
        <w:t>ανθρωπιστική και πολιτιστική πλευρά</w:t>
      </w:r>
      <w:r w:rsidRPr="00B31ED5">
        <w:rPr>
          <w:i/>
          <w:iCs/>
        </w:rPr>
        <w:t xml:space="preserve"> του θέματος. Πρέπει να πούμε καθαρά ότι οι ανώτεροι φυλετικά λαοί έχουν καθήκον απέναντι στους κατώτερους λαούς να τους εκπολιτίσουν». </w:t>
      </w:r>
    </w:p>
    <w:p w:rsidR="00B31ED5" w:rsidRPr="00B31ED5" w:rsidRDefault="00B31ED5" w:rsidP="00B31ED5">
      <w:r w:rsidRPr="00B31ED5">
        <w:tab/>
      </w:r>
      <w:r w:rsidRPr="00B31ED5">
        <w:tab/>
      </w:r>
      <w:r w:rsidRPr="00B31ED5">
        <w:tab/>
        <w:t xml:space="preserve">Λόγος του Ζυλ Φερύ, Υπουργού Εξωτερικών της Γαλλίας, </w:t>
      </w:r>
    </w:p>
    <w:p w:rsidR="00F16061" w:rsidRDefault="00B31ED5">
      <w:r w:rsidRPr="00B31ED5">
        <w:tab/>
      </w:r>
      <w:r w:rsidRPr="00B31ED5">
        <w:tab/>
      </w:r>
      <w:r w:rsidRPr="00B31ED5">
        <w:tab/>
        <w:t xml:space="preserve">στη Γαλλική Βουλή στις 28 Ιουλίου 1885. </w:t>
      </w:r>
    </w:p>
    <w:p w:rsidR="00152830" w:rsidRDefault="00152830"/>
    <w:p w:rsidR="008519B5" w:rsidRPr="008519B5" w:rsidRDefault="008519B5" w:rsidP="00B7252F">
      <w:pPr>
        <w:shd w:val="clear" w:color="auto" w:fill="FFFFFF"/>
        <w:spacing w:after="0" w:line="240" w:lineRule="auto"/>
        <w:ind w:hanging="720"/>
        <w:jc w:val="center"/>
        <w:textAlignment w:val="baseline"/>
        <w:rPr>
          <w:rFonts w:ascii="Arial" w:eastAsia="Times New Roman" w:hAnsi="Arial" w:cs="Arial"/>
          <w:color w:val="393939"/>
          <w:sz w:val="24"/>
          <w:szCs w:val="24"/>
        </w:rPr>
      </w:pPr>
      <w:r w:rsidRPr="008519B5">
        <w:rPr>
          <w:rFonts w:ascii="Verdana" w:eastAsia="Times New Roman" w:hAnsi="Verdana" w:cs="Arial"/>
          <w:color w:val="393939"/>
          <w:sz w:val="24"/>
          <w:szCs w:val="24"/>
          <w:bdr w:val="none" w:sz="0" w:space="0" w:color="auto" w:frame="1"/>
        </w:rPr>
        <w:t>Η ΑΚΜΗ ΤΗΣ ΕΥΡΩΠΑΙΚΗΣ ΑΠΟΙΚΙΟΚΡΑΤΙΑΣ</w:t>
      </w:r>
    </w:p>
    <w:p w:rsidR="008519B5" w:rsidRPr="008519B5" w:rsidRDefault="008519B5" w:rsidP="008519B5">
      <w:pPr>
        <w:shd w:val="clear" w:color="auto" w:fill="FFFFFF"/>
        <w:spacing w:after="0" w:line="240" w:lineRule="auto"/>
        <w:textAlignment w:val="baseline"/>
        <w:rPr>
          <w:rFonts w:ascii="Arial" w:eastAsia="Times New Roman" w:hAnsi="Arial" w:cs="Arial"/>
          <w:color w:val="393939"/>
          <w:sz w:val="20"/>
          <w:szCs w:val="20"/>
        </w:rPr>
      </w:pPr>
    </w:p>
    <w:p w:rsidR="008519B5" w:rsidRPr="008519B5" w:rsidRDefault="008519B5" w:rsidP="008519B5">
      <w:pPr>
        <w:shd w:val="clear" w:color="auto" w:fill="FFFFFF"/>
        <w:spacing w:after="0" w:line="240" w:lineRule="auto"/>
        <w:textAlignment w:val="baseline"/>
      </w:pPr>
      <w:r w:rsidRPr="008519B5">
        <w:t>-  Αίτια αποικιοκρατίας: 1) η αναζήτηση αγορών και πηγών πρώτων υλών, 2) η ακλόνητη πίστη στην ανωτερότητα του δυτικού πολιτισμού και στο χ</w:t>
      </w:r>
      <w:r>
        <w:t>ρ</w:t>
      </w:r>
      <w:r w:rsidRPr="008519B5">
        <w:t>έος της εξαγωγής των αξιών και των θεσμών του, 3) η φιλανθρωπία.</w:t>
      </w:r>
    </w:p>
    <w:p w:rsidR="008519B5" w:rsidRPr="008519B5" w:rsidRDefault="008519B5" w:rsidP="008519B5">
      <w:pPr>
        <w:shd w:val="clear" w:color="auto" w:fill="FFFFFF"/>
        <w:spacing w:after="0" w:line="240" w:lineRule="auto"/>
        <w:textAlignment w:val="baseline"/>
      </w:pPr>
      <w:r w:rsidRPr="008519B5">
        <w:t>- Αποικίες είχαν ιδρύσει η Ισπανία, η Πορτογαλία, η Αγγλία, η Γαλλία και  η Ολλανδία, κυρίως στην Αμερική και στην Ασία.</w:t>
      </w:r>
    </w:p>
    <w:p w:rsidR="008519B5" w:rsidRPr="008519B5" w:rsidRDefault="008519B5" w:rsidP="008519B5">
      <w:pPr>
        <w:shd w:val="clear" w:color="auto" w:fill="FFFFFF"/>
        <w:spacing w:after="0" w:line="240" w:lineRule="auto"/>
        <w:textAlignment w:val="baseline"/>
      </w:pPr>
      <w:r w:rsidRPr="008519B5">
        <w:t>- Βασικά στοιχεία των αποικιών ήταν η εγκατάσταση εποίκων από τις μητροπόλεις και η λειτουργία των κοινοτήτων των εποίκων ως πυρήνων της εν γένει οικονομικής, κοινωνικής, πολιτικής και πολιτιστικής ζωής των αποικιών.</w:t>
      </w:r>
    </w:p>
    <w:p w:rsidR="008519B5" w:rsidRPr="008519B5" w:rsidRDefault="008519B5" w:rsidP="008519B5">
      <w:pPr>
        <w:shd w:val="clear" w:color="auto" w:fill="FFFFFF"/>
        <w:spacing w:after="0" w:line="240" w:lineRule="auto"/>
        <w:textAlignment w:val="baseline"/>
      </w:pPr>
      <w:r w:rsidRPr="008519B5">
        <w:t>- Οι νέες αποικίες εγκαθιδρύθηκαν από χώρες της Ευρώπης και από τις ΗΠΑ σε υπανάπτυκτες οικονομικά και ανίσχυρες στρατιωτικά περιοχές του κόσμου, ιδίως στην Αφρική, την Ασία και τον Ειρηνικό Ωκεανό, με τον εξαναγκασμό ή τη χρήση βίας, για να εξυπηρετήσουν κυρίως οικονομικά και στρατηγικά συμφέροντα των μητροπολιτικών χωρών.</w:t>
      </w:r>
    </w:p>
    <w:p w:rsidR="008519B5" w:rsidRPr="008519B5" w:rsidRDefault="008519B5" w:rsidP="008519B5">
      <w:pPr>
        <w:shd w:val="clear" w:color="auto" w:fill="FFFFFF"/>
        <w:spacing w:after="0" w:line="240" w:lineRule="auto"/>
        <w:textAlignment w:val="baseline"/>
      </w:pPr>
      <w:r w:rsidRPr="008519B5">
        <w:lastRenderedPageBreak/>
        <w:t>- Οι αποικίες στον υπανάπτυκτο και αναξιοπαθούντα κόσμο της Αφρικής και της Ασίας έφτασαν να θεωρούνται επιβράβευση των δυνατοτήτων και της ισχύος μιας χώρας της Ευρώπης και στόχος εθνικός.</w:t>
      </w:r>
    </w:p>
    <w:p w:rsidR="008519B5" w:rsidRPr="008519B5" w:rsidRDefault="008519B5" w:rsidP="008519B5">
      <w:pPr>
        <w:shd w:val="clear" w:color="auto" w:fill="FFFFFF"/>
        <w:spacing w:after="0" w:line="240" w:lineRule="auto"/>
        <w:textAlignment w:val="baseline"/>
      </w:pPr>
      <w:r w:rsidRPr="008519B5">
        <w:t>- Βρετανία: έσπευσε να προσθέσει στις παλαιές της αποικίες νέες, ιδίως στην Αφρική: την Αίγυπτο, το Σουδάν, τη Νότια Αφρική, την Ινδία και το Πακιστάν.</w:t>
      </w:r>
    </w:p>
    <w:p w:rsidR="008519B5" w:rsidRPr="008519B5" w:rsidRDefault="008519B5" w:rsidP="008519B5">
      <w:pPr>
        <w:shd w:val="clear" w:color="auto" w:fill="FFFFFF"/>
        <w:spacing w:after="0" w:line="240" w:lineRule="auto"/>
        <w:textAlignment w:val="baseline"/>
      </w:pPr>
      <w:r w:rsidRPr="008519B5">
        <w:t>- Ρωσία: εξαπλώθηκε στον Καύκασο, στην κεντρική Ασία και στη Σιβηρία.</w:t>
      </w:r>
    </w:p>
    <w:p w:rsidR="00B7252F" w:rsidRDefault="00B7252F">
      <w:pPr>
        <w:rPr>
          <w:u w:val="single"/>
        </w:rPr>
      </w:pPr>
    </w:p>
    <w:p w:rsidR="00F16061" w:rsidRPr="00D26F4C" w:rsidRDefault="00F16061">
      <w:pPr>
        <w:rPr>
          <w:u w:val="single"/>
        </w:rPr>
      </w:pPr>
      <w:r w:rsidRPr="00D26F4C">
        <w:rPr>
          <w:u w:val="single"/>
        </w:rPr>
        <w:t>Κρίσιμα γεγονότα στο πλαίσιο της αποικιοκρατίας</w:t>
      </w:r>
    </w:p>
    <w:p w:rsidR="00152830" w:rsidRDefault="00152830">
      <w:r>
        <w:t>Πόλεμοι του οπίου στην Κίνα</w:t>
      </w:r>
    </w:p>
    <w:p w:rsidR="00152830" w:rsidRDefault="00152830">
      <w:r>
        <w:t>Εξέγερση των Μπόξερς</w:t>
      </w:r>
    </w:p>
    <w:p w:rsidR="00152830" w:rsidRDefault="00152830">
      <w:r>
        <w:t>Πόλεμος των Μπόερς</w:t>
      </w:r>
    </w:p>
    <w:p w:rsidR="00152830" w:rsidRDefault="00152830">
      <w:r>
        <w:t>Κρίση στη Φασόντα</w:t>
      </w:r>
    </w:p>
    <w:p w:rsidR="00152830" w:rsidRDefault="00152830">
      <w:r>
        <w:t>Κρίση στο Μαρόκο</w:t>
      </w:r>
    </w:p>
    <w:p w:rsidR="0083047F" w:rsidRDefault="0083047F">
      <w:r>
        <w:t>Μάχη της Άντουα</w:t>
      </w:r>
      <w:bookmarkStart w:id="0" w:name="_GoBack"/>
      <w:bookmarkEnd w:id="0"/>
    </w:p>
    <w:p w:rsidR="00D26F4C" w:rsidRDefault="00D26F4C"/>
    <w:p w:rsidR="00D26F4C" w:rsidRPr="00D26F4C" w:rsidRDefault="00D26F4C" w:rsidP="00D26F4C">
      <w:pPr>
        <w:rPr>
          <w:u w:val="single"/>
        </w:rPr>
      </w:pPr>
      <w:r w:rsidRPr="00D26F4C">
        <w:rPr>
          <w:u w:val="single"/>
        </w:rPr>
        <w:t>Διαβάστε: Τζότζεφ Κόνραντ: «Η καρδιά του σκότους»</w:t>
      </w:r>
    </w:p>
    <w:p w:rsidR="00D26F4C" w:rsidRPr="00D26F4C" w:rsidRDefault="00D26F4C" w:rsidP="00D26F4C">
      <w:pPr>
        <w:rPr>
          <w:u w:val="single"/>
        </w:rPr>
      </w:pPr>
      <w:r w:rsidRPr="00D26F4C">
        <w:rPr>
          <w:u w:val="single"/>
        </w:rPr>
        <w:t>Δείτε: Ντέιβιντ Λυν: «Πέρασμα στην Ινδία»</w:t>
      </w:r>
    </w:p>
    <w:p w:rsidR="00152830" w:rsidRDefault="00E65C14">
      <w:hyperlink r:id="rId5" w:history="1">
        <w:r w:rsidRPr="0086794B">
          <w:rPr>
            <w:rStyle w:val="Hyperlink"/>
          </w:rPr>
          <w:t>https://www.youtube.com/watch?v=5BC7g8DIrrw&amp;list=PLpWUNzElEZrBuD8U8XPgbH7EwLxCGY0JT</w:t>
        </w:r>
      </w:hyperlink>
    </w:p>
    <w:p w:rsidR="00E65C14" w:rsidRDefault="00E65C14"/>
    <w:p w:rsidR="00152830" w:rsidRPr="00B31ED5" w:rsidRDefault="00152830"/>
    <w:sectPr w:rsidR="00152830" w:rsidRPr="00B31ED5" w:rsidSect="00BB648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3F74"/>
    <w:rsid w:val="0002469A"/>
    <w:rsid w:val="001372E1"/>
    <w:rsid w:val="00152830"/>
    <w:rsid w:val="00190728"/>
    <w:rsid w:val="002E3F74"/>
    <w:rsid w:val="00580880"/>
    <w:rsid w:val="0077727A"/>
    <w:rsid w:val="00792AFF"/>
    <w:rsid w:val="0083047F"/>
    <w:rsid w:val="008519B5"/>
    <w:rsid w:val="00886D11"/>
    <w:rsid w:val="009973FF"/>
    <w:rsid w:val="00B0069A"/>
    <w:rsid w:val="00B31ED5"/>
    <w:rsid w:val="00B7252F"/>
    <w:rsid w:val="00BB6488"/>
    <w:rsid w:val="00D26F4C"/>
    <w:rsid w:val="00E65C14"/>
    <w:rsid w:val="00F16061"/>
    <w:rsid w:val="00F82F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2DF89"/>
  <w15:docId w15:val="{2E6770B8-76EC-4A76-B88A-F162BF98F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AFF"/>
    <w:rPr>
      <w:rFonts w:cstheme="minorBidi"/>
    </w:rPr>
  </w:style>
  <w:style w:type="paragraph" w:styleId="Heading1">
    <w:name w:val="heading 1"/>
    <w:basedOn w:val="Normal"/>
    <w:link w:val="Heading1Char"/>
    <w:uiPriority w:val="9"/>
    <w:qFormat/>
    <w:rsid w:val="00792A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92A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92A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AFF"/>
    <w:rPr>
      <w:rFonts w:ascii="Times New Roman" w:eastAsia="Times New Roman" w:hAnsi="Times New Roman"/>
      <w:b/>
      <w:bCs/>
      <w:kern w:val="36"/>
      <w:sz w:val="48"/>
      <w:szCs w:val="48"/>
    </w:rPr>
  </w:style>
  <w:style w:type="character" w:customStyle="1" w:styleId="Heading2Char">
    <w:name w:val="Heading 2 Char"/>
    <w:basedOn w:val="DefaultParagraphFont"/>
    <w:link w:val="Heading2"/>
    <w:uiPriority w:val="9"/>
    <w:rsid w:val="00792AFF"/>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92AFF"/>
    <w:rPr>
      <w:rFonts w:ascii="Times New Roman" w:eastAsia="Times New Roman" w:hAnsi="Times New Roman"/>
      <w:b/>
      <w:bCs/>
      <w:sz w:val="27"/>
      <w:szCs w:val="27"/>
    </w:rPr>
  </w:style>
  <w:style w:type="character" w:styleId="Strong">
    <w:name w:val="Strong"/>
    <w:basedOn w:val="DefaultParagraphFont"/>
    <w:uiPriority w:val="22"/>
    <w:qFormat/>
    <w:rsid w:val="00792AFF"/>
    <w:rPr>
      <w:b/>
      <w:bCs/>
    </w:rPr>
  </w:style>
  <w:style w:type="character" w:styleId="Emphasis">
    <w:name w:val="Emphasis"/>
    <w:basedOn w:val="DefaultParagraphFont"/>
    <w:uiPriority w:val="20"/>
    <w:qFormat/>
    <w:rsid w:val="00792AFF"/>
    <w:rPr>
      <w:i/>
      <w:iCs/>
    </w:rPr>
  </w:style>
  <w:style w:type="paragraph" w:styleId="BalloonText">
    <w:name w:val="Balloon Text"/>
    <w:basedOn w:val="Normal"/>
    <w:link w:val="BalloonTextChar"/>
    <w:uiPriority w:val="99"/>
    <w:semiHidden/>
    <w:unhideWhenUsed/>
    <w:rsid w:val="002E3F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F74"/>
    <w:rPr>
      <w:rFonts w:ascii="Tahoma" w:hAnsi="Tahoma" w:cs="Tahoma"/>
      <w:sz w:val="16"/>
      <w:szCs w:val="16"/>
    </w:rPr>
  </w:style>
  <w:style w:type="character" w:styleId="Hyperlink">
    <w:name w:val="Hyperlink"/>
    <w:basedOn w:val="DefaultParagraphFont"/>
    <w:uiPriority w:val="99"/>
    <w:unhideWhenUsed/>
    <w:rsid w:val="00E65C14"/>
    <w:rPr>
      <w:color w:val="0000FF" w:themeColor="hyperlink"/>
      <w:u w:val="single"/>
    </w:rPr>
  </w:style>
  <w:style w:type="character" w:styleId="UnresolvedMention">
    <w:name w:val="Unresolved Mention"/>
    <w:basedOn w:val="DefaultParagraphFont"/>
    <w:uiPriority w:val="99"/>
    <w:semiHidden/>
    <w:unhideWhenUsed/>
    <w:rsid w:val="00E65C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99863">
      <w:bodyDiv w:val="1"/>
      <w:marLeft w:val="0"/>
      <w:marRight w:val="0"/>
      <w:marTop w:val="0"/>
      <w:marBottom w:val="0"/>
      <w:divBdr>
        <w:top w:val="none" w:sz="0" w:space="0" w:color="auto"/>
        <w:left w:val="none" w:sz="0" w:space="0" w:color="auto"/>
        <w:bottom w:val="none" w:sz="0" w:space="0" w:color="auto"/>
        <w:right w:val="none" w:sz="0" w:space="0" w:color="auto"/>
      </w:divBdr>
    </w:div>
    <w:div w:id="438259608">
      <w:bodyDiv w:val="1"/>
      <w:marLeft w:val="0"/>
      <w:marRight w:val="0"/>
      <w:marTop w:val="0"/>
      <w:marBottom w:val="0"/>
      <w:divBdr>
        <w:top w:val="none" w:sz="0" w:space="0" w:color="auto"/>
        <w:left w:val="none" w:sz="0" w:space="0" w:color="auto"/>
        <w:bottom w:val="none" w:sz="0" w:space="0" w:color="auto"/>
        <w:right w:val="none" w:sz="0" w:space="0" w:color="auto"/>
      </w:divBdr>
      <w:divsChild>
        <w:div w:id="355926908">
          <w:marLeft w:val="1080"/>
          <w:marRight w:val="0"/>
          <w:marTop w:val="0"/>
          <w:marBottom w:val="0"/>
          <w:divBdr>
            <w:top w:val="none" w:sz="0" w:space="0" w:color="auto"/>
            <w:left w:val="none" w:sz="0" w:space="0" w:color="auto"/>
            <w:bottom w:val="none" w:sz="0" w:space="0" w:color="auto"/>
            <w:right w:val="none" w:sz="0" w:space="0" w:color="auto"/>
          </w:divBdr>
        </w:div>
        <w:div w:id="1039939362">
          <w:marLeft w:val="1080"/>
          <w:marRight w:val="0"/>
          <w:marTop w:val="0"/>
          <w:marBottom w:val="0"/>
          <w:divBdr>
            <w:top w:val="none" w:sz="0" w:space="0" w:color="auto"/>
            <w:left w:val="none" w:sz="0" w:space="0" w:color="auto"/>
            <w:bottom w:val="none" w:sz="0" w:space="0" w:color="auto"/>
            <w:right w:val="none" w:sz="0" w:space="0" w:color="auto"/>
          </w:divBdr>
        </w:div>
      </w:divsChild>
    </w:div>
    <w:div w:id="184439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5BC7g8DIrrw&amp;list=PLpWUNzElEZrBuD8U8XPgbH7EwLxCGY0JT"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dc:creator>
  <cp:keywords/>
  <dc:description/>
  <cp:lastModifiedBy>maria</cp:lastModifiedBy>
  <cp:revision>15</cp:revision>
  <dcterms:created xsi:type="dcterms:W3CDTF">2012-11-02T20:04:00Z</dcterms:created>
  <dcterms:modified xsi:type="dcterms:W3CDTF">2020-11-25T09:54:00Z</dcterms:modified>
</cp:coreProperties>
</file>