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9E399E" w:rsidRDefault="00926D34" w:rsidP="00926D34">
      <w:pPr>
        <w:jc w:val="right"/>
        <w:rPr>
          <w:rFonts w:ascii="Arial" w:hAnsi="Arial" w:cs="Arial"/>
          <w:color w:val="31849B" w:themeColor="accent5" w:themeShade="BF"/>
          <w:sz w:val="24"/>
          <w:szCs w:val="24"/>
        </w:rPr>
      </w:pPr>
      <w:r>
        <w:rPr>
          <w:rFonts w:ascii="Arial" w:hAnsi="Arial" w:cs="Arial"/>
          <w:color w:val="31849B" w:themeColor="accent5" w:themeShade="BF"/>
          <w:sz w:val="24"/>
          <w:szCs w:val="24"/>
        </w:rPr>
        <w:t xml:space="preserve">ΖΩΗ ΡΟΥΤΗ </w:t>
      </w:r>
    </w:p>
    <w:p w:rsidR="00926D34" w:rsidRDefault="00926D34" w:rsidP="00926D34">
      <w:pPr>
        <w:jc w:val="right"/>
        <w:rPr>
          <w:rFonts w:ascii="Arial" w:hAnsi="Arial" w:cs="Arial"/>
          <w:color w:val="31849B" w:themeColor="accent5" w:themeShade="BF"/>
          <w:sz w:val="24"/>
          <w:szCs w:val="24"/>
        </w:rPr>
      </w:pPr>
      <w:r>
        <w:rPr>
          <w:rFonts w:ascii="Arial" w:hAnsi="Arial" w:cs="Arial"/>
          <w:color w:val="31849B" w:themeColor="accent5" w:themeShade="BF"/>
          <w:sz w:val="24"/>
          <w:szCs w:val="24"/>
        </w:rPr>
        <w:t>Α4</w:t>
      </w:r>
    </w:p>
    <w:p w:rsidR="00926D34" w:rsidRPr="00B10A83" w:rsidRDefault="00926D34" w:rsidP="00926D34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B10A83">
        <w:rPr>
          <w:rFonts w:ascii="Arial" w:hAnsi="Arial" w:cs="Arial"/>
          <w:color w:val="FF0000"/>
          <w:sz w:val="24"/>
          <w:szCs w:val="24"/>
        </w:rPr>
        <w:t xml:space="preserve">Η ΘΕΣΗ ΤΗΣ ΓΥΝΑΙΚΑΣ ΣΤΗΝ ΕΛΛΗΝΙΚΗ </w:t>
      </w:r>
    </w:p>
    <w:p w:rsidR="00926D34" w:rsidRPr="00B10A83" w:rsidRDefault="00926D34" w:rsidP="00926D34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B10A83">
        <w:rPr>
          <w:rFonts w:ascii="Arial" w:hAnsi="Arial" w:cs="Arial"/>
          <w:color w:val="FF0000"/>
          <w:sz w:val="24"/>
          <w:szCs w:val="24"/>
        </w:rPr>
        <w:t>ΚΟΙΝΩΝΙΑ ΤΟ 18</w:t>
      </w:r>
      <w:r w:rsidRPr="00B10A83">
        <w:rPr>
          <w:rFonts w:ascii="Arial" w:hAnsi="Arial" w:cs="Arial"/>
          <w:color w:val="FF0000"/>
          <w:sz w:val="24"/>
          <w:szCs w:val="24"/>
          <w:vertAlign w:val="superscript"/>
        </w:rPr>
        <w:t>Ο</w:t>
      </w:r>
      <w:r w:rsidRPr="00B10A83">
        <w:rPr>
          <w:rFonts w:ascii="Arial" w:hAnsi="Arial" w:cs="Arial"/>
          <w:color w:val="FF0000"/>
          <w:sz w:val="24"/>
          <w:szCs w:val="24"/>
        </w:rPr>
        <w:t xml:space="preserve"> , 19</w:t>
      </w:r>
      <w:r w:rsidRPr="00B10A83">
        <w:rPr>
          <w:rFonts w:ascii="Arial" w:hAnsi="Arial" w:cs="Arial"/>
          <w:color w:val="FF0000"/>
          <w:sz w:val="24"/>
          <w:szCs w:val="24"/>
          <w:vertAlign w:val="superscript"/>
        </w:rPr>
        <w:t xml:space="preserve">Ο </w:t>
      </w:r>
      <w:r w:rsidRPr="00B10A83">
        <w:rPr>
          <w:rFonts w:ascii="Arial" w:hAnsi="Arial" w:cs="Arial"/>
          <w:color w:val="FF0000"/>
          <w:sz w:val="24"/>
          <w:szCs w:val="24"/>
        </w:rPr>
        <w:t>, 20</w:t>
      </w:r>
      <w:r w:rsidRPr="00B10A83">
        <w:rPr>
          <w:rFonts w:ascii="Arial" w:hAnsi="Arial" w:cs="Arial"/>
          <w:color w:val="FF0000"/>
          <w:sz w:val="24"/>
          <w:szCs w:val="24"/>
          <w:vertAlign w:val="superscript"/>
        </w:rPr>
        <w:t>Ο</w:t>
      </w:r>
      <w:r w:rsidRPr="00B10A83">
        <w:rPr>
          <w:rFonts w:ascii="Arial" w:hAnsi="Arial" w:cs="Arial"/>
          <w:color w:val="FF0000"/>
          <w:sz w:val="24"/>
          <w:szCs w:val="24"/>
        </w:rPr>
        <w:t xml:space="preserve">  ΑΙΩΝΑ</w:t>
      </w:r>
    </w:p>
    <w:p w:rsidR="00926D34" w:rsidRDefault="00926D34" w:rsidP="00926D34">
      <w:pPr>
        <w:jc w:val="center"/>
        <w:rPr>
          <w:rFonts w:ascii="Arial" w:hAnsi="Arial" w:cs="Arial"/>
          <w:color w:val="31849B" w:themeColor="accent5" w:themeShade="BF"/>
          <w:sz w:val="24"/>
          <w:szCs w:val="24"/>
        </w:rPr>
      </w:pPr>
    </w:p>
    <w:p w:rsidR="00926D34" w:rsidRDefault="00926D34" w:rsidP="00926D34">
      <w:pPr>
        <w:jc w:val="center"/>
        <w:rPr>
          <w:rFonts w:ascii="Arial" w:hAnsi="Arial" w:cs="Arial"/>
          <w:color w:val="31849B" w:themeColor="accent5" w:themeShade="BF"/>
          <w:sz w:val="24"/>
          <w:szCs w:val="24"/>
        </w:rPr>
      </w:pPr>
    </w:p>
    <w:p w:rsidR="00926D34" w:rsidRDefault="00926D34" w:rsidP="00926D34">
      <w:pPr>
        <w:jc w:val="center"/>
        <w:rPr>
          <w:rFonts w:ascii="Arial" w:hAnsi="Arial" w:cs="Arial"/>
          <w:color w:val="31849B" w:themeColor="accent5" w:themeShade="BF"/>
          <w:sz w:val="24"/>
          <w:szCs w:val="24"/>
        </w:rPr>
      </w:pPr>
    </w:p>
    <w:p w:rsidR="00926D34" w:rsidRDefault="00926D34" w:rsidP="00926D34">
      <w:pPr>
        <w:jc w:val="center"/>
        <w:rPr>
          <w:rFonts w:ascii="Arial" w:hAnsi="Arial" w:cs="Arial"/>
          <w:color w:val="31849B" w:themeColor="accent5" w:themeShade="BF"/>
          <w:sz w:val="24"/>
          <w:szCs w:val="24"/>
        </w:rPr>
      </w:pPr>
    </w:p>
    <w:p w:rsidR="00926D34" w:rsidRDefault="00926D34" w:rsidP="00926D34">
      <w:pPr>
        <w:jc w:val="center"/>
        <w:rPr>
          <w:rFonts w:ascii="Arial" w:hAnsi="Arial" w:cs="Arial"/>
          <w:color w:val="31849B" w:themeColor="accent5" w:themeShade="BF"/>
          <w:sz w:val="24"/>
          <w:szCs w:val="24"/>
        </w:rPr>
      </w:pPr>
    </w:p>
    <w:p w:rsidR="00926D34" w:rsidRDefault="00926D34" w:rsidP="00926D34">
      <w:pPr>
        <w:jc w:val="center"/>
        <w:rPr>
          <w:rFonts w:ascii="Arial" w:hAnsi="Arial" w:cs="Arial"/>
          <w:color w:val="31849B" w:themeColor="accent5" w:themeShade="BF"/>
          <w:sz w:val="24"/>
          <w:szCs w:val="24"/>
        </w:rPr>
      </w:pPr>
    </w:p>
    <w:p w:rsidR="00926D34" w:rsidRDefault="00926D34" w:rsidP="00926D34">
      <w:pPr>
        <w:jc w:val="center"/>
        <w:rPr>
          <w:rFonts w:ascii="Arial" w:hAnsi="Arial" w:cs="Arial"/>
          <w:color w:val="9BBB59" w:themeColor="accent3"/>
          <w:sz w:val="24"/>
          <w:szCs w:val="24"/>
        </w:rPr>
      </w:pPr>
      <w:r>
        <w:rPr>
          <w:rFonts w:ascii="Arial" w:hAnsi="Arial" w:cs="Arial"/>
          <w:color w:val="9BBB59" w:themeColor="accent3"/>
          <w:sz w:val="24"/>
          <w:szCs w:val="24"/>
        </w:rPr>
        <w:t xml:space="preserve"> </w:t>
      </w:r>
      <w:r>
        <w:rPr>
          <w:rFonts w:ascii="Arial" w:hAnsi="Arial" w:cs="Arial"/>
          <w:noProof/>
          <w:color w:val="9BBB59" w:themeColor="accent3"/>
          <w:sz w:val="24"/>
          <w:szCs w:val="24"/>
          <w:lang w:eastAsia="el-GR"/>
        </w:rPr>
        <w:drawing>
          <wp:inline distT="0" distB="0" distL="0" distR="0">
            <wp:extent cx="3895725" cy="4467225"/>
            <wp:effectExtent l="19050" t="0" r="9525" b="0"/>
            <wp:docPr id="1" name="Εικόνα 1" descr="C:\Users\ΖΩΗ\Pictures\ΕΙΚΟΝΕΣ\Χωρίς τίτλ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ΖΩΗ\Pictures\ΕΙΚΟΝΕΣ\Χωρίς τίτλ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D34" w:rsidRDefault="00926D34" w:rsidP="00926D34">
      <w:pPr>
        <w:jc w:val="center"/>
        <w:rPr>
          <w:rFonts w:ascii="Arial" w:hAnsi="Arial" w:cs="Arial"/>
          <w:color w:val="9BBB59" w:themeColor="accent3"/>
          <w:sz w:val="24"/>
          <w:szCs w:val="24"/>
        </w:rPr>
      </w:pPr>
    </w:p>
    <w:p w:rsidR="00926D34" w:rsidRDefault="00926D34" w:rsidP="00926D34">
      <w:pPr>
        <w:jc w:val="center"/>
        <w:rPr>
          <w:rFonts w:ascii="Arial" w:hAnsi="Arial" w:cs="Arial"/>
          <w:color w:val="9BBB59" w:themeColor="accent3"/>
          <w:sz w:val="24"/>
          <w:szCs w:val="24"/>
        </w:rPr>
      </w:pPr>
    </w:p>
    <w:p w:rsidR="00926D34" w:rsidRDefault="00926D34" w:rsidP="00926D34">
      <w:pPr>
        <w:jc w:val="center"/>
        <w:rPr>
          <w:rFonts w:ascii="Arial" w:hAnsi="Arial" w:cs="Arial"/>
          <w:color w:val="9BBB59" w:themeColor="accent3"/>
          <w:sz w:val="24"/>
          <w:szCs w:val="24"/>
        </w:rPr>
      </w:pPr>
    </w:p>
    <w:p w:rsidR="00926D34" w:rsidRDefault="00926D34" w:rsidP="00926D34">
      <w:pPr>
        <w:jc w:val="center"/>
        <w:rPr>
          <w:rFonts w:ascii="Arial" w:hAnsi="Arial" w:cs="Arial"/>
          <w:color w:val="9BBB59" w:themeColor="accent3"/>
          <w:sz w:val="24"/>
          <w:szCs w:val="24"/>
        </w:rPr>
      </w:pPr>
    </w:p>
    <w:p w:rsidR="00926D34" w:rsidRDefault="00926D34" w:rsidP="00926D34">
      <w:pPr>
        <w:jc w:val="center"/>
        <w:rPr>
          <w:rFonts w:ascii="Arial" w:hAnsi="Arial" w:cs="Arial"/>
          <w:color w:val="215868" w:themeColor="accent5" w:themeShade="80"/>
          <w:sz w:val="24"/>
          <w:szCs w:val="24"/>
        </w:rPr>
      </w:pPr>
      <w:r w:rsidRPr="00926D34">
        <w:rPr>
          <w:rFonts w:ascii="Arial" w:hAnsi="Arial" w:cs="Arial"/>
          <w:color w:val="215868" w:themeColor="accent5" w:themeShade="80"/>
          <w:sz w:val="24"/>
          <w:szCs w:val="24"/>
        </w:rPr>
        <w:t>ΝΟΜΟΘΕΣΙΑ</w:t>
      </w:r>
    </w:p>
    <w:p w:rsidR="00926D34" w:rsidRDefault="00926D34" w:rsidP="00926D34">
      <w:pPr>
        <w:rPr>
          <w:rFonts w:ascii="Arial" w:hAnsi="Arial" w:cs="Arial"/>
          <w:color w:val="215868" w:themeColor="accent5" w:themeShade="80"/>
          <w:sz w:val="24"/>
          <w:szCs w:val="24"/>
        </w:rPr>
      </w:pPr>
    </w:p>
    <w:p w:rsidR="00926D34" w:rsidRPr="00926D34" w:rsidRDefault="00926D34" w:rsidP="00926D34">
      <w:pPr>
        <w:pStyle w:val="a4"/>
        <w:numPr>
          <w:ilvl w:val="0"/>
          <w:numId w:val="1"/>
        </w:numPr>
        <w:rPr>
          <w:rFonts w:ascii="Arial" w:hAnsi="Arial" w:cs="Arial"/>
          <w:color w:val="215868" w:themeColor="accent5" w:themeShade="80"/>
          <w:sz w:val="24"/>
          <w:szCs w:val="24"/>
        </w:rPr>
      </w:pPr>
      <w:r>
        <w:rPr>
          <w:rFonts w:ascii="Arial" w:hAnsi="Arial" w:cs="Arial"/>
          <w:color w:val="215868" w:themeColor="accent5" w:themeShade="80"/>
          <w:sz w:val="24"/>
          <w:szCs w:val="24"/>
        </w:rPr>
        <w:t xml:space="preserve">ΜΕΧΡΙ ΤΟ 1983 </w:t>
      </w:r>
      <w:r>
        <w:rPr>
          <w:rFonts w:ascii="Arial" w:hAnsi="Arial" w:cs="Arial"/>
          <w:color w:val="215868" w:themeColor="accent5" w:themeShade="80"/>
          <w:sz w:val="24"/>
          <w:szCs w:val="24"/>
          <w:lang w:val="en-US"/>
        </w:rPr>
        <w:t xml:space="preserve">: </w:t>
      </w:r>
    </w:p>
    <w:p w:rsidR="00926D34" w:rsidRDefault="00926D34" w:rsidP="00926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Νομοθετικά και σύμφωνα με το άρθρο 1387 του Αστικού Κώδικα που ίσχυε μέχρι το 1983 </w:t>
      </w:r>
      <w:r w:rsidR="00072820">
        <w:rPr>
          <w:rFonts w:ascii="Arial" w:hAnsi="Arial" w:cs="Arial"/>
          <w:sz w:val="24"/>
          <w:szCs w:val="24"/>
        </w:rPr>
        <w:t>, «ο άντρας είναι η κεφαλή της οικογένειας και αποφασίζει περί παντός ό,τι αφορά το συζυγικό βίο» . Η γυναίκα περιοριζόταν στα «οικιακά» που και αυτός ο τομέας ήταν περιορισμένος , αφού ο άντρας αποφάσιζε για «οτιδήποτε αφορούσε την έγγαμη συμβίωση ».</w:t>
      </w:r>
    </w:p>
    <w:p w:rsidR="00072820" w:rsidRDefault="00072820" w:rsidP="00926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νομοθεσία των δικαστηρίων της εποχής αντανακλούσε με τον καλύτερο τρόπο την ανισότιμη θέση της γυναίκας , αφού δεχόταν ότι ο άντρας είχε τη δυνατότητα να απαγορεύσει στη σύζυγό του την εξωοικιακή απασχόληση και στην περίπτωση που αυτή δεν υπάκουε στη θέληση του συζύγου , θεωρούνταν υπαίτια για τον ισχυρό κλονισμό του γάμου . Έδινε έτσι το δικαίωμα στον άντρα να ζητήσει έκδοση διαζυγίου ή δεχόταν ότι ο άντρας είχε το δικαίωμα να παρακολουθεί τα γράμματα ή τα τηλεφωνήματα της συζύγου του . Κυριαρχούσε , λοιπόν , ο άνδρας μέσα στην οικογένεια . Η γυναίκα έπαιρνε το επώνυμο του συζύγου , ως συνέπεια της κοινωνικής και νομικής υπεροχής του . </w:t>
      </w:r>
    </w:p>
    <w:p w:rsidR="00072820" w:rsidRDefault="00072820" w:rsidP="00072820">
      <w:pPr>
        <w:rPr>
          <w:rFonts w:ascii="Arial" w:hAnsi="Arial" w:cs="Arial"/>
          <w:color w:val="31849B" w:themeColor="accent5" w:themeShade="BF"/>
          <w:sz w:val="24"/>
          <w:szCs w:val="24"/>
        </w:rPr>
      </w:pPr>
    </w:p>
    <w:p w:rsidR="00072820" w:rsidRPr="00072820" w:rsidRDefault="00072820" w:rsidP="00072820">
      <w:pPr>
        <w:pStyle w:val="a4"/>
        <w:numPr>
          <w:ilvl w:val="0"/>
          <w:numId w:val="1"/>
        </w:numPr>
        <w:rPr>
          <w:rFonts w:ascii="Arial" w:hAnsi="Arial" w:cs="Arial"/>
          <w:color w:val="31849B" w:themeColor="accent5" w:themeShade="BF"/>
          <w:sz w:val="24"/>
          <w:szCs w:val="24"/>
        </w:rPr>
      </w:pPr>
      <w:r>
        <w:rPr>
          <w:rFonts w:ascii="Arial" w:hAnsi="Arial" w:cs="Arial"/>
          <w:color w:val="31849B" w:themeColor="accent5" w:themeShade="BF"/>
          <w:sz w:val="24"/>
          <w:szCs w:val="24"/>
        </w:rPr>
        <w:t xml:space="preserve">ΑΠΟ ΤΟ 1983 ΕΩΣ ΣΗΜΕΡΑ </w:t>
      </w:r>
      <w:r>
        <w:rPr>
          <w:rFonts w:ascii="Arial" w:hAnsi="Arial" w:cs="Arial"/>
          <w:color w:val="31849B" w:themeColor="accent5" w:themeShade="BF"/>
          <w:sz w:val="24"/>
          <w:szCs w:val="24"/>
          <w:lang w:val="en-US"/>
        </w:rPr>
        <w:t>:</w:t>
      </w:r>
    </w:p>
    <w:p w:rsidR="00072820" w:rsidRDefault="00072820" w:rsidP="000728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Το 1983 έγιναν σημαντικές αλλαγές στο οικογενειακό δίκαιο . Αλλαγές όπως  η κατάργηση της προίκας ,  η διατήρηση του επωνύμου της γυναίκας , η κατάργηση των διακρίσεων για τα παιδιά εκτός γάμου σε σχέση με τα νόμιμα τέκνα , η ισονομία μεταξύ </w:t>
      </w:r>
      <w:r w:rsidR="00E125BC">
        <w:rPr>
          <w:rFonts w:ascii="Arial" w:hAnsi="Arial" w:cs="Arial"/>
          <w:sz w:val="24"/>
          <w:szCs w:val="24"/>
        </w:rPr>
        <w:t xml:space="preserve">των δύο φύλων σε ζητήματα διευθέτησης περιουσίας , μοιχείας , διαζυγίου κ.ά. </w:t>
      </w:r>
    </w:p>
    <w:p w:rsidR="00E125BC" w:rsidRDefault="00E125BC" w:rsidP="000728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Το 1983 αποφασίστηκε μεταξύ άλλων 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</w:p>
    <w:p w:rsidR="00E125BC" w:rsidRDefault="00E125BC" w:rsidP="00E125BC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εξάλειψη κάθε στερεότυπης αντίληψης των ρόλων του άνδρα και της γυναίκας σε όλα τα επίπεδα και σε όλες τις μορφές εκπαιδεύσεως ενθαρρύνοντας τη μικτή εκπαίδευση , αναθεωρώντας τα σχολικά βιβλία και τα σχολικά προγράμματα και προσαρμόζοντας τις παιδαγωγικές μεθόδους. </w:t>
      </w:r>
    </w:p>
    <w:p w:rsidR="00E125BC" w:rsidRDefault="00E125BC" w:rsidP="00E125BC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Το δικαίωμα εργασίας να αποτελεί αναφαίρετο δικαίωμα όλων των ανθρωπίνων όντων . </w:t>
      </w:r>
    </w:p>
    <w:p w:rsidR="00E125BC" w:rsidRDefault="00E125BC" w:rsidP="00E125BC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Οι γυναίκες να έχουν το δικαίωμα να εκλέγουν ελεύθερα σύζυγο και να συνάπτουν γάμο μόνο με την ελεύθερη και πλήρη συναίνεσή τους. </w:t>
      </w:r>
    </w:p>
    <w:p w:rsidR="00E125BC" w:rsidRDefault="00E125BC" w:rsidP="00E125BC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Να ψηφίζουν σε όλες τις εκλογές και όλα τα δημόσια δημοψηφίσματα και να είναι εκλέξιμες σε όλους τους οργανισμούς που εκλέγονται δημόσια. </w:t>
      </w:r>
    </w:p>
    <w:p w:rsidR="00D91221" w:rsidRPr="00D91221" w:rsidRDefault="00E125BC" w:rsidP="00E125BC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Το δικαίωμα ίσης αμοιβής συμπεριλαμβανομένης και της ίσης παροχής , με ίση αμοιβή για εργασία ίσης αξίας και ίση μεταχείριση ως προς την εκτίμηση της ποιότητας της εργασίας. </w:t>
      </w:r>
    </w:p>
    <w:p w:rsidR="00E125BC" w:rsidRDefault="00E125BC" w:rsidP="00E125BC">
      <w:pPr>
        <w:jc w:val="center"/>
        <w:rPr>
          <w:rFonts w:ascii="Arial" w:hAnsi="Arial" w:cs="Arial"/>
          <w:sz w:val="24"/>
          <w:szCs w:val="24"/>
        </w:rPr>
      </w:pPr>
    </w:p>
    <w:p w:rsidR="00E125BC" w:rsidRDefault="00E125BC" w:rsidP="00E125BC">
      <w:pPr>
        <w:jc w:val="center"/>
        <w:rPr>
          <w:rFonts w:ascii="Arial" w:hAnsi="Arial" w:cs="Arial"/>
          <w:sz w:val="24"/>
          <w:szCs w:val="24"/>
        </w:rPr>
      </w:pPr>
    </w:p>
    <w:p w:rsidR="00E125BC" w:rsidRDefault="00D91221" w:rsidP="00E125B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4019550" cy="3981450"/>
            <wp:effectExtent l="19050" t="0" r="0" b="0"/>
            <wp:docPr id="8" name="Εικόνα 8" descr="C:\Users\ΖΩΗ\Pictures\ΕΙΚΟΝΕΣ\Χωρίς τίτλ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ΖΩΗ\Pictures\ΕΙΚΟΝΕΣ\Χωρίς τίτλ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221" w:rsidRDefault="00D91221" w:rsidP="00E125BC">
      <w:pPr>
        <w:jc w:val="center"/>
        <w:rPr>
          <w:rFonts w:ascii="Arial" w:hAnsi="Arial" w:cs="Arial"/>
          <w:sz w:val="24"/>
          <w:szCs w:val="24"/>
        </w:rPr>
      </w:pPr>
    </w:p>
    <w:p w:rsidR="00D91221" w:rsidRDefault="00D91221" w:rsidP="00E125BC">
      <w:pPr>
        <w:jc w:val="center"/>
        <w:rPr>
          <w:rFonts w:ascii="Arial" w:hAnsi="Arial" w:cs="Arial"/>
          <w:sz w:val="24"/>
          <w:szCs w:val="24"/>
        </w:rPr>
      </w:pPr>
    </w:p>
    <w:p w:rsidR="00D91221" w:rsidRDefault="00D91221" w:rsidP="00E125BC">
      <w:pPr>
        <w:jc w:val="center"/>
        <w:rPr>
          <w:rFonts w:ascii="Arial" w:hAnsi="Arial" w:cs="Arial"/>
          <w:sz w:val="24"/>
          <w:szCs w:val="24"/>
        </w:rPr>
      </w:pPr>
    </w:p>
    <w:p w:rsidR="00D91221" w:rsidRDefault="00D91221" w:rsidP="00E125BC">
      <w:pPr>
        <w:jc w:val="center"/>
        <w:rPr>
          <w:rFonts w:ascii="Arial" w:hAnsi="Arial" w:cs="Arial"/>
          <w:sz w:val="24"/>
          <w:szCs w:val="24"/>
        </w:rPr>
      </w:pPr>
    </w:p>
    <w:p w:rsidR="00D91221" w:rsidRDefault="00D91221" w:rsidP="00E125BC">
      <w:pPr>
        <w:jc w:val="center"/>
        <w:rPr>
          <w:rFonts w:ascii="Arial" w:hAnsi="Arial" w:cs="Arial"/>
          <w:sz w:val="24"/>
          <w:szCs w:val="24"/>
        </w:rPr>
      </w:pPr>
    </w:p>
    <w:p w:rsidR="00D91221" w:rsidRDefault="00D91221" w:rsidP="00E125BC">
      <w:pPr>
        <w:jc w:val="center"/>
        <w:rPr>
          <w:rFonts w:ascii="Arial" w:hAnsi="Arial" w:cs="Arial"/>
          <w:sz w:val="24"/>
          <w:szCs w:val="24"/>
        </w:rPr>
      </w:pPr>
    </w:p>
    <w:p w:rsidR="00D91221" w:rsidRDefault="00D91221" w:rsidP="00E125BC">
      <w:pPr>
        <w:jc w:val="center"/>
        <w:rPr>
          <w:rFonts w:ascii="Arial" w:hAnsi="Arial" w:cs="Arial"/>
          <w:sz w:val="24"/>
          <w:szCs w:val="24"/>
        </w:rPr>
      </w:pPr>
    </w:p>
    <w:p w:rsidR="00D91221" w:rsidRDefault="00D91221" w:rsidP="00E125BC">
      <w:pPr>
        <w:jc w:val="center"/>
        <w:rPr>
          <w:rFonts w:ascii="Arial" w:hAnsi="Arial" w:cs="Arial"/>
          <w:sz w:val="24"/>
          <w:szCs w:val="24"/>
        </w:rPr>
      </w:pPr>
    </w:p>
    <w:p w:rsidR="00D91221" w:rsidRDefault="00D91221" w:rsidP="00E125BC">
      <w:pPr>
        <w:jc w:val="center"/>
        <w:rPr>
          <w:rFonts w:ascii="Arial" w:hAnsi="Arial" w:cs="Arial"/>
          <w:sz w:val="24"/>
          <w:szCs w:val="24"/>
        </w:rPr>
      </w:pPr>
    </w:p>
    <w:p w:rsidR="00D91221" w:rsidRDefault="00D91221" w:rsidP="00E125B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3505200" cy="3171825"/>
            <wp:effectExtent l="19050" t="0" r="0" b="0"/>
            <wp:docPr id="10" name="Εικόνα 10" descr="C:\Users\ΖΩΗ\Pictures\ΕΙΚΟΝΕΣ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ΖΩΗ\Pictures\ΕΙΚΟΝΕΣ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221" w:rsidRDefault="00D91221" w:rsidP="00E125BC">
      <w:pPr>
        <w:jc w:val="center"/>
        <w:rPr>
          <w:rFonts w:ascii="Arial" w:hAnsi="Arial" w:cs="Arial"/>
          <w:sz w:val="24"/>
          <w:szCs w:val="24"/>
        </w:rPr>
      </w:pPr>
    </w:p>
    <w:p w:rsidR="00D91221" w:rsidRDefault="00D91221" w:rsidP="00E125B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 ΘΕΣΜΟΣ ΤΗΣ ΠΡΟΙΚΑΣ</w:t>
      </w:r>
    </w:p>
    <w:p w:rsidR="00D91221" w:rsidRPr="006D747A" w:rsidRDefault="00D91221" w:rsidP="00D912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ΠΡΟΙΚΟΣΥΜΦΩΝΑ </w:t>
      </w:r>
      <w:r w:rsidRPr="006D747A">
        <w:rPr>
          <w:rFonts w:ascii="Arial" w:hAnsi="Arial" w:cs="Arial"/>
          <w:sz w:val="24"/>
          <w:szCs w:val="24"/>
        </w:rPr>
        <w:t>:</w:t>
      </w:r>
    </w:p>
    <w:p w:rsidR="00D91221" w:rsidRDefault="00D91221" w:rsidP="00D912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Νομικά δεσμευτικό κείμενο ( συμβόλαιο ) που υπογραφόταν από τον γαμπρό και την οικογένεια της νύφης και περιείχε το σύνολο των περιουσιακών στοιχείων που δίνονταν σε αυτόν ως προίκα . Η σύνταξη τους γινόταν πάντα με τη παρουσία μαρτύρων , που ήταν υποχρεωμένοι να υπογράψουν το προικοσύμφωνο . Το προικοσύμφωνο συντασσόταν πριν από το γάμο. Η προίκα  παραδινόταν στο γαμπρό πριν από τη στέψη . </w:t>
      </w:r>
    </w:p>
    <w:p w:rsidR="00D91221" w:rsidRDefault="00D91221" w:rsidP="00D912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Περιλάμβανε είδη ρουχισμού , έπιπλα , οικιακά σκεύη , κοσμήματα , ζώα ( πρόβατα , βόδια ) , νομίσματα κ.ά. Περιλάμβανε βέβαια και όλα τα ακίνητα (σπίτια , αμπέλια, χωράφια, ελαιοκτήματα κτλ ) , που περιγράφονταν με κάθε λεπτομέρεια ( θέση , έκταση , γείτονες κτλ) . Ο σύζυγος είχε την υποχρέωση να διαχειρίζεται καλά την προίκα της συζύγου και να φροντίζει για τη διατήρηση και την ακεραιότητά της .</w:t>
      </w:r>
    </w:p>
    <w:p w:rsidR="00D91221" w:rsidRDefault="00D91221" w:rsidP="00D912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 πέθαινε ο σύζυγος ή αν χώριζε το ανδρόγυνο , η προίκα έμενε στη γυναίκα ως ιδιοκτησία της . Αν πέθαινε η σύζυγος , τότε ένα μέρος της προίκας κληρονομούσε ο σύζυγος και το μεγαλύτερο μέρος κληρονομούσαν τα π</w:t>
      </w:r>
      <w:r w:rsidR="0066285F">
        <w:rPr>
          <w:rFonts w:ascii="Arial" w:hAnsi="Arial" w:cs="Arial"/>
          <w:sz w:val="24"/>
          <w:szCs w:val="24"/>
        </w:rPr>
        <w:t xml:space="preserve">αιδιά. Αν το ανδρόγυνο δεν είχε αποκτήσει παιδιά , τότε η προίκα γύριζε στον προικοδότη , αν ζούσε , ή στους νόμιμους κληρονόμους του. </w:t>
      </w:r>
    </w:p>
    <w:p w:rsidR="0066285F" w:rsidRDefault="0066285F" w:rsidP="00D91221">
      <w:pPr>
        <w:rPr>
          <w:rFonts w:ascii="Arial" w:hAnsi="Arial" w:cs="Arial"/>
          <w:sz w:val="24"/>
          <w:szCs w:val="24"/>
        </w:rPr>
      </w:pPr>
    </w:p>
    <w:p w:rsidR="0066285F" w:rsidRDefault="0066285F" w:rsidP="00D91221">
      <w:pPr>
        <w:rPr>
          <w:rFonts w:ascii="Arial" w:hAnsi="Arial" w:cs="Arial"/>
          <w:sz w:val="24"/>
          <w:szCs w:val="24"/>
        </w:rPr>
      </w:pPr>
    </w:p>
    <w:p w:rsidR="0066285F" w:rsidRDefault="0066285F" w:rsidP="00D912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4914900" cy="3495675"/>
            <wp:effectExtent l="19050" t="0" r="0" b="0"/>
            <wp:docPr id="11" name="Εικόνα 11" descr="C:\Users\ΖΩΗ\Pictures\ΕΙΚΟΝΕΣ\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ΖΩΗ\Pictures\ΕΙΚΟΝΕΣ\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85F" w:rsidRDefault="0066285F" w:rsidP="00D91221">
      <w:pPr>
        <w:rPr>
          <w:rFonts w:ascii="Arial" w:hAnsi="Arial" w:cs="Arial"/>
          <w:sz w:val="24"/>
          <w:szCs w:val="24"/>
        </w:rPr>
      </w:pPr>
    </w:p>
    <w:p w:rsidR="0066285F" w:rsidRDefault="0066285F" w:rsidP="00D912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«ΤΕΛΕΤΟΥΡΓΙΑ» </w:t>
      </w:r>
    </w:p>
    <w:p w:rsidR="0066285F" w:rsidRDefault="0066285F" w:rsidP="00D912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Πέμπτη ήταν συνήθως η μέρα μεταφοράς της προίκας . Με τα μουσικά όργανα να παίζουν και τους νέους να πίνουν και να τραγουδούν , καθώς φορτώνουν στα ζώα την προίκα , συντελείται ένα χαρούμενο πανηγύρι . Όσα προικιά δεν φορτωθούν , μεταφέρονται με τα χέρια . Φθάνοντας η πομπή στο σπίτι του γαμπρού , βγαίνει η μητέρα του με γειτόνισσες και κερνούν ρακί και γλυκό τους προσερχόμενους. Μέχρι τη μέρα του γάμου η προίκα της νύφης είναι απλωμένη και όλοι περνούν να τη δουν και να σχολιάσουν την οικονομική κατάσταση της οικογένειας. Όλα τα προικιά είναι υφαντά , φτιαγμένα από λινάρι. </w:t>
      </w:r>
    </w:p>
    <w:p w:rsidR="0066285F" w:rsidRDefault="0066285F" w:rsidP="00D912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4352925" cy="2286000"/>
            <wp:effectExtent l="19050" t="0" r="9525" b="0"/>
            <wp:docPr id="12" name="Εικόνα 12" descr="C:\Users\ΖΩΗ\Pictures\ΕΙΚΟΝΕΣ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ΖΩΗ\Pictures\ΕΙΚΟΝΕΣ\imag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85F" w:rsidRDefault="0066285F" w:rsidP="00D91221">
      <w:pPr>
        <w:rPr>
          <w:rFonts w:ascii="Arial" w:hAnsi="Arial" w:cs="Arial"/>
          <w:sz w:val="24"/>
          <w:szCs w:val="24"/>
        </w:rPr>
      </w:pPr>
    </w:p>
    <w:p w:rsidR="0066285F" w:rsidRDefault="0066285F" w:rsidP="00D912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5274310" cy="8103758"/>
            <wp:effectExtent l="19050" t="0" r="2540" b="0"/>
            <wp:docPr id="13" name="Εικόνα 13" descr="C:\Users\ΖΩΗ\Pictures\ΕΙΚΟΝΕΣ\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ΖΩΗ\Pictures\ΕΙΚΟΝΕΣ\3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03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85F" w:rsidRDefault="0066285F" w:rsidP="00D91221">
      <w:pPr>
        <w:rPr>
          <w:rFonts w:ascii="Arial" w:hAnsi="Arial" w:cs="Arial"/>
          <w:sz w:val="24"/>
          <w:szCs w:val="24"/>
        </w:rPr>
      </w:pPr>
    </w:p>
    <w:p w:rsidR="002B0F46" w:rsidRDefault="002B0F46" w:rsidP="00D91221">
      <w:pPr>
        <w:rPr>
          <w:rFonts w:ascii="Arial" w:hAnsi="Arial" w:cs="Arial"/>
          <w:sz w:val="24"/>
          <w:szCs w:val="24"/>
        </w:rPr>
      </w:pPr>
    </w:p>
    <w:p w:rsidR="0066285F" w:rsidRPr="006D747A" w:rsidRDefault="002B0F46" w:rsidP="00D912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ΣΧΕΤΙΚΑ ΒΙΝΤΕΟ </w:t>
      </w:r>
      <w:r w:rsidRPr="006D747A">
        <w:rPr>
          <w:rFonts w:ascii="Arial" w:hAnsi="Arial" w:cs="Arial"/>
          <w:sz w:val="24"/>
          <w:szCs w:val="24"/>
        </w:rPr>
        <w:t>:</w:t>
      </w:r>
    </w:p>
    <w:p w:rsidR="002B0F46" w:rsidRDefault="002B0F46" w:rsidP="00D91221">
      <w:pPr>
        <w:rPr>
          <w:rFonts w:ascii="Arial" w:hAnsi="Arial" w:cs="Arial"/>
          <w:sz w:val="24"/>
          <w:szCs w:val="24"/>
        </w:rPr>
      </w:pPr>
      <w:r w:rsidRPr="006D747A">
        <w:rPr>
          <w:rFonts w:ascii="Arial" w:hAnsi="Arial" w:cs="Arial"/>
          <w:sz w:val="24"/>
          <w:szCs w:val="24"/>
        </w:rPr>
        <w:t>1)</w:t>
      </w:r>
      <w:r w:rsidR="006D747A" w:rsidRPr="006D747A">
        <w:t xml:space="preserve"> </w:t>
      </w:r>
      <w:hyperlink r:id="rId12" w:history="1">
        <w:r w:rsidR="00476F6F" w:rsidRPr="004104D5">
          <w:rPr>
            <w:rStyle w:val="-"/>
            <w:rFonts w:ascii="Arial" w:hAnsi="Arial" w:cs="Arial"/>
            <w:sz w:val="24"/>
            <w:szCs w:val="24"/>
            <w:lang w:val="en-US"/>
          </w:rPr>
          <w:t>https</w:t>
        </w:r>
        <w:r w:rsidR="00476F6F" w:rsidRPr="004104D5">
          <w:rPr>
            <w:rStyle w:val="-"/>
            <w:rFonts w:ascii="Arial" w:hAnsi="Arial" w:cs="Arial"/>
            <w:sz w:val="24"/>
            <w:szCs w:val="24"/>
          </w:rPr>
          <w:t>://</w:t>
        </w:r>
        <w:r w:rsidR="00476F6F" w:rsidRPr="004104D5">
          <w:rPr>
            <w:rStyle w:val="-"/>
            <w:rFonts w:ascii="Arial" w:hAnsi="Arial" w:cs="Arial"/>
            <w:sz w:val="24"/>
            <w:szCs w:val="24"/>
            <w:lang w:val="en-US"/>
          </w:rPr>
          <w:t>www</w:t>
        </w:r>
        <w:r w:rsidR="00476F6F" w:rsidRPr="004104D5">
          <w:rPr>
            <w:rStyle w:val="-"/>
            <w:rFonts w:ascii="Arial" w:hAnsi="Arial" w:cs="Arial"/>
            <w:sz w:val="24"/>
            <w:szCs w:val="24"/>
          </w:rPr>
          <w:t>.</w:t>
        </w:r>
        <w:r w:rsidR="00476F6F" w:rsidRPr="004104D5">
          <w:rPr>
            <w:rStyle w:val="-"/>
            <w:rFonts w:ascii="Arial" w:hAnsi="Arial" w:cs="Arial"/>
            <w:sz w:val="24"/>
            <w:szCs w:val="24"/>
            <w:lang w:val="en-US"/>
          </w:rPr>
          <w:t>youtube</w:t>
        </w:r>
        <w:r w:rsidR="00476F6F" w:rsidRPr="004104D5">
          <w:rPr>
            <w:rStyle w:val="-"/>
            <w:rFonts w:ascii="Arial" w:hAnsi="Arial" w:cs="Arial"/>
            <w:sz w:val="24"/>
            <w:szCs w:val="24"/>
          </w:rPr>
          <w:t>.</w:t>
        </w:r>
        <w:r w:rsidR="00476F6F" w:rsidRPr="004104D5">
          <w:rPr>
            <w:rStyle w:val="-"/>
            <w:rFonts w:ascii="Arial" w:hAnsi="Arial" w:cs="Arial"/>
            <w:sz w:val="24"/>
            <w:szCs w:val="24"/>
            <w:lang w:val="en-US"/>
          </w:rPr>
          <w:t>com</w:t>
        </w:r>
        <w:r w:rsidR="00476F6F" w:rsidRPr="004104D5">
          <w:rPr>
            <w:rStyle w:val="-"/>
            <w:rFonts w:ascii="Arial" w:hAnsi="Arial" w:cs="Arial"/>
            <w:sz w:val="24"/>
            <w:szCs w:val="24"/>
          </w:rPr>
          <w:t>/</w:t>
        </w:r>
        <w:r w:rsidR="00476F6F" w:rsidRPr="004104D5">
          <w:rPr>
            <w:rStyle w:val="-"/>
            <w:rFonts w:ascii="Arial" w:hAnsi="Arial" w:cs="Arial"/>
            <w:sz w:val="24"/>
            <w:szCs w:val="24"/>
            <w:lang w:val="en-US"/>
          </w:rPr>
          <w:t>watch</w:t>
        </w:r>
        <w:r w:rsidR="00476F6F" w:rsidRPr="004104D5">
          <w:rPr>
            <w:rStyle w:val="-"/>
            <w:rFonts w:ascii="Arial" w:hAnsi="Arial" w:cs="Arial"/>
            <w:sz w:val="24"/>
            <w:szCs w:val="24"/>
          </w:rPr>
          <w:t>?</w:t>
        </w:r>
        <w:r w:rsidR="00476F6F" w:rsidRPr="004104D5">
          <w:rPr>
            <w:rStyle w:val="-"/>
            <w:rFonts w:ascii="Arial" w:hAnsi="Arial" w:cs="Arial"/>
            <w:sz w:val="24"/>
            <w:szCs w:val="24"/>
            <w:lang w:val="en-US"/>
          </w:rPr>
          <w:t>v</w:t>
        </w:r>
        <w:r w:rsidR="00476F6F" w:rsidRPr="004104D5">
          <w:rPr>
            <w:rStyle w:val="-"/>
            <w:rFonts w:ascii="Arial" w:hAnsi="Arial" w:cs="Arial"/>
            <w:sz w:val="24"/>
            <w:szCs w:val="24"/>
          </w:rPr>
          <w:t>=</w:t>
        </w:r>
        <w:r w:rsidR="00476F6F" w:rsidRPr="004104D5">
          <w:rPr>
            <w:rStyle w:val="-"/>
            <w:rFonts w:ascii="Arial" w:hAnsi="Arial" w:cs="Arial"/>
            <w:sz w:val="24"/>
            <w:szCs w:val="24"/>
            <w:lang w:val="en-US"/>
          </w:rPr>
          <w:t>I</w:t>
        </w:r>
        <w:r w:rsidR="00476F6F" w:rsidRPr="004104D5">
          <w:rPr>
            <w:rStyle w:val="-"/>
            <w:rFonts w:ascii="Arial" w:hAnsi="Arial" w:cs="Arial"/>
            <w:sz w:val="24"/>
            <w:szCs w:val="24"/>
          </w:rPr>
          <w:t>1</w:t>
        </w:r>
        <w:r w:rsidR="00476F6F" w:rsidRPr="004104D5">
          <w:rPr>
            <w:rStyle w:val="-"/>
            <w:rFonts w:ascii="Arial" w:hAnsi="Arial" w:cs="Arial"/>
            <w:sz w:val="24"/>
            <w:szCs w:val="24"/>
            <w:lang w:val="en-US"/>
          </w:rPr>
          <w:t>V</w:t>
        </w:r>
        <w:r w:rsidR="00476F6F" w:rsidRPr="004104D5">
          <w:rPr>
            <w:rStyle w:val="-"/>
            <w:rFonts w:ascii="Arial" w:hAnsi="Arial" w:cs="Arial"/>
            <w:sz w:val="24"/>
            <w:szCs w:val="24"/>
          </w:rPr>
          <w:t>7</w:t>
        </w:r>
        <w:proofErr w:type="spellStart"/>
        <w:r w:rsidR="00476F6F" w:rsidRPr="004104D5">
          <w:rPr>
            <w:rStyle w:val="-"/>
            <w:rFonts w:ascii="Arial" w:hAnsi="Arial" w:cs="Arial"/>
            <w:sz w:val="24"/>
            <w:szCs w:val="24"/>
            <w:lang w:val="en-US"/>
          </w:rPr>
          <w:t>ekC</w:t>
        </w:r>
        <w:proofErr w:type="spellEnd"/>
        <w:r w:rsidR="00476F6F" w:rsidRPr="004104D5">
          <w:rPr>
            <w:rStyle w:val="-"/>
            <w:rFonts w:ascii="Arial" w:hAnsi="Arial" w:cs="Arial"/>
            <w:sz w:val="24"/>
            <w:szCs w:val="24"/>
          </w:rPr>
          <w:t>1</w:t>
        </w:r>
        <w:r w:rsidR="00476F6F" w:rsidRPr="004104D5">
          <w:rPr>
            <w:rStyle w:val="-"/>
            <w:rFonts w:ascii="Arial" w:hAnsi="Arial" w:cs="Arial"/>
            <w:sz w:val="24"/>
            <w:szCs w:val="24"/>
            <w:lang w:val="en-US"/>
          </w:rPr>
          <w:t>PZs</w:t>
        </w:r>
        <w:r w:rsidR="00476F6F" w:rsidRPr="004104D5">
          <w:rPr>
            <w:rStyle w:val="-"/>
            <w:rFonts w:ascii="Arial" w:hAnsi="Arial" w:cs="Arial"/>
            <w:sz w:val="24"/>
            <w:szCs w:val="24"/>
          </w:rPr>
          <w:t>&amp;</w:t>
        </w:r>
        <w:r w:rsidR="00476F6F" w:rsidRPr="004104D5">
          <w:rPr>
            <w:rStyle w:val="-"/>
            <w:rFonts w:ascii="Arial" w:hAnsi="Arial" w:cs="Arial"/>
            <w:sz w:val="24"/>
            <w:szCs w:val="24"/>
            <w:lang w:val="en-US"/>
          </w:rPr>
          <w:t>t</w:t>
        </w:r>
        <w:r w:rsidR="00476F6F" w:rsidRPr="004104D5">
          <w:rPr>
            <w:rStyle w:val="-"/>
            <w:rFonts w:ascii="Arial" w:hAnsi="Arial" w:cs="Arial"/>
            <w:sz w:val="24"/>
            <w:szCs w:val="24"/>
          </w:rPr>
          <w:t>=24</w:t>
        </w:r>
        <w:r w:rsidR="00476F6F" w:rsidRPr="004104D5">
          <w:rPr>
            <w:rStyle w:val="-"/>
            <w:rFonts w:ascii="Arial" w:hAnsi="Arial" w:cs="Arial"/>
            <w:sz w:val="24"/>
            <w:szCs w:val="24"/>
            <w:lang w:val="en-US"/>
          </w:rPr>
          <w:t>s</w:t>
        </w:r>
      </w:hyperlink>
    </w:p>
    <w:p w:rsidR="00476F6F" w:rsidRDefault="00476F6F" w:rsidP="00D912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hyperlink r:id="rId13" w:history="1">
        <w:r w:rsidRPr="004104D5">
          <w:rPr>
            <w:rStyle w:val="-"/>
            <w:rFonts w:ascii="Arial" w:hAnsi="Arial" w:cs="Arial"/>
            <w:sz w:val="24"/>
            <w:szCs w:val="24"/>
            <w:lang w:val="en-US"/>
          </w:rPr>
          <w:t>https</w:t>
        </w:r>
        <w:r w:rsidRPr="004104D5">
          <w:rPr>
            <w:rStyle w:val="-"/>
            <w:rFonts w:ascii="Arial" w:hAnsi="Arial" w:cs="Arial"/>
            <w:sz w:val="24"/>
            <w:szCs w:val="24"/>
          </w:rPr>
          <w:t>://</w:t>
        </w:r>
        <w:r w:rsidRPr="004104D5">
          <w:rPr>
            <w:rStyle w:val="-"/>
            <w:rFonts w:ascii="Arial" w:hAnsi="Arial" w:cs="Arial"/>
            <w:sz w:val="24"/>
            <w:szCs w:val="24"/>
            <w:lang w:val="en-US"/>
          </w:rPr>
          <w:t>www</w:t>
        </w:r>
        <w:r w:rsidRPr="004104D5">
          <w:rPr>
            <w:rStyle w:val="-"/>
            <w:rFonts w:ascii="Arial" w:hAnsi="Arial" w:cs="Arial"/>
            <w:sz w:val="24"/>
            <w:szCs w:val="24"/>
          </w:rPr>
          <w:t>.</w:t>
        </w:r>
        <w:r w:rsidRPr="004104D5">
          <w:rPr>
            <w:rStyle w:val="-"/>
            <w:rFonts w:ascii="Arial" w:hAnsi="Arial" w:cs="Arial"/>
            <w:sz w:val="24"/>
            <w:szCs w:val="24"/>
            <w:lang w:val="en-US"/>
          </w:rPr>
          <w:t>youtube</w:t>
        </w:r>
        <w:r w:rsidRPr="004104D5">
          <w:rPr>
            <w:rStyle w:val="-"/>
            <w:rFonts w:ascii="Arial" w:hAnsi="Arial" w:cs="Arial"/>
            <w:sz w:val="24"/>
            <w:szCs w:val="24"/>
          </w:rPr>
          <w:t>.</w:t>
        </w:r>
        <w:r w:rsidRPr="004104D5">
          <w:rPr>
            <w:rStyle w:val="-"/>
            <w:rFonts w:ascii="Arial" w:hAnsi="Arial" w:cs="Arial"/>
            <w:sz w:val="24"/>
            <w:szCs w:val="24"/>
            <w:lang w:val="en-US"/>
          </w:rPr>
          <w:t>com</w:t>
        </w:r>
        <w:r w:rsidRPr="004104D5">
          <w:rPr>
            <w:rStyle w:val="-"/>
            <w:rFonts w:ascii="Arial" w:hAnsi="Arial" w:cs="Arial"/>
            <w:sz w:val="24"/>
            <w:szCs w:val="24"/>
          </w:rPr>
          <w:t>/</w:t>
        </w:r>
        <w:r w:rsidRPr="004104D5">
          <w:rPr>
            <w:rStyle w:val="-"/>
            <w:rFonts w:ascii="Arial" w:hAnsi="Arial" w:cs="Arial"/>
            <w:sz w:val="24"/>
            <w:szCs w:val="24"/>
            <w:lang w:val="en-US"/>
          </w:rPr>
          <w:t>watch</w:t>
        </w:r>
        <w:r w:rsidRPr="004104D5">
          <w:rPr>
            <w:rStyle w:val="-"/>
            <w:rFonts w:ascii="Arial" w:hAnsi="Arial" w:cs="Arial"/>
            <w:sz w:val="24"/>
            <w:szCs w:val="24"/>
          </w:rPr>
          <w:t>?</w:t>
        </w:r>
        <w:r w:rsidRPr="004104D5">
          <w:rPr>
            <w:rStyle w:val="-"/>
            <w:rFonts w:ascii="Arial" w:hAnsi="Arial" w:cs="Arial"/>
            <w:sz w:val="24"/>
            <w:szCs w:val="24"/>
            <w:lang w:val="en-US"/>
          </w:rPr>
          <w:t>v</w:t>
        </w:r>
        <w:r w:rsidRPr="004104D5">
          <w:rPr>
            <w:rStyle w:val="-"/>
            <w:rFonts w:ascii="Arial" w:hAnsi="Arial" w:cs="Arial"/>
            <w:sz w:val="24"/>
            <w:szCs w:val="24"/>
          </w:rPr>
          <w:t>=</w:t>
        </w:r>
        <w:r w:rsidRPr="004104D5">
          <w:rPr>
            <w:rStyle w:val="-"/>
            <w:rFonts w:ascii="Arial" w:hAnsi="Arial" w:cs="Arial"/>
            <w:sz w:val="24"/>
            <w:szCs w:val="24"/>
            <w:lang w:val="en-US"/>
          </w:rPr>
          <w:t>clmXIVKMFTw</w:t>
        </w:r>
        <w:r w:rsidRPr="004104D5">
          <w:rPr>
            <w:rStyle w:val="-"/>
            <w:rFonts w:ascii="Arial" w:hAnsi="Arial" w:cs="Arial"/>
            <w:sz w:val="24"/>
            <w:szCs w:val="24"/>
          </w:rPr>
          <w:t>&amp;</w:t>
        </w:r>
        <w:r w:rsidRPr="004104D5">
          <w:rPr>
            <w:rStyle w:val="-"/>
            <w:rFonts w:ascii="Arial" w:hAnsi="Arial" w:cs="Arial"/>
            <w:sz w:val="24"/>
            <w:szCs w:val="24"/>
            <w:lang w:val="en-US"/>
          </w:rPr>
          <w:t>t</w:t>
        </w:r>
        <w:r w:rsidRPr="004104D5">
          <w:rPr>
            <w:rStyle w:val="-"/>
            <w:rFonts w:ascii="Arial" w:hAnsi="Arial" w:cs="Arial"/>
            <w:sz w:val="24"/>
            <w:szCs w:val="24"/>
          </w:rPr>
          <w:t>=382</w:t>
        </w:r>
        <w:r w:rsidRPr="004104D5">
          <w:rPr>
            <w:rStyle w:val="-"/>
            <w:rFonts w:ascii="Arial" w:hAnsi="Arial" w:cs="Arial"/>
            <w:sz w:val="24"/>
            <w:szCs w:val="24"/>
            <w:lang w:val="en-US"/>
          </w:rPr>
          <w:t>s</w:t>
        </w:r>
      </w:hyperlink>
    </w:p>
    <w:p w:rsidR="00476F6F" w:rsidRDefault="00476F6F" w:rsidP="00D912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B92661" w:rsidRPr="00B92661">
        <w:t xml:space="preserve"> </w:t>
      </w:r>
      <w:hyperlink r:id="rId14" w:history="1">
        <w:r w:rsidR="00B92661" w:rsidRPr="004104D5">
          <w:rPr>
            <w:rStyle w:val="-"/>
            <w:rFonts w:ascii="Arial" w:hAnsi="Arial" w:cs="Arial"/>
            <w:sz w:val="24"/>
            <w:szCs w:val="24"/>
          </w:rPr>
          <w:t>https://www.youtube.com/watch?v=EwOuKTHRiXY</w:t>
        </w:r>
      </w:hyperlink>
    </w:p>
    <w:p w:rsidR="00B92661" w:rsidRPr="00476F6F" w:rsidRDefault="00B92661" w:rsidP="00D91221">
      <w:pPr>
        <w:rPr>
          <w:rFonts w:ascii="Arial" w:hAnsi="Arial" w:cs="Arial"/>
          <w:sz w:val="24"/>
          <w:szCs w:val="24"/>
        </w:rPr>
      </w:pPr>
    </w:p>
    <w:p w:rsidR="002B0F46" w:rsidRDefault="002B0F46" w:rsidP="00D91221">
      <w:pPr>
        <w:rPr>
          <w:rFonts w:ascii="Arial" w:hAnsi="Arial" w:cs="Arial"/>
          <w:sz w:val="24"/>
          <w:szCs w:val="24"/>
        </w:rPr>
      </w:pPr>
    </w:p>
    <w:p w:rsidR="00B92661" w:rsidRDefault="00B92661" w:rsidP="00D91221">
      <w:pPr>
        <w:rPr>
          <w:rFonts w:ascii="Arial" w:hAnsi="Arial" w:cs="Arial"/>
          <w:noProof/>
          <w:sz w:val="24"/>
          <w:szCs w:val="24"/>
          <w:lang w:eastAsia="el-GR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5772150" cy="1400175"/>
            <wp:effectExtent l="19050" t="0" r="0" b="0"/>
            <wp:docPr id="3" name="Εικόνα 1" descr="C:\Users\ΖΩΗ\Pictures\ΕΙΚΟΝΕΣ\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ΖΩΗ\Pictures\ΕΙΚΟΝΕΣ\Ο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661" w:rsidRDefault="00B92661" w:rsidP="00D91221">
      <w:pPr>
        <w:rPr>
          <w:rFonts w:ascii="Arial" w:hAnsi="Arial" w:cs="Arial"/>
          <w:noProof/>
          <w:sz w:val="24"/>
          <w:szCs w:val="24"/>
          <w:lang w:eastAsia="el-GR"/>
        </w:rPr>
      </w:pPr>
    </w:p>
    <w:p w:rsidR="00B92661" w:rsidRDefault="00B92661" w:rsidP="00D91221">
      <w:pPr>
        <w:rPr>
          <w:rFonts w:ascii="Arial" w:hAnsi="Arial" w:cs="Arial"/>
          <w:noProof/>
          <w:sz w:val="24"/>
          <w:szCs w:val="24"/>
          <w:lang w:eastAsia="el-GR"/>
        </w:rPr>
      </w:pPr>
    </w:p>
    <w:p w:rsidR="002B0F46" w:rsidRPr="002B0F46" w:rsidRDefault="002B0F46" w:rsidP="00D912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5772781" cy="2609850"/>
            <wp:effectExtent l="19050" t="0" r="0" b="0"/>
            <wp:docPr id="19" name="Εικόνα 19" descr="C:\Users\ΖΩΗ\Pictures\ΕΙΚΟΝΕΣ\;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ΖΩΗ\Pictures\ΕΙΚΟΝΕΣ\;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81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0F46" w:rsidRPr="002B0F46" w:rsidSect="009E39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B4C34"/>
    <w:multiLevelType w:val="hybridMultilevel"/>
    <w:tmpl w:val="680627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77185"/>
    <w:multiLevelType w:val="hybridMultilevel"/>
    <w:tmpl w:val="83FE2E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926D34"/>
    <w:rsid w:val="00072820"/>
    <w:rsid w:val="002B0F46"/>
    <w:rsid w:val="00476F6F"/>
    <w:rsid w:val="005E5EC3"/>
    <w:rsid w:val="0066285F"/>
    <w:rsid w:val="006D747A"/>
    <w:rsid w:val="00926D34"/>
    <w:rsid w:val="009E399E"/>
    <w:rsid w:val="00B10A83"/>
    <w:rsid w:val="00B92661"/>
    <w:rsid w:val="00D71E97"/>
    <w:rsid w:val="00D91221"/>
    <w:rsid w:val="00D97D5A"/>
    <w:rsid w:val="00E00332"/>
    <w:rsid w:val="00E125BC"/>
    <w:rsid w:val="00E1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6D3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26D3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5E5EC3"/>
    <w:rPr>
      <w:color w:val="808080"/>
    </w:rPr>
  </w:style>
  <w:style w:type="character" w:styleId="-">
    <w:name w:val="Hyperlink"/>
    <w:basedOn w:val="a0"/>
    <w:uiPriority w:val="99"/>
    <w:unhideWhenUsed/>
    <w:rsid w:val="002B0F4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B0F4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clmXIVKMFTw&amp;t=382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I1V7ekC1PZs&amp;t=24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youtube.com/watch?v=EwOuKTHRiXY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E3149-E501-4FB7-8C0D-E8297585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697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</dc:creator>
  <cp:lastModifiedBy>JOHN R</cp:lastModifiedBy>
  <cp:revision>2</cp:revision>
  <dcterms:created xsi:type="dcterms:W3CDTF">2024-01-22T15:30:00Z</dcterms:created>
  <dcterms:modified xsi:type="dcterms:W3CDTF">2024-01-29T15:22:00Z</dcterms:modified>
</cp:coreProperties>
</file>