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9A" w:rsidRPr="00E2569A" w:rsidRDefault="00E2569A" w:rsidP="00E2569A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ΓΕΡΟΥΝΔΙΑΚΗ ΕΛΞΗ</w:t>
      </w:r>
    </w:p>
    <w:p w:rsidR="00E2569A" w:rsidRPr="00E2569A" w:rsidRDefault="00E2569A" w:rsidP="00E2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Γερουνδιακή έλξη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ονομάζεται η χρήση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γερουνδιακού αντί γερουνδίου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Πιο συγκεκριμένα η μετατροπή της ενεργητικής σύνταξης (με γερούνδιο) σε παθητική (με γερουνδιακό).</w:t>
      </w:r>
    </w:p>
    <w:p w:rsidR="00E2569A" w:rsidRPr="00E2569A" w:rsidRDefault="00E2569A" w:rsidP="00E2569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σημείωση</w:t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: στη μετάφραση διατηρούμε την ενεργητική σύνταξη σαν να μην υπήρχε η έλξη.</w:t>
      </w: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πότε γίνεται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γερουνδιακή έλξη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μπορεί να γίνει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 το γερούνδιο ανήκει σε μεταβατικό ρήμα που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έχει αντικείμενο σε αιτιατική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E2569A" w:rsidRPr="00E2569A" w:rsidRDefault="00E2569A" w:rsidP="00E2569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σημείωση 1</w:t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: γερουνδιακή έλξη μπορεί να γίνει και με ρήματα που συντάσσονται με αφαιρετική, όπως το </w:t>
      </w:r>
      <w:proofErr w:type="spellStart"/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utor</w:t>
      </w:r>
      <w:proofErr w:type="spellEnd"/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.</w:t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σημείωση 2</w:t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: αποφεύγουμε τη γερουνδιακή έλξη, όταν αντικείμενο του γερουνδίου είναι το ουδέτερο αντωνυμίας ή επιθέτου.</w:t>
      </w: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πότε είναι υποχρεωτική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γερουνδιακή έλξη είναι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υποχρεωτική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όταν:</w:t>
      </w:r>
    </w:p>
    <w:p w:rsidR="00E2569A" w:rsidRPr="00E2569A" w:rsidRDefault="00E2569A" w:rsidP="00E2569A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έχουμε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εμπρόθετο τύπο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γερουνδίου με αντικείμενο σε αιτιατική.</w:t>
      </w:r>
    </w:p>
    <w:p w:rsidR="00E2569A" w:rsidRPr="00E2569A" w:rsidRDefault="00E2569A" w:rsidP="00E2569A">
      <w:pPr>
        <w:shd w:val="clear" w:color="auto" w:fill="FFFFFF"/>
        <w:spacing w:after="0" w:line="336" w:lineRule="atLeast"/>
        <w:ind w:left="450" w:right="225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</w:p>
    <w:p w:rsidR="00E2569A" w:rsidRPr="00E2569A" w:rsidRDefault="00E2569A" w:rsidP="00E2569A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έχουμε γερούνδιο σε πτώση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δοτική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με αντικείμενο σε αιτιατική.</w:t>
      </w: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E2569A" w:rsidRPr="00E2569A" w:rsidRDefault="00E2569A" w:rsidP="00E2569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u w:val="single"/>
          <w:lang w:eastAsia="el-GR"/>
        </w:rPr>
        <w:t>σημείωση</w:t>
      </w:r>
      <w:r w:rsidRPr="00E2569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: γερούνδιο σε πτώση δοτική δεν συναντάμε στα σχολικά κείμενα.</w:t>
      </w: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t>πώς γίνεται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br/>
      </w:r>
      <w:r w:rsidRPr="00E2569A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B9159BD" wp14:editId="7348F87A">
            <wp:extent cx="5624830" cy="1148080"/>
            <wp:effectExtent l="0" t="0" r="0" b="0"/>
            <wp:docPr id="6" name="Εικόνα 6" descr="http://www.study4exams.gr/latin/graphs/L_S_EN4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y4exams.gr/latin/graphs/L_S_EN49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A" w:rsidRPr="00E2569A" w:rsidRDefault="00E2569A" w:rsidP="00E2569A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βήμα 1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το αντικείμενο του γερουνδίου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feminas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παίρνει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την πτώση του γερουνδίου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που εδώ είναι γενική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feminarum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Το αντικείμενο δηλ. του γερουνδίου γίνεται υποκείμενο του γερουνδιακού.</w:t>
      </w:r>
    </w:p>
    <w:p w:rsidR="00E2569A" w:rsidRPr="00E2569A" w:rsidRDefault="00E2569A" w:rsidP="00E2569A">
      <w:pPr>
        <w:shd w:val="clear" w:color="auto" w:fill="FFFFFF"/>
        <w:spacing w:after="0" w:line="336" w:lineRule="atLeast"/>
        <w:ind w:left="450" w:right="225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</w:p>
    <w:p w:rsidR="00E2569A" w:rsidRPr="00E2569A" w:rsidRDefault="00E2569A" w:rsidP="00E2569A">
      <w:pPr>
        <w:numPr>
          <w:ilvl w:val="0"/>
          <w:numId w:val="2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βήμα 2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το γερούνδιο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interficiendi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τρέπεται σε γερουνδιακό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interficiendarum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που να συμφωνεί με το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γένος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τον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αριθμό του ουσιαστικού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(εδώ θηλυκό, πληθυντικού).</w:t>
      </w:r>
    </w:p>
    <w:p w:rsidR="00E2569A" w:rsidRPr="00E2569A" w:rsidRDefault="00E2569A" w:rsidP="00E2569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Με άλλα λόγια, το γερούνδιο δίνει την πτώση και το ουσιαστικό δίνει το γένος και τον αριθμό.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622C5571" wp14:editId="0770DBEA">
            <wp:extent cx="3328035" cy="701675"/>
            <wp:effectExtent l="0" t="0" r="5715" b="3175"/>
            <wp:docPr id="7" name="Εικόνα 7" descr="http://www.study4exams.gr/latin/graphs/L_S_EN49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y4exams.gr/latin/graphs/L_S_EN49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Το αντικείμενο του γερουνδίου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publicam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παίρνει την πτώση του γερουνδίου, που εδώ είναι γενική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publicae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Τα γερούνδια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gerendi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et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administrandi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τρέπονται σε γερουνδιακά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gerendae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et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administrandae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που να συμφωνούν με το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γένος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τον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αριθμό του ουσιαστικού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(εδώ θηλυκό, ενικού). Η έλξη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δεν είναι υποχρεωτική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59D6A937" wp14:editId="79881B0E">
            <wp:extent cx="3434080" cy="733425"/>
            <wp:effectExtent l="0" t="0" r="0" b="9525"/>
            <wp:docPr id="8" name="Εικόνα 8" descr="http://www.study4exams.gr/latin/graphs/L_S_EN49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y4exams.gr/latin/graphs/L_S_EN49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Το αντικείμενο του γερουνδίου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homines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excellentes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παίρνει την πτώση του γερουνδίου, που εδώ είναι αφαιρετική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hominibus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excellentibus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Τα γερούνδια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colendo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et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cogitando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τρέπονται σε γερουνδιακά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colendis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et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cogitandis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που να συμφωνούν με το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γένος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τον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αριθμό του ουσιαστικού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(εδώ αρσενικό, πληθυντικού). Η έλξη δεν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είναι υποχρεωτική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el-GR"/>
        </w:rPr>
        <w:lastRenderedPageBreak/>
        <w:t>μετατροπή της παθητικής σύνταξης σε ενεργητική (αντίστροφη έλξη)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1B2682AB" wp14:editId="3ADE210D">
            <wp:extent cx="5709920" cy="1233170"/>
            <wp:effectExtent l="0" t="0" r="5080" b="5080"/>
            <wp:docPr id="9" name="Εικόνα 9" descr="http://www.study4exams.gr/latin/graphs/L_S_EN49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y4exams.gr/latin/graphs/L_S_EN49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9A" w:rsidRPr="00E2569A" w:rsidRDefault="00E2569A" w:rsidP="00E2569A">
      <w:pPr>
        <w:numPr>
          <w:ilvl w:val="0"/>
          <w:numId w:val="3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βήμα 1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το υποκείμενο του γερουνδιακού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feminarum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γίνεται αντικείμενο του γερουνδίου σε πτώση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αιτιατική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feminas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</w:p>
    <w:p w:rsidR="00E2569A" w:rsidRPr="00E2569A" w:rsidRDefault="00E2569A" w:rsidP="00E2569A">
      <w:pPr>
        <w:shd w:val="clear" w:color="auto" w:fill="FFFFFF"/>
        <w:spacing w:after="0" w:line="336" w:lineRule="atLeast"/>
        <w:ind w:left="450" w:right="225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br/>
      </w:r>
    </w:p>
    <w:p w:rsidR="00E2569A" w:rsidRPr="00E2569A" w:rsidRDefault="00E2569A" w:rsidP="00E2569A">
      <w:pPr>
        <w:numPr>
          <w:ilvl w:val="0"/>
          <w:numId w:val="3"/>
        </w:numPr>
        <w:shd w:val="clear" w:color="auto" w:fill="FFFFFF"/>
        <w:spacing w:after="0" w:line="336" w:lineRule="atLeast"/>
        <w:ind w:left="450" w:right="22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el-GR"/>
        </w:rPr>
        <w:t>βήμα 2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: το γερουνδιακό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interficiendarum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τρέπεται σε γερούνδιο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interficiendi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διατηρώντας την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ίδια πτώση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(εδώ γενική).</w:t>
      </w:r>
    </w:p>
    <w:p w:rsidR="00E2569A" w:rsidRPr="00E2569A" w:rsidRDefault="00E2569A" w:rsidP="00E2569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2F6F8BE0" wp14:editId="63FA80E5">
            <wp:extent cx="3328035" cy="861060"/>
            <wp:effectExtent l="0" t="0" r="5715" b="0"/>
            <wp:docPr id="10" name="Εικόνα 10" descr="http://www.study4exams.gr/latin/graphs/L_S_EN49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udy4exams.gr/latin/graphs/L_S_EN49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Το υποκείμενο του γερουνδιακού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unguium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γίνεται αντικείμενο του γερουνδίου σε πτώση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αιτιατική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ungues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 Το γερουνδιακό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resecandorum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τρέπεται σε γερούνδιο (</w:t>
      </w:r>
      <w:proofErr w:type="spellStart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resecandi</w:t>
      </w:r>
      <w:proofErr w:type="spellEnd"/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διατηρώντας την </w:t>
      </w:r>
      <w:r w:rsidRPr="00E25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ίδια πτώση</w:t>
      </w:r>
      <w:r w:rsidRPr="00E2569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(εδώ γενική).</w:t>
      </w:r>
    </w:p>
    <w:p w:rsidR="00A23974" w:rsidRDefault="00A23974" w:rsidP="00E2569A">
      <w:pPr>
        <w:jc w:val="both"/>
      </w:pPr>
    </w:p>
    <w:p w:rsidR="002F78BE" w:rsidRPr="002F78BE" w:rsidRDefault="002F78BE" w:rsidP="002F78BE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ΠΡΟΣΔΙΟΡΙΣΜΟΣ ΤΟΥ ΣΚΟΠΟΥ ΣΕ ΡΗΜΑΤΑ ΠΟΥ ΔΗΛΩΝΟΥΝ ΚΙΝΗΣΗ</w:t>
      </w:r>
    </w:p>
    <w:p w:rsidR="002F78BE" w:rsidRPr="002F78BE" w:rsidRDefault="002F78BE" w:rsidP="002F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F78BE" w:rsidRPr="002F78BE" w:rsidRDefault="002F78BE" w:rsidP="002F78BE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Μετά από ρήματα που δηλώνουν κίνηση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eo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venio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mitto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ή σκόπιμη ενέργεια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affero,cogo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posco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ο προσδιορισμός του σκοπού μπορεί να εκφραστεί με τους παρακάτω τρόπους:</w:t>
      </w:r>
    </w:p>
    <w:p w:rsidR="002F78BE" w:rsidRPr="002F78BE" w:rsidRDefault="002F78BE" w:rsidP="002F78BE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με τελική πρόταση</w:t>
      </w:r>
    </w:p>
    <w:p w:rsidR="002F78BE" w:rsidRPr="002F78BE" w:rsidRDefault="002F78BE" w:rsidP="002F78BE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με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αναφορικοτελική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πρόταση</w:t>
      </w:r>
    </w:p>
    <w:p w:rsidR="002F78BE" w:rsidRPr="002F78BE" w:rsidRDefault="002F78BE" w:rsidP="002F78BE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με την αιτιατική του σουπίνου (-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um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)</w:t>
      </w:r>
    </w:p>
    <w:p w:rsidR="002F78BE" w:rsidRPr="002F78BE" w:rsidRDefault="002F78BE" w:rsidP="002F78BE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α) με την πρόθεση ad + αιτιατική γερουνδίου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br/>
        <w:t>β) με την πρόθεση ad + αιτιατική γερουνδιακού</w:t>
      </w:r>
    </w:p>
    <w:p w:rsidR="002F78BE" w:rsidRPr="002F78BE" w:rsidRDefault="002F78BE" w:rsidP="002F78BE">
      <w:pPr>
        <w:numPr>
          <w:ilvl w:val="0"/>
          <w:numId w:val="4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α) με τις προθέσεις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ή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+ γενική γερουνδίου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br/>
        <w:t xml:space="preserve">β) με τις προθέσεις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ή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+ γενική γερουνδιακού</w:t>
      </w:r>
    </w:p>
    <w:p w:rsidR="002F78BE" w:rsidRPr="002F78BE" w:rsidRDefault="002F78BE" w:rsidP="002F78BE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lastRenderedPageBreak/>
        <w:t>σημείωση: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οι τρόποι 4α και 5α χρησιμοποιούνται όταν το γερούνδιο δεν έχει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αντικείμενο σε πτώση αιτιατική·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οι τρόποι 4β και 5β χρησιμοποιούνται όταν το γερούνδιο έχει αντικείμενο σε πτώση αιτιατική, οπότε καθίσταται υποχρεωτική η 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γερουνδιακή έλξη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π.χ. η πρόταση </w:t>
      </w:r>
      <w:r w:rsidRPr="002F78BE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«Ο Βρούτος ήλθε στη Ρώμη για να σκοτώσει»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μπορεί να αποδοθεί με τους εξής τρόπους:</w:t>
      </w:r>
    </w:p>
    <w:p w:rsidR="002F78BE" w:rsidRPr="002F78BE" w:rsidRDefault="002F78BE" w:rsidP="002F78BE">
      <w:pPr>
        <w:numPr>
          <w:ilvl w:val="0"/>
          <w:numId w:val="5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interficeret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(τελική πρόταση)</w:t>
      </w:r>
    </w:p>
    <w:p w:rsidR="002F78BE" w:rsidRPr="002F78BE" w:rsidRDefault="002F78BE" w:rsidP="002F78BE">
      <w:pPr>
        <w:numPr>
          <w:ilvl w:val="0"/>
          <w:numId w:val="5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 xml:space="preserve">Brutus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> 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fr-FR" w:eastAsia="el-GR"/>
        </w:rPr>
        <w:t xml:space="preserve">qui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fr-FR" w:eastAsia="el-GR"/>
        </w:rPr>
        <w:t>interficeret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>.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αναφορικοτελική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 xml:space="preserve"> 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πρόταση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fr-FR" w:eastAsia="el-GR"/>
        </w:rPr>
        <w:t>)</w:t>
      </w:r>
    </w:p>
    <w:p w:rsidR="002F78BE" w:rsidRPr="002F78BE" w:rsidRDefault="002F78BE" w:rsidP="002F78BE">
      <w:pPr>
        <w:numPr>
          <w:ilvl w:val="0"/>
          <w:numId w:val="5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interfectum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(αιτιατική σουπίνου)</w:t>
      </w:r>
    </w:p>
    <w:p w:rsidR="002F78BE" w:rsidRPr="002F78BE" w:rsidRDefault="002F78BE" w:rsidP="002F78BE">
      <w:pPr>
        <w:numPr>
          <w:ilvl w:val="0"/>
          <w:numId w:val="5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it-IT" w:eastAsia="el-GR"/>
        </w:rPr>
        <w:t>) Brutus Romam venit 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it-IT" w:eastAsia="el-GR"/>
        </w:rPr>
        <w:t>ad interficiendum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it-IT" w:eastAsia="el-GR"/>
        </w:rPr>
        <w:t xml:space="preserve">. 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(ad + αιτιατική γερουνδίου)</w:t>
      </w:r>
    </w:p>
    <w:p w:rsidR="002F78BE" w:rsidRPr="002F78BE" w:rsidRDefault="002F78BE" w:rsidP="002F78BE">
      <w:pPr>
        <w:numPr>
          <w:ilvl w:val="0"/>
          <w:numId w:val="5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α)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interficiendi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/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ή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+ γενική γερουνδίου)</w:t>
      </w:r>
    </w:p>
    <w:p w:rsidR="002F78BE" w:rsidRPr="002F78BE" w:rsidRDefault="002F78BE" w:rsidP="002F78BE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η πρόταση 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«</w:t>
      </w:r>
      <w:r w:rsidRPr="002F78BE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Ο Βρούτος ήλθε στη Ρώμη για να σκοτώσει την Ιουλία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»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μπορεί να αποδοθεί με τους εξής τρόπους:</w:t>
      </w:r>
    </w:p>
    <w:p w:rsidR="002F78BE" w:rsidRPr="002F78BE" w:rsidRDefault="002F78BE" w:rsidP="002F78BE">
      <w:pPr>
        <w:numPr>
          <w:ilvl w:val="0"/>
          <w:numId w:val="6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Brutus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ut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Iuliam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interficeret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(τελική πρόταση)</w:t>
      </w:r>
    </w:p>
    <w:p w:rsidR="002F78BE" w:rsidRPr="002F78BE" w:rsidRDefault="002F78BE" w:rsidP="002F78BE">
      <w:pPr>
        <w:numPr>
          <w:ilvl w:val="0"/>
          <w:numId w:val="6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qui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Iuliam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interficeret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αναφορικοτελική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πρόταση)</w:t>
      </w:r>
    </w:p>
    <w:p w:rsidR="002F78BE" w:rsidRPr="002F78BE" w:rsidRDefault="002F78BE" w:rsidP="002F78BE">
      <w:pPr>
        <w:numPr>
          <w:ilvl w:val="0"/>
          <w:numId w:val="6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Brutus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interfectum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 w:eastAsia="el-GR"/>
        </w:rPr>
        <w:t>Iuliam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. </w:t>
      </w: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(αιτιατική σουπίνου)</w:t>
      </w:r>
    </w:p>
    <w:p w:rsidR="002F78BE" w:rsidRPr="002F78BE" w:rsidRDefault="002F78BE" w:rsidP="002F78BE">
      <w:pPr>
        <w:numPr>
          <w:ilvl w:val="0"/>
          <w:numId w:val="6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β)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ad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Iuliam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interficiendam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(ad + αιτιατική γερουνδιακού, υποχρεωτική γερουνδιακή έλξη)</w:t>
      </w:r>
      <w:bookmarkStart w:id="0" w:name="_GoBack"/>
      <w:bookmarkEnd w:id="0"/>
    </w:p>
    <w:p w:rsidR="002F78BE" w:rsidRPr="002F78BE" w:rsidRDefault="002F78BE" w:rsidP="002F78BE">
      <w:pPr>
        <w:numPr>
          <w:ilvl w:val="0"/>
          <w:numId w:val="6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β)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Brutus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Romam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venit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Iuliae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interficiendae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/</w:t>
      </w:r>
      <w:proofErr w:type="spellStart"/>
      <w:r w:rsidRPr="002F78B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(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causā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ή </w:t>
      </w:r>
      <w:proofErr w:type="spellStart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gratiā</w:t>
      </w:r>
      <w:proofErr w:type="spellEnd"/>
      <w:r w:rsidRPr="002F78BE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+γενική γερουνδιακού, υποχρεωτική γερουνδιακή έλξη)</w:t>
      </w:r>
    </w:p>
    <w:p w:rsidR="002F78BE" w:rsidRPr="002F78BE" w:rsidRDefault="002F78BE" w:rsidP="00E2569A">
      <w:pPr>
        <w:jc w:val="both"/>
        <w:rPr>
          <w:rFonts w:ascii="Arial" w:hAnsi="Arial" w:cs="Arial"/>
          <w:sz w:val="24"/>
          <w:szCs w:val="24"/>
        </w:rPr>
      </w:pPr>
    </w:p>
    <w:sectPr w:rsidR="002F78BE" w:rsidRPr="002F7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028"/>
    <w:multiLevelType w:val="multilevel"/>
    <w:tmpl w:val="19D4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016AE"/>
    <w:multiLevelType w:val="multilevel"/>
    <w:tmpl w:val="ADB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16704"/>
    <w:multiLevelType w:val="multilevel"/>
    <w:tmpl w:val="B5F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D373A"/>
    <w:multiLevelType w:val="multilevel"/>
    <w:tmpl w:val="CED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065EB"/>
    <w:multiLevelType w:val="multilevel"/>
    <w:tmpl w:val="80C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00128"/>
    <w:multiLevelType w:val="multilevel"/>
    <w:tmpl w:val="17F4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9A"/>
    <w:rsid w:val="002F78BE"/>
    <w:rsid w:val="00A23974"/>
    <w:rsid w:val="00E2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1FE5-633E-4EBA-AFE8-EA5997F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995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97020752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466761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50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6040449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517050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64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2</cp:revision>
  <dcterms:created xsi:type="dcterms:W3CDTF">2023-03-20T19:31:00Z</dcterms:created>
  <dcterms:modified xsi:type="dcterms:W3CDTF">2023-03-20T19:35:00Z</dcterms:modified>
</cp:coreProperties>
</file>