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4BC" w:rsidRPr="00A97647" w:rsidRDefault="00CD64BC" w:rsidP="00A97647">
      <w:pPr>
        <w:spacing w:line="276" w:lineRule="auto"/>
        <w:jc w:val="center"/>
        <w:rPr>
          <w:rFonts w:ascii="Arial" w:hAnsi="Arial" w:cs="Arial"/>
          <w:b/>
          <w:sz w:val="24"/>
          <w:szCs w:val="24"/>
        </w:rPr>
      </w:pPr>
      <w:r w:rsidRPr="00A97647">
        <w:rPr>
          <w:rFonts w:ascii="Arial" w:hAnsi="Arial" w:cs="Arial"/>
          <w:b/>
          <w:sz w:val="24"/>
          <w:szCs w:val="24"/>
        </w:rPr>
        <w:t>ΟΡΙΣΜΟΙ</w:t>
      </w:r>
      <w:r w:rsidR="00BB7686" w:rsidRPr="00A97647">
        <w:rPr>
          <w:rFonts w:ascii="Arial" w:hAnsi="Arial" w:cs="Arial"/>
          <w:b/>
          <w:sz w:val="24"/>
          <w:szCs w:val="24"/>
        </w:rPr>
        <w:t xml:space="preserve"> </w:t>
      </w:r>
      <w:r w:rsidR="00A97647" w:rsidRPr="00A97647">
        <w:rPr>
          <w:rFonts w:ascii="Arial" w:hAnsi="Arial" w:cs="Arial"/>
          <w:b/>
          <w:sz w:val="24"/>
          <w:szCs w:val="24"/>
        </w:rPr>
        <w:t>ΙΣΤΟΡΙΑΣ (ΚΟΝΤΡΑ ΜΑΘΗΜΑ)</w:t>
      </w:r>
    </w:p>
    <w:p w:rsidR="00CD64BC" w:rsidRPr="00A97647" w:rsidRDefault="00CD64BC" w:rsidP="00A97647">
      <w:pPr>
        <w:spacing w:line="276" w:lineRule="auto"/>
        <w:jc w:val="both"/>
        <w:rPr>
          <w:rFonts w:ascii="Arial" w:hAnsi="Arial" w:cs="Arial"/>
          <w:sz w:val="24"/>
          <w:szCs w:val="24"/>
        </w:rPr>
      </w:pPr>
      <w:r w:rsidRPr="00A97647">
        <w:rPr>
          <w:rFonts w:ascii="Arial" w:hAnsi="Arial" w:cs="Arial"/>
          <w:sz w:val="24"/>
          <w:szCs w:val="24"/>
        </w:rPr>
        <w:t xml:space="preserve"> </w:t>
      </w:r>
    </w:p>
    <w:p w:rsidR="00CD64BC" w:rsidRPr="00A97647" w:rsidRDefault="00CD64BC" w:rsidP="00A97647">
      <w:pPr>
        <w:spacing w:line="276" w:lineRule="auto"/>
        <w:jc w:val="both"/>
        <w:rPr>
          <w:rFonts w:ascii="Arial" w:hAnsi="Arial" w:cs="Arial"/>
          <w:sz w:val="24"/>
          <w:szCs w:val="24"/>
        </w:rPr>
      </w:pPr>
    </w:p>
    <w:p w:rsidR="00CD64BC" w:rsidRPr="00A97647" w:rsidRDefault="00A97647" w:rsidP="00A97647">
      <w:pPr>
        <w:spacing w:line="276" w:lineRule="auto"/>
        <w:jc w:val="both"/>
        <w:rPr>
          <w:rFonts w:ascii="Arial" w:hAnsi="Arial" w:cs="Arial"/>
          <w:b/>
          <w:sz w:val="24"/>
          <w:szCs w:val="24"/>
        </w:rPr>
      </w:pPr>
      <w:r w:rsidRPr="00A97647">
        <w:rPr>
          <w:rFonts w:ascii="Arial" w:hAnsi="Arial" w:cs="Arial"/>
          <w:b/>
          <w:sz w:val="24"/>
          <w:szCs w:val="24"/>
        </w:rPr>
        <w:t>ΚΕΦΑΛΑΙΟ</w:t>
      </w:r>
      <w:r>
        <w:rPr>
          <w:rFonts w:ascii="Arial" w:hAnsi="Arial" w:cs="Arial"/>
          <w:b/>
          <w:sz w:val="24"/>
          <w:szCs w:val="24"/>
        </w:rPr>
        <w:t>:</w:t>
      </w:r>
      <w:r w:rsidRPr="00A97647">
        <w:rPr>
          <w:rFonts w:ascii="Arial" w:hAnsi="Arial" w:cs="Arial"/>
          <w:b/>
          <w:sz w:val="24"/>
          <w:szCs w:val="24"/>
        </w:rPr>
        <w:t>Α΄</w:t>
      </w:r>
    </w:p>
    <w:p w:rsidR="00A97647" w:rsidRPr="00A97647" w:rsidRDefault="00A97647" w:rsidP="00A97647">
      <w:pPr>
        <w:spacing w:line="276" w:lineRule="auto"/>
        <w:jc w:val="both"/>
        <w:rPr>
          <w:rFonts w:ascii="Arial" w:hAnsi="Arial" w:cs="Arial"/>
          <w:sz w:val="24"/>
          <w:szCs w:val="24"/>
        </w:rPr>
      </w:pPr>
    </w:p>
    <w:p w:rsidR="00A97647" w:rsidRPr="00A97647" w:rsidRDefault="00BB7686" w:rsidP="00A97647">
      <w:pPr>
        <w:spacing w:line="276" w:lineRule="auto"/>
        <w:jc w:val="both"/>
        <w:rPr>
          <w:rFonts w:ascii="Arial" w:hAnsi="Arial" w:cs="Arial"/>
          <w:b/>
          <w:sz w:val="24"/>
          <w:szCs w:val="24"/>
        </w:rPr>
      </w:pPr>
      <w:r w:rsidRPr="00A97647">
        <w:rPr>
          <w:rFonts w:ascii="Arial" w:hAnsi="Arial" w:cs="Arial"/>
          <w:b/>
          <w:sz w:val="24"/>
          <w:szCs w:val="24"/>
        </w:rPr>
        <w:t xml:space="preserve">Ανατολικό Ζήτημα: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Ανατολικό Ζήτημα ονομάζεται το διεθνές ζήτημα που προκλήθηκε από τη βαθμιαία υποχώρηση της ισχύος της Οθωμανικής Αυτοκρατορίας και την πλήρωση του κενού που προέκυψε από αυτή την υποχώρηση στην Εγγύς Ανατολή και ιδίως στη Χερσόνησο του Αίμου. Η παρακμή της Οθωμανικής Αυτοκρατορίας χρονολογείται από τον 17ο αιώνα, όταν τερματίστηκαν οι οθωμανικές κατακτήσεις και εκδηλώθηκαν προβλήματα στην οικονομία και στη διοίκηση της αχανούς αυτοκρατορίας. Η κατάκτηση της Κρήτης (1669) από τους Οθωμανούς Τούρκους ήταν η τελευταία μεγάλη επιτυχία τους, ενώ η αποτυχία της δεύτερης -και τελευταίας- πολιορκίας της Βιέννης (1683) σήμανε το τέρμα των επιτυχιών τους σε βάρος των Ευρωπαίων. Την ίδια εποχή στους Αψβούργους προστέθηκε νέος μεγάλος αντίπαλος των Οθωμανών</w:t>
      </w:r>
      <w:r w:rsidR="00A97647" w:rsidRPr="00A97647">
        <w:rPr>
          <w:rFonts w:ascii="Arial" w:hAnsi="Arial" w:cs="Arial"/>
          <w:sz w:val="24"/>
          <w:szCs w:val="24"/>
        </w:rPr>
        <w:t xml:space="preserve"> </w:t>
      </w:r>
      <w:r w:rsidRPr="00A97647">
        <w:rPr>
          <w:rFonts w:ascii="Arial" w:hAnsi="Arial" w:cs="Arial"/>
          <w:sz w:val="24"/>
          <w:szCs w:val="24"/>
        </w:rPr>
        <w:t>Τούρκων, οι Ρώσοι.</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 xml:space="preserve">Φιλική Εταιρεία: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Την Επανάσταση του 1821 προκάλεσε η Φιλική Εταιρεία, μυστική οργάνωση που ιδρύθηκε το 1814 στην </w:t>
      </w:r>
      <w:proofErr w:type="spellStart"/>
      <w:r w:rsidRPr="00A97647">
        <w:rPr>
          <w:rFonts w:ascii="Arial" w:hAnsi="Arial" w:cs="Arial"/>
          <w:sz w:val="24"/>
          <w:szCs w:val="24"/>
        </w:rPr>
        <w:t>Οδησσό</w:t>
      </w:r>
      <w:proofErr w:type="spellEnd"/>
      <w:r w:rsidRPr="00A97647">
        <w:rPr>
          <w:rFonts w:ascii="Arial" w:hAnsi="Arial" w:cs="Arial"/>
          <w:sz w:val="24"/>
          <w:szCs w:val="24"/>
        </w:rPr>
        <w:t xml:space="preserve"> της Ρωσίας από τρεις Έλληνες, τρεις άσημους εμπόρους ή γραμματείς εμπόρων, τον Εμμανουήλ Ξάνθο, τον Νικόλαο </w:t>
      </w:r>
      <w:proofErr w:type="spellStart"/>
      <w:r w:rsidRPr="00A97647">
        <w:rPr>
          <w:rFonts w:ascii="Arial" w:hAnsi="Arial" w:cs="Arial"/>
          <w:sz w:val="24"/>
          <w:szCs w:val="24"/>
        </w:rPr>
        <w:t>Σκουφά</w:t>
      </w:r>
      <w:proofErr w:type="spellEnd"/>
      <w:r w:rsidRPr="00A97647">
        <w:rPr>
          <w:rFonts w:ascii="Arial" w:hAnsi="Arial" w:cs="Arial"/>
          <w:sz w:val="24"/>
          <w:szCs w:val="24"/>
        </w:rPr>
        <w:t xml:space="preserve"> και τον Αθανάσιο Τσακάλωφ. Σημαντικά και δραστήρια στελέχη της μυστικής πατριωτικής οργάνωσης υπήρξαν ο Παναγιώτης Αναγνωστόπουλος και ο Παναγιώτης Σέκερης. Αρχική πρόθεση των συνωμοτών πατριωτών ήταν να προκληθεί, αφού θα είχε αναπτυχθεί η Εταιρεία και όταν παρουσιαζόταν η κατάλληλη ευκαιρία, γενική επανάσταση των Ελλήνων για την απελευθέρωση της πατρίδας από τους Οθωμανούς Τούρκους.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Αλυτρωτισμός:</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Το εθνικό όραμα της Μεγάλης Ιδέας, καθώς και ο αλυτρωτισμός, δηλαδή η εθνική πολιτική για την απελευθέρωση των αλύτρωτων ιστορικών ελληνικών τόπων και την υλοποίηση της Μεγάλης Ιδέας, δημιούργησαν ευρύτατη εθνική συναίνεση στο ζήτημα της απελευθέρωσης των ιστορικών ελληνικών τόπων. Υπήρξαν βεβαίως επικρίσεις για την άσκηση της </w:t>
      </w:r>
      <w:proofErr w:type="spellStart"/>
      <w:r w:rsidRPr="00A97647">
        <w:rPr>
          <w:rFonts w:ascii="Arial" w:hAnsi="Arial" w:cs="Arial"/>
          <w:sz w:val="24"/>
          <w:szCs w:val="24"/>
        </w:rPr>
        <w:t>αλυτρωτικής</w:t>
      </w:r>
      <w:proofErr w:type="spellEnd"/>
      <w:r w:rsidRPr="00A97647">
        <w:rPr>
          <w:rFonts w:ascii="Arial" w:hAnsi="Arial" w:cs="Arial"/>
          <w:sz w:val="24"/>
          <w:szCs w:val="24"/>
        </w:rPr>
        <w:t xml:space="preserve"> πολιτικής.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Μεγάλη Ιδέα:</w:t>
      </w:r>
      <w:r w:rsidRPr="00A97647">
        <w:rPr>
          <w:rFonts w:ascii="Arial" w:hAnsi="Arial" w:cs="Arial"/>
          <w:sz w:val="24"/>
          <w:szCs w:val="24"/>
        </w:rPr>
        <w:t xml:space="preserve"> </w:t>
      </w:r>
    </w:p>
    <w:p w:rsidR="00A97647" w:rsidRPr="00A97647" w:rsidRDefault="00A97647" w:rsidP="00A97647">
      <w:pPr>
        <w:spacing w:line="276" w:lineRule="auto"/>
        <w:jc w:val="both"/>
        <w:rPr>
          <w:rFonts w:ascii="Arial" w:hAnsi="Arial" w:cs="Arial"/>
          <w:sz w:val="24"/>
          <w:szCs w:val="24"/>
        </w:rPr>
      </w:pPr>
      <w:r w:rsidRPr="00A97647">
        <w:rPr>
          <w:rFonts w:ascii="Arial" w:hAnsi="Arial" w:cs="Arial"/>
          <w:sz w:val="24"/>
          <w:szCs w:val="24"/>
        </w:rPr>
        <w:t xml:space="preserve">Με τον όρο Μεγάλη Ιδέα εννοούμε μια ιδεολογία πολιτική και εθνική, η οποία κυριάρχησε στην Ελλάδα κατά τη διάρκεια του 19ου αιώνα. Θεωρούσε ότι το υπάρχον ελληνικό κράτος δεν ήταν παρά μόνο μια ημιτελής κατασκευή, τα θεμέλια απλώς για κάτι μεγαλύτερο και δημιουργούσε προσδοκίες για την ολοκλήρωση του εθνικού οράματος που είχε ως προϋπόθεση τη σημαντική διεύρυνση των συνόρων. Ο Ελευθέριος Βενιζέλος ήταν αυτός που εξέφρασε κυρίως αυτή την πολιτική αντίληψη. Με τη Συνθήκη των </w:t>
      </w:r>
      <w:proofErr w:type="spellStart"/>
      <w:r w:rsidRPr="00A97647">
        <w:rPr>
          <w:rFonts w:ascii="Arial" w:hAnsi="Arial" w:cs="Arial"/>
          <w:sz w:val="24"/>
          <w:szCs w:val="24"/>
        </w:rPr>
        <w:t>Σεβρών</w:t>
      </w:r>
      <w:proofErr w:type="spellEnd"/>
      <w:r w:rsidRPr="00A97647">
        <w:rPr>
          <w:rFonts w:ascii="Arial" w:hAnsi="Arial" w:cs="Arial"/>
          <w:sz w:val="24"/>
          <w:szCs w:val="24"/>
        </w:rPr>
        <w:t xml:space="preserve"> (10 Αυγούστου 1920) το όραμα της Μεγάλης Ιδέας φάνηκε </w:t>
      </w:r>
      <w:r w:rsidRPr="00A97647">
        <w:rPr>
          <w:rFonts w:ascii="Arial" w:hAnsi="Arial" w:cs="Arial"/>
          <w:sz w:val="24"/>
          <w:szCs w:val="24"/>
        </w:rPr>
        <w:lastRenderedPageBreak/>
        <w:t>να γίνεται απτή πραγματικότητα, εγκαταλείφθηκε όμως οριστικά με τη μικρασιατική καταστροφή το 1922.</w:t>
      </w:r>
    </w:p>
    <w:p w:rsidR="00A97647" w:rsidRPr="00A97647" w:rsidRDefault="00BB7686" w:rsidP="00A97647">
      <w:pPr>
        <w:spacing w:line="276" w:lineRule="auto"/>
        <w:jc w:val="both"/>
        <w:rPr>
          <w:rFonts w:ascii="Arial" w:hAnsi="Arial" w:cs="Arial"/>
          <w:b/>
          <w:sz w:val="24"/>
          <w:szCs w:val="24"/>
        </w:rPr>
      </w:pPr>
      <w:r w:rsidRPr="00A97647">
        <w:rPr>
          <w:rFonts w:ascii="Arial" w:hAnsi="Arial" w:cs="Arial"/>
          <w:sz w:val="24"/>
          <w:szCs w:val="24"/>
        </w:rPr>
        <w:t> </w:t>
      </w:r>
      <w:r w:rsidRPr="00A97647">
        <w:rPr>
          <w:rFonts w:ascii="Arial" w:hAnsi="Arial" w:cs="Arial"/>
          <w:sz w:val="24"/>
          <w:szCs w:val="24"/>
        </w:rPr>
        <w:br/>
      </w:r>
      <w:proofErr w:type="spellStart"/>
      <w:r w:rsidRPr="00A97647">
        <w:rPr>
          <w:rFonts w:ascii="Arial" w:hAnsi="Arial" w:cs="Arial"/>
          <w:b/>
          <w:sz w:val="24"/>
          <w:szCs w:val="24"/>
        </w:rPr>
        <w:t>Προσωρινόν</w:t>
      </w:r>
      <w:proofErr w:type="spellEnd"/>
      <w:r w:rsidRPr="00A97647">
        <w:rPr>
          <w:rFonts w:ascii="Arial" w:hAnsi="Arial" w:cs="Arial"/>
          <w:b/>
          <w:sz w:val="24"/>
          <w:szCs w:val="24"/>
        </w:rPr>
        <w:t xml:space="preserve"> Πολίτευμα της Ελλάδος: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Εξαρχής λοιπόν οι πραγματικότητες της νότιας Ελλάδας διευκόλυναν την ίδρυση ανεξάρτητου και ομοιογενούς εθνικού κράτους των Ελλήνων. Οι πολιτικές και κοινωνικές πραγματικότητες της ίδιας περιοχής συνέβαλαν επίσης στη διαμόρφωση του πολιτεύματος που εν τέλει επικράτησε. Η συγκρότηση πυρήνων επαναστατικής εξουσίας, ευθύς μετά την εκδήλωση των κατά τόπους επαναστατικών πράξεων, ακολούθησε υφιστάμενους πυρήνες εξουσίας των Ελλήνων, τους πυρήνες εξουσίας των προεστών, με πρωταρχικούς στόχους τον σχηματισμό και εξοπλισμό επαναστατικών ομάδων και τη συλλογή πόρων για την αποτελεσματική διεξαγωγή του πολέμου κατά των οθωμανικών στρατευμάτων. Η συνταγματική και αντιπροσωπευτική πολιτεία, όπως διατυπώθηκε επίσημα στο «</w:t>
      </w:r>
      <w:proofErr w:type="spellStart"/>
      <w:r w:rsidRPr="00A97647">
        <w:rPr>
          <w:rFonts w:ascii="Arial" w:hAnsi="Arial" w:cs="Arial"/>
          <w:sz w:val="24"/>
          <w:szCs w:val="24"/>
        </w:rPr>
        <w:t>Προσωρινόν</w:t>
      </w:r>
      <w:proofErr w:type="spellEnd"/>
      <w:r w:rsidRPr="00A97647">
        <w:rPr>
          <w:rFonts w:ascii="Arial" w:hAnsi="Arial" w:cs="Arial"/>
          <w:sz w:val="24"/>
          <w:szCs w:val="24"/>
        </w:rPr>
        <w:t xml:space="preserve"> Πολίτευμα της Ελλάδος» (1822), αποτελούσε διακήρυξη και υπόσχεση μάλλον παρά πραγματικότητα.</w:t>
      </w:r>
      <w:r w:rsidRPr="00A97647">
        <w:rPr>
          <w:rFonts w:ascii="Arial" w:hAnsi="Arial" w:cs="Arial"/>
          <w:sz w:val="24"/>
          <w:szCs w:val="24"/>
        </w:rPr>
        <w:br/>
        <w:t> </w:t>
      </w:r>
      <w:r w:rsidRPr="00A97647">
        <w:rPr>
          <w:rFonts w:ascii="Arial" w:hAnsi="Arial" w:cs="Arial"/>
          <w:sz w:val="24"/>
          <w:szCs w:val="24"/>
        </w:rPr>
        <w:br/>
      </w:r>
      <w:r w:rsidR="00A97647" w:rsidRPr="00A97647">
        <w:rPr>
          <w:rFonts w:ascii="Arial" w:hAnsi="Arial" w:cs="Arial"/>
          <w:b/>
          <w:sz w:val="24"/>
          <w:szCs w:val="24"/>
        </w:rPr>
        <w:t xml:space="preserve">Εθνοσυνέλευση του 1843-44 </w:t>
      </w:r>
    </w:p>
    <w:p w:rsidR="00A97647" w:rsidRPr="00A97647" w:rsidRDefault="00A97647" w:rsidP="00A97647">
      <w:pPr>
        <w:spacing w:line="276" w:lineRule="auto"/>
        <w:jc w:val="both"/>
        <w:rPr>
          <w:rFonts w:ascii="Arial" w:hAnsi="Arial" w:cs="Arial"/>
          <w:sz w:val="24"/>
          <w:szCs w:val="24"/>
        </w:rPr>
      </w:pPr>
      <w:r w:rsidRPr="00A97647">
        <w:rPr>
          <w:rFonts w:ascii="Arial" w:hAnsi="Arial" w:cs="Arial"/>
          <w:sz w:val="24"/>
          <w:szCs w:val="24"/>
        </w:rPr>
        <w:t xml:space="preserve">Η επανάσταση της 3ης Σεπτεμβρίου 1843 έδρασε καταλυτικά στη διαμόρφωση των πολιτικών πραγμάτων. Αμέσως μετά από αυτή, η δυναμική παρουσία των τριών «ξενικών» κομμάτων στην πολιτική ζωή της χώρας αποδεικνύεται και από το γεγονός ότι οι τρεις ηγέτες τους διηύθυναν τις εργασίες της Εθνοσυνέλευσης κατά το 1843-1844 στη διάρκεια της οποίας ψηφίστηκε το Σύνταγμα του 1844. Οι ηγέτες αυτοί κατόρθωσαν να αποφύγουν τις ακραίες θέσεις, να επιβληθούν στις ριζοσπαστικές ομάδες των κομμάτων τους και να πάρουν από κοινού αποφάσεις για τις συνταγματικές ρυθμίσεις. </w:t>
      </w:r>
    </w:p>
    <w:p w:rsidR="00A97647" w:rsidRPr="00A97647" w:rsidRDefault="00A97647" w:rsidP="00A97647">
      <w:pPr>
        <w:spacing w:line="276" w:lineRule="auto"/>
        <w:jc w:val="both"/>
        <w:rPr>
          <w:rFonts w:ascii="Arial" w:hAnsi="Arial" w:cs="Arial"/>
          <w:sz w:val="24"/>
          <w:szCs w:val="24"/>
        </w:rPr>
      </w:pPr>
    </w:p>
    <w:p w:rsidR="00A97647" w:rsidRPr="00A97647" w:rsidRDefault="00A97647" w:rsidP="00A97647">
      <w:pPr>
        <w:spacing w:line="276" w:lineRule="auto"/>
        <w:jc w:val="both"/>
        <w:rPr>
          <w:rFonts w:ascii="Arial" w:hAnsi="Arial" w:cs="Arial"/>
          <w:b/>
          <w:sz w:val="24"/>
          <w:szCs w:val="24"/>
        </w:rPr>
      </w:pPr>
      <w:r w:rsidRPr="00A97647">
        <w:rPr>
          <w:rFonts w:ascii="Arial" w:hAnsi="Arial" w:cs="Arial"/>
          <w:b/>
          <w:sz w:val="24"/>
          <w:szCs w:val="24"/>
        </w:rPr>
        <w:t xml:space="preserve">Σύνταγμα του 1844 </w:t>
      </w:r>
    </w:p>
    <w:p w:rsidR="00A97647" w:rsidRPr="00A97647" w:rsidRDefault="00A97647" w:rsidP="00A97647">
      <w:pPr>
        <w:spacing w:line="276" w:lineRule="auto"/>
        <w:jc w:val="both"/>
        <w:rPr>
          <w:rFonts w:ascii="Arial" w:hAnsi="Arial" w:cs="Arial"/>
          <w:sz w:val="24"/>
          <w:szCs w:val="24"/>
        </w:rPr>
      </w:pPr>
      <w:r w:rsidRPr="00A97647">
        <w:rPr>
          <w:rFonts w:ascii="Arial" w:hAnsi="Arial" w:cs="Arial"/>
          <w:sz w:val="24"/>
          <w:szCs w:val="24"/>
        </w:rPr>
        <w:t>Το πρώτο Σύνταγμα που εφαρμόστηκε μετά την ίδρυση του νέου ελληνικού κράτους. Ψηφίστηκε από την Εθνοσυνέλευση του 1843-44, που συγκροτήθηκε μετά την Επανάσταση της 3ης Σεπτεμβρίου του 1843.</w:t>
      </w:r>
    </w:p>
    <w:p w:rsidR="00A97647" w:rsidRPr="00A97647" w:rsidRDefault="00A97647" w:rsidP="00A97647">
      <w:pPr>
        <w:spacing w:line="276" w:lineRule="auto"/>
        <w:jc w:val="both"/>
        <w:rPr>
          <w:rFonts w:ascii="Arial" w:hAnsi="Arial" w:cs="Arial"/>
          <w:sz w:val="24"/>
          <w:szCs w:val="24"/>
        </w:rPr>
      </w:pPr>
    </w:p>
    <w:p w:rsidR="00A97647" w:rsidRPr="00A97647" w:rsidRDefault="00A97647" w:rsidP="00A97647">
      <w:pPr>
        <w:spacing w:line="276" w:lineRule="auto"/>
        <w:jc w:val="both"/>
        <w:rPr>
          <w:rFonts w:ascii="Arial" w:hAnsi="Arial" w:cs="Arial"/>
          <w:b/>
          <w:sz w:val="24"/>
          <w:szCs w:val="24"/>
        </w:rPr>
      </w:pPr>
      <w:r w:rsidRPr="00A97647">
        <w:rPr>
          <w:rFonts w:ascii="Arial" w:hAnsi="Arial" w:cs="Arial"/>
          <w:b/>
          <w:sz w:val="24"/>
          <w:szCs w:val="24"/>
        </w:rPr>
        <w:t xml:space="preserve">Επανάσταση του 1862 </w:t>
      </w:r>
    </w:p>
    <w:p w:rsidR="00A97647" w:rsidRPr="00A97647" w:rsidRDefault="00A97647" w:rsidP="00A97647">
      <w:pPr>
        <w:spacing w:line="276" w:lineRule="auto"/>
        <w:jc w:val="both"/>
        <w:rPr>
          <w:rFonts w:ascii="Arial" w:hAnsi="Arial" w:cs="Arial"/>
          <w:sz w:val="24"/>
          <w:szCs w:val="24"/>
        </w:rPr>
      </w:pPr>
      <w:r w:rsidRPr="00A97647">
        <w:rPr>
          <w:rFonts w:ascii="Arial" w:hAnsi="Arial" w:cs="Arial"/>
          <w:sz w:val="24"/>
          <w:szCs w:val="24"/>
        </w:rPr>
        <w:t xml:space="preserve">Το Φεβρουάριο του 1862 η δυσαρέσκεια κατέληξε σε επανάσταση, με αίτημα την απομάκρυνση του βασιλιά. Στην επανάσταση συμμετείχαν κατά κύριο λόγο αξιωματικοί, άνεργοι απόφοιτοι πανεπιστημίου που δεν ήθελαν να εργαστούν στους κλάδους της αγροτικής και βιοτεχνικής παραγωγής και αισθάνονταν κοινωνικά αδικημένοι. Συμμετείχαν ακόμη και πολλά άτομα ανώτερων κοινωνικών στρωμάτων, τα οποία ζητούσαν ευκαιρίες για ενεργότερη συμμετοχή στα πολιτικά πράγματα. Στις 12 Οκτωβρίου 1862 ο </w:t>
      </w:r>
      <w:proofErr w:type="spellStart"/>
      <w:r w:rsidRPr="00A97647">
        <w:rPr>
          <w:rFonts w:ascii="Arial" w:hAnsi="Arial" w:cs="Arial"/>
          <w:sz w:val="24"/>
          <w:szCs w:val="24"/>
        </w:rPr>
        <w:t>Όθων</w:t>
      </w:r>
      <w:proofErr w:type="spellEnd"/>
      <w:r w:rsidRPr="00A97647">
        <w:rPr>
          <w:rFonts w:ascii="Arial" w:hAnsi="Arial" w:cs="Arial"/>
          <w:sz w:val="24"/>
          <w:szCs w:val="24"/>
        </w:rPr>
        <w:t xml:space="preserve"> αναγκάστηκε να εγκαταλείψει τη χώρα.</w:t>
      </w:r>
    </w:p>
    <w:p w:rsidR="00A97647" w:rsidRPr="00A97647" w:rsidRDefault="00A97647" w:rsidP="00A97647">
      <w:pPr>
        <w:spacing w:line="276" w:lineRule="auto"/>
        <w:jc w:val="both"/>
        <w:rPr>
          <w:rFonts w:ascii="Arial" w:hAnsi="Arial" w:cs="Arial"/>
          <w:sz w:val="24"/>
          <w:szCs w:val="24"/>
        </w:rPr>
      </w:pPr>
    </w:p>
    <w:p w:rsidR="00A97647" w:rsidRPr="00A97647" w:rsidRDefault="00A97647" w:rsidP="00A97647">
      <w:pPr>
        <w:spacing w:line="276" w:lineRule="auto"/>
        <w:jc w:val="both"/>
        <w:rPr>
          <w:rFonts w:ascii="Arial" w:hAnsi="Arial" w:cs="Arial"/>
          <w:b/>
          <w:sz w:val="24"/>
          <w:szCs w:val="24"/>
        </w:rPr>
      </w:pPr>
      <w:r w:rsidRPr="00A97647">
        <w:rPr>
          <w:rFonts w:ascii="Arial" w:hAnsi="Arial" w:cs="Arial"/>
          <w:b/>
          <w:sz w:val="24"/>
          <w:szCs w:val="24"/>
        </w:rPr>
        <w:t xml:space="preserve">Εθνοσυνέλευση του 1862-1864 </w:t>
      </w:r>
    </w:p>
    <w:p w:rsidR="00A97647" w:rsidRPr="00A97647" w:rsidRDefault="00A97647" w:rsidP="00A97647">
      <w:pPr>
        <w:spacing w:line="276" w:lineRule="auto"/>
        <w:jc w:val="both"/>
        <w:rPr>
          <w:rFonts w:ascii="Arial" w:hAnsi="Arial" w:cs="Arial"/>
          <w:sz w:val="24"/>
          <w:szCs w:val="24"/>
        </w:rPr>
      </w:pPr>
      <w:r w:rsidRPr="00A97647">
        <w:rPr>
          <w:rFonts w:ascii="Arial" w:hAnsi="Arial" w:cs="Arial"/>
          <w:sz w:val="24"/>
          <w:szCs w:val="24"/>
        </w:rPr>
        <w:t xml:space="preserve">Μετά την επανάσταση του 1862 και τη φυγή του </w:t>
      </w:r>
      <w:proofErr w:type="spellStart"/>
      <w:r w:rsidRPr="00A97647">
        <w:rPr>
          <w:rFonts w:ascii="Arial" w:hAnsi="Arial" w:cs="Arial"/>
          <w:sz w:val="24"/>
          <w:szCs w:val="24"/>
        </w:rPr>
        <w:t>Όθωνα</w:t>
      </w:r>
      <w:proofErr w:type="spellEnd"/>
      <w:r w:rsidRPr="00A97647">
        <w:rPr>
          <w:rFonts w:ascii="Arial" w:hAnsi="Arial" w:cs="Arial"/>
          <w:sz w:val="24"/>
          <w:szCs w:val="24"/>
        </w:rPr>
        <w:t xml:space="preserve"> από την Ελλάδα συγκροτήθηκε η Εθνοσυνέλευση του 1862-1864 με σκοπό την ψήφιση του νέου </w:t>
      </w:r>
      <w:r w:rsidRPr="00A97647">
        <w:rPr>
          <w:rFonts w:ascii="Arial" w:hAnsi="Arial" w:cs="Arial"/>
          <w:sz w:val="24"/>
          <w:szCs w:val="24"/>
        </w:rPr>
        <w:lastRenderedPageBreak/>
        <w:t xml:space="preserve">συντάγματος. Πιο συγκεκριμένα, οι επαναστάτες προκήρυξαν εκλογές αντιπροσώπων για Εθνοσυνέλευση , η οποία θα ψήφιζε νέο σύνταγμα. </w:t>
      </w:r>
    </w:p>
    <w:p w:rsidR="00A97647" w:rsidRPr="00A97647" w:rsidRDefault="00A97647" w:rsidP="00A97647">
      <w:pPr>
        <w:spacing w:line="276" w:lineRule="auto"/>
        <w:jc w:val="both"/>
        <w:rPr>
          <w:rFonts w:ascii="Arial" w:hAnsi="Arial" w:cs="Arial"/>
          <w:sz w:val="24"/>
          <w:szCs w:val="24"/>
        </w:rPr>
      </w:pPr>
    </w:p>
    <w:p w:rsidR="00A97647" w:rsidRPr="00A97647" w:rsidRDefault="00BB7686" w:rsidP="00A97647">
      <w:pPr>
        <w:spacing w:line="276" w:lineRule="auto"/>
        <w:jc w:val="both"/>
        <w:rPr>
          <w:rFonts w:ascii="Arial" w:hAnsi="Arial" w:cs="Arial"/>
          <w:b/>
          <w:sz w:val="24"/>
          <w:szCs w:val="24"/>
        </w:rPr>
      </w:pPr>
      <w:r w:rsidRPr="00A97647">
        <w:rPr>
          <w:rFonts w:ascii="Arial" w:hAnsi="Arial" w:cs="Arial"/>
          <w:b/>
          <w:sz w:val="24"/>
          <w:szCs w:val="24"/>
        </w:rPr>
        <w:t xml:space="preserve">Αρχή της δεδηλωμένης: </w:t>
      </w:r>
    </w:p>
    <w:p w:rsidR="00A97647" w:rsidRPr="00A97647" w:rsidRDefault="00BB7686" w:rsidP="00A97647">
      <w:pPr>
        <w:spacing w:line="276" w:lineRule="auto"/>
        <w:jc w:val="both"/>
        <w:rPr>
          <w:rFonts w:ascii="Arial" w:hAnsi="Arial" w:cs="Arial"/>
          <w:b/>
          <w:sz w:val="24"/>
          <w:szCs w:val="24"/>
        </w:rPr>
      </w:pPr>
      <w:r w:rsidRPr="00A97647">
        <w:rPr>
          <w:rFonts w:ascii="Arial" w:hAnsi="Arial" w:cs="Arial"/>
          <w:sz w:val="24"/>
          <w:szCs w:val="24"/>
        </w:rPr>
        <w:t>Χρειάστηκαν οι πολιτικοί αγώνες του πρώτου μεγάλου κοινοβουλευτικού άνδρα της χώρας, του Χαρίλαου Τρικούπη, ο οποίος υποχρέωσε τον Γεώργιο να αποδεχτεί επίσημα ότι θα έδινε την εντολή σχηματισμού κυβέρνησης στον αρχηγό του κόμματος που είχε τη «δεδηλωμένη εμπιστοσύνη» του κοινοβουλίου. Η αποδοχή της αρχής της δεδηλωμένης αφενός υποχρέωσε τον ανώτατο άρχοντα να σέβεται τη λαϊκή ετυμηγορία και συνεπώς τη λαϊκή κυριαρχία και αφετέρου συνέβαλε, σε συνδυασμό με άλλους παράγοντες, στην ανάπτυξη των εκλογικών πολιτικών σχηματισμών που διαχειρίζονταν έως τότε την εξουσία σε πολιτικά κόμματα με σταθερές αρχές και προγράμματα.</w:t>
      </w:r>
      <w:r w:rsidRPr="00A97647">
        <w:rPr>
          <w:rFonts w:ascii="Arial" w:hAnsi="Arial" w:cs="Arial"/>
          <w:b/>
          <w:sz w:val="24"/>
          <w:szCs w:val="24"/>
        </w:rPr>
        <w:br/>
        <w:t> </w:t>
      </w:r>
    </w:p>
    <w:p w:rsidR="00A97647" w:rsidRPr="00A97647" w:rsidRDefault="00A97647" w:rsidP="00A97647">
      <w:pPr>
        <w:spacing w:line="276" w:lineRule="auto"/>
        <w:jc w:val="both"/>
        <w:rPr>
          <w:rFonts w:ascii="Arial" w:hAnsi="Arial" w:cs="Arial"/>
          <w:sz w:val="24"/>
          <w:szCs w:val="24"/>
        </w:rPr>
      </w:pPr>
      <w:r w:rsidRPr="00A97647">
        <w:rPr>
          <w:rFonts w:ascii="Arial" w:hAnsi="Arial" w:cs="Arial"/>
          <w:b/>
          <w:sz w:val="24"/>
          <w:szCs w:val="24"/>
        </w:rPr>
        <w:t>ΚΕΦΑΛΑΙΟ</w:t>
      </w:r>
      <w:r>
        <w:rPr>
          <w:rFonts w:ascii="Arial" w:hAnsi="Arial" w:cs="Arial"/>
          <w:b/>
          <w:sz w:val="24"/>
          <w:szCs w:val="24"/>
        </w:rPr>
        <w:t>:</w:t>
      </w:r>
      <w:r w:rsidRPr="00A97647">
        <w:rPr>
          <w:rFonts w:ascii="Arial" w:hAnsi="Arial" w:cs="Arial"/>
          <w:b/>
          <w:sz w:val="24"/>
          <w:szCs w:val="24"/>
        </w:rPr>
        <w:t>Β΄</w:t>
      </w:r>
      <w:r w:rsidR="00BB7686" w:rsidRPr="00A97647">
        <w:rPr>
          <w:rFonts w:ascii="Arial" w:hAnsi="Arial" w:cs="Arial"/>
          <w:sz w:val="24"/>
          <w:szCs w:val="24"/>
        </w:rPr>
        <w:br/>
        <w:t> </w:t>
      </w:r>
      <w:r w:rsidR="00BB7686" w:rsidRPr="00A97647">
        <w:rPr>
          <w:rFonts w:ascii="Arial" w:hAnsi="Arial" w:cs="Arial"/>
          <w:sz w:val="24"/>
          <w:szCs w:val="24"/>
        </w:rPr>
        <w:br/>
      </w:r>
      <w:r w:rsidR="00BB7686" w:rsidRPr="00A97647">
        <w:rPr>
          <w:rFonts w:ascii="Arial" w:hAnsi="Arial" w:cs="Arial"/>
          <w:b/>
          <w:sz w:val="24"/>
          <w:szCs w:val="24"/>
        </w:rPr>
        <w:t>Βαλκάνια:</w:t>
      </w:r>
      <w:r w:rsidR="00BB7686" w:rsidRPr="00A97647">
        <w:rPr>
          <w:rFonts w:ascii="Arial" w:hAnsi="Arial" w:cs="Arial"/>
          <w:sz w:val="24"/>
          <w:szCs w:val="24"/>
        </w:rPr>
        <w:t xml:space="preserve"> </w:t>
      </w:r>
    </w:p>
    <w:p w:rsid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Ο όρος «Βαλκάνια», άλλωστε, από ονομασία της οροσειράς του Αίμου έφτασε να σημαίνει περιοχή αστάθειας και συγκρούσεων, ενώ οι λαοί της θεωρείται ότι ρέπουν προς εξάρσεις </w:t>
      </w:r>
      <w:proofErr w:type="spellStart"/>
      <w:r w:rsidRPr="00A97647">
        <w:rPr>
          <w:rFonts w:ascii="Arial" w:hAnsi="Arial" w:cs="Arial"/>
          <w:sz w:val="24"/>
          <w:szCs w:val="24"/>
        </w:rPr>
        <w:t>εθνοφυλετικού</w:t>
      </w:r>
      <w:proofErr w:type="spellEnd"/>
      <w:r w:rsidRPr="00A97647">
        <w:rPr>
          <w:rFonts w:ascii="Arial" w:hAnsi="Arial" w:cs="Arial"/>
          <w:sz w:val="24"/>
          <w:szCs w:val="24"/>
        </w:rPr>
        <w:t xml:space="preserve"> χαρακτήρα και ότι είναι διαφορετικοί από τους λαούς</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της υπόλοιπης Ευρώπης.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Νέα αποικιοκρατία:</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Η νέα αποικιοκρατία, ως ιστορικό φαινόμενο που έμεινε γνωστό ως ιμπεριαλισμός (από τον λατινικό όρο «</w:t>
      </w:r>
      <w:proofErr w:type="spellStart"/>
      <w:r w:rsidRPr="00A97647">
        <w:rPr>
          <w:rFonts w:ascii="Arial" w:hAnsi="Arial" w:cs="Arial"/>
          <w:sz w:val="24"/>
          <w:szCs w:val="24"/>
        </w:rPr>
        <w:t>imperium</w:t>
      </w:r>
      <w:proofErr w:type="spellEnd"/>
      <w:r w:rsidRPr="00A97647">
        <w:rPr>
          <w:rFonts w:ascii="Arial" w:hAnsi="Arial" w:cs="Arial"/>
          <w:sz w:val="24"/>
          <w:szCs w:val="24"/>
        </w:rPr>
        <w:t>»: αυτοκρατορία), διέφερε από τις προγενέστερες φάσεις του φαινομένου από την εξής άποψη: οι νέες αποικίες δε δημιουργήθηκαν από το δημογραφικό πλεόνασμα ή από ανεπιθύμητες θρησκευτικές ή άλλες ομάδες του πληθυσμού της Ευρώπης, ούτε ανέπτυξαν τους θεσμούς των μητροπόλεων της γηραιάς ηπείρου. Οι νέες αποικίες εγκαθιδρύθηκαν από χώρες της Ευρώπης και από τις ΗΠΑ σε υπανάπτυκτες οικονομικά και ανίσχυρες στρατιωτικά περιοχές του κόσμου, ιδίως στην Αφρική, την Ασία και τον Ειρηνικό Ωκεανό, με τον εξαναγκασμό ή τη χρήση βίας, για να εξυπηρετήσουν κυρίως οικονομικά και στρατηγικά συμφέροντα των μητροπολιτικών χωρών.</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Ιμπεριαλισμός:</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Η νέα αποικιοκρατία, ως ιστορικό φαινόμενο που έμεινε γνωστό ως ιμπεριαλισμός (από τον λατινικό όρο «</w:t>
      </w:r>
      <w:proofErr w:type="spellStart"/>
      <w:r w:rsidRPr="00A97647">
        <w:rPr>
          <w:rFonts w:ascii="Arial" w:hAnsi="Arial" w:cs="Arial"/>
          <w:sz w:val="24"/>
          <w:szCs w:val="24"/>
        </w:rPr>
        <w:t>imperium</w:t>
      </w:r>
      <w:proofErr w:type="spellEnd"/>
      <w:r w:rsidRPr="00A97647">
        <w:rPr>
          <w:rFonts w:ascii="Arial" w:hAnsi="Arial" w:cs="Arial"/>
          <w:sz w:val="24"/>
          <w:szCs w:val="24"/>
        </w:rPr>
        <w:t xml:space="preserve">»: αυτοκρατορία), διέφερε από τις προγενέστερες φάσεις του φαινομένου από την εξής άποψη: οι νέες αποικίες δε δημιουργήθηκαν από το δημογραφικό πλεόνασμα ή από ανεπιθύμητες θρησκευτικές ή άλλες ομάδες του πληθυσμού της Ευρώπης, ούτε ανέπτυξαν τους θεσμούς των μητροπόλεων της γηραιάς ηπείρου. Οι νέες αποικίες εγκαθιδρύθηκαν από χώρες της Ευρώπης και από τις ΗΠΑ σε υπανάπτυκτες οικονομικά και ανίσχυρες στρατιωτικά περιοχές του κόσμου, ιδίως στην Αφρική, την Ασία και τον Ειρηνικό Ωκεανό, με τον εξαναγκασμό ή τη χρήση βίας, για να εξυπηρετήσουν κυρίως οικονομικά και στρατηγικά συμφέροντα των </w:t>
      </w:r>
      <w:r w:rsidRPr="00A97647">
        <w:rPr>
          <w:rFonts w:ascii="Arial" w:hAnsi="Arial" w:cs="Arial"/>
          <w:sz w:val="24"/>
          <w:szCs w:val="24"/>
        </w:rPr>
        <w:lastRenderedPageBreak/>
        <w:t>μητροπολιτικών χωρών.</w:t>
      </w:r>
      <w:r w:rsidRPr="00A97647">
        <w:rPr>
          <w:rFonts w:ascii="Arial" w:hAnsi="Arial" w:cs="Arial"/>
          <w:sz w:val="24"/>
          <w:szCs w:val="24"/>
        </w:rPr>
        <w:br/>
        <w:t> </w:t>
      </w:r>
      <w:r w:rsidRPr="00A97647">
        <w:rPr>
          <w:rFonts w:ascii="Arial" w:hAnsi="Arial" w:cs="Arial"/>
          <w:b/>
          <w:sz w:val="24"/>
          <w:szCs w:val="24"/>
        </w:rPr>
        <w:br/>
        <w:t>Εκσυγχρονισμός (19ος αιώνας):</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b/>
          <w:sz w:val="24"/>
          <w:szCs w:val="24"/>
        </w:rPr>
      </w:pPr>
      <w:r w:rsidRPr="00A97647">
        <w:rPr>
          <w:rFonts w:ascii="Arial" w:hAnsi="Arial" w:cs="Arial"/>
          <w:sz w:val="24"/>
          <w:szCs w:val="24"/>
        </w:rPr>
        <w:t>Εκσυγχρονισμός αυτή την εποχή σήμαινε κυρίως δημιουργία ισχυρού τακτικού στρατού και πολεμικού ναυτικού, ανάπτυξη οδικού και σιδηροδρομικού δικτύου, καθώς και ταχυδρομικού και τηλεγραφικού δικτύου, εισαγωγή νέων καλλιεργητικών μεθόδων στη γεωργία, εμπέδωση της τάξης και της ασφάλειας στις μετακινήσεις και στις μεταφορές και ανάπτυξη του πιστωτικού συστήματος και της διεθνούς πίστης της χώρας.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 xml:space="preserve">Στρατιωτικός Σύνδεσμος: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Ο Βενιζέλος προσκλήθηκε από την ηγεσία του Στρατιωτικού Συνδέσμου -που είχε ηγηθεί το 1909 του Κινήματος στο </w:t>
      </w:r>
      <w:proofErr w:type="spellStart"/>
      <w:r w:rsidRPr="00A97647">
        <w:rPr>
          <w:rFonts w:ascii="Arial" w:hAnsi="Arial" w:cs="Arial"/>
          <w:sz w:val="24"/>
          <w:szCs w:val="24"/>
        </w:rPr>
        <w:t>Γουδή</w:t>
      </w:r>
      <w:proofErr w:type="spellEnd"/>
      <w:r w:rsidRPr="00A97647">
        <w:rPr>
          <w:rFonts w:ascii="Arial" w:hAnsi="Arial" w:cs="Arial"/>
          <w:sz w:val="24"/>
          <w:szCs w:val="24"/>
        </w:rPr>
        <w:t>- από την Κρήτη στην Αθήνα ως εκπρόσωπος του Συνδέσμου στις διαπραγματεύσεις του με την πολιτειακή και την πολιτική ηγεσία του τόπου, με τη σαφή εντολή να προωθήσει ευρύτατες συνταγματικές και διοικητικές μεταρρυθμίσεις.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Κ</w:t>
      </w:r>
      <w:r w:rsidR="00A97647">
        <w:rPr>
          <w:rFonts w:ascii="Arial" w:hAnsi="Arial" w:cs="Arial"/>
          <w:b/>
          <w:sz w:val="24"/>
          <w:szCs w:val="24"/>
        </w:rPr>
        <w:t>ΕΦΑΛΑΙΟ:</w:t>
      </w:r>
      <w:r w:rsidRPr="00A97647">
        <w:rPr>
          <w:rFonts w:ascii="Arial" w:hAnsi="Arial" w:cs="Arial"/>
          <w:b/>
          <w:sz w:val="24"/>
          <w:szCs w:val="24"/>
        </w:rPr>
        <w:t>Γ΄</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 xml:space="preserve">Εθνικός Διχασμός: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Η παραίτηση της κυβέρνησης, τον Φεβρουάριο του 1915, εγκαινίασε μια μακρά περίοδο πολιτικής και συνταγματικής ανωμαλίας και περιπετειών της χώρας, εξέθεσε δε την Ελλάδα σε σοβαρούς εξωτερικούς κινδύνους. Η μετά το 1915 περίοδος της πολιτικής ιστορίας της Ελλάδας έμεινε γνωστή ως εποχή του «Εθνικού Διχασμού», για τον λόγο ότι η διαφωνία και η ρήξη στην κορυφή της εξουσίας δίχασαν το έθνος επί είκοσι και πλέον χρόνια και προκάλεσαν σοβαρές πολιτικές και συνταγματικές στρεβλώσεις.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Νοεμβριανά:</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Η απουσία ωστόσο ομοφωνίας μεταξύ των συμμάχων της Συνεννόησης έδινε τη δυνατότητα στον Κωνσταντίνο και την κυβέρνηση του να αποδέχονται τα διάφορα αιτήματά τους και στη συνέχεια να κωλυσιεργούν ή και να αθετούν τα υπεσχημένα. Συνέπεια αυτής της τακτικής ήταν τα «Νοεμβριανά» του 1916, αιματηρές συγκρούσεις μεταξύ μονάδων πιστών στην κυβέρνηση της Αθήνας και αγημάτων που είχαν αποβιβάσει οι Γάλλοι, για να παραλάβουν πολεμικό υλικό που είχε συμφωνήσει να παραδώσει η κυβέρνηση. Οι συγκρούσεις αυτές, αλλά και τα σοβαρότατα έκτροπα και οι διώξεις που ακολούθησαν εναντίον </w:t>
      </w:r>
      <w:proofErr w:type="spellStart"/>
      <w:r w:rsidRPr="00A97647">
        <w:rPr>
          <w:rFonts w:ascii="Arial" w:hAnsi="Arial" w:cs="Arial"/>
          <w:sz w:val="24"/>
          <w:szCs w:val="24"/>
        </w:rPr>
        <w:t>βενιζελικών</w:t>
      </w:r>
      <w:proofErr w:type="spellEnd"/>
      <w:r w:rsidRPr="00A97647">
        <w:rPr>
          <w:rFonts w:ascii="Arial" w:hAnsi="Arial" w:cs="Arial"/>
          <w:sz w:val="24"/>
          <w:szCs w:val="24"/>
        </w:rPr>
        <w:t xml:space="preserve"> στην ελληνική πρωτεύουσα, με πρωταγωνιστές τους </w:t>
      </w:r>
      <w:proofErr w:type="spellStart"/>
      <w:r w:rsidRPr="00A97647">
        <w:rPr>
          <w:rFonts w:ascii="Arial" w:hAnsi="Arial" w:cs="Arial"/>
          <w:sz w:val="24"/>
          <w:szCs w:val="24"/>
        </w:rPr>
        <w:t>αντιβενιζελικούς</w:t>
      </w:r>
      <w:proofErr w:type="spellEnd"/>
      <w:r w:rsidRPr="00A97647">
        <w:rPr>
          <w:rFonts w:ascii="Arial" w:hAnsi="Arial" w:cs="Arial"/>
          <w:sz w:val="24"/>
          <w:szCs w:val="24"/>
        </w:rPr>
        <w:t xml:space="preserve"> «Επίστρατους», είχαν ως συνέπεια τη σκλήρυνση της θέσης της Γαλλίας έναντι του Κωνσταντίνου και την εκθρόνισή του.</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Ένωση Σοβιετικών Σοσιαλιστικών Δημοκρατιών:</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μητρόπολη της διεθνούς κομμουνιστικής επανάστασης ιδρύθηκε το 1922, μετά τον τερματισμό του Εμφύλιου Πολέμου, η Ένωση των Σοβιετικών Σοσιαλιστικών Δημοκρατιών, η οποία περιλάμβανε αρχικά τέσσερις δημοκρατίες, τη Ρωσία, την </w:t>
      </w:r>
      <w:r w:rsidRPr="00A97647">
        <w:rPr>
          <w:rFonts w:ascii="Arial" w:hAnsi="Arial" w:cs="Arial"/>
          <w:sz w:val="24"/>
          <w:szCs w:val="24"/>
        </w:rPr>
        <w:lastRenderedPageBreak/>
        <w:t xml:space="preserve">Ουκρανία, τη Λευκορωσία και την </w:t>
      </w:r>
      <w:proofErr w:type="spellStart"/>
      <w:r w:rsidRPr="00A97647">
        <w:rPr>
          <w:rFonts w:ascii="Arial" w:hAnsi="Arial" w:cs="Arial"/>
          <w:sz w:val="24"/>
          <w:szCs w:val="24"/>
        </w:rPr>
        <w:t>Υπερκαυκασία</w:t>
      </w:r>
      <w:proofErr w:type="spellEnd"/>
      <w:r w:rsidRPr="00A97647">
        <w:rPr>
          <w:rFonts w:ascii="Arial" w:hAnsi="Arial" w:cs="Arial"/>
          <w:sz w:val="24"/>
          <w:szCs w:val="24"/>
        </w:rPr>
        <w:t>, δηλαδή τις χώρες της προεπαναστατικής Ρωσικής Αυτοκρατορίας.</w:t>
      </w:r>
      <w:r w:rsidRPr="00A97647">
        <w:rPr>
          <w:rFonts w:ascii="Arial" w:hAnsi="Arial" w:cs="Arial"/>
          <w:sz w:val="24"/>
          <w:szCs w:val="24"/>
        </w:rPr>
        <w:br/>
      </w:r>
      <w:r w:rsidRPr="00A97647">
        <w:rPr>
          <w:rFonts w:ascii="Arial" w:hAnsi="Arial" w:cs="Arial"/>
          <w:b/>
          <w:sz w:val="24"/>
          <w:szCs w:val="24"/>
        </w:rPr>
        <w:t> </w:t>
      </w:r>
      <w:r w:rsidRPr="00A97647">
        <w:rPr>
          <w:rFonts w:ascii="Arial" w:hAnsi="Arial" w:cs="Arial"/>
          <w:b/>
          <w:sz w:val="24"/>
          <w:szCs w:val="24"/>
        </w:rPr>
        <w:br/>
        <w:t xml:space="preserve">Συνθήκη των </w:t>
      </w:r>
      <w:proofErr w:type="spellStart"/>
      <w:r w:rsidRPr="00A97647">
        <w:rPr>
          <w:rFonts w:ascii="Arial" w:hAnsi="Arial" w:cs="Arial"/>
          <w:b/>
          <w:sz w:val="24"/>
          <w:szCs w:val="24"/>
        </w:rPr>
        <w:t>Σεβρών</w:t>
      </w:r>
      <w:proofErr w:type="spellEnd"/>
      <w:r w:rsidRPr="00A97647">
        <w:rPr>
          <w:rFonts w:ascii="Arial" w:hAnsi="Arial" w:cs="Arial"/>
          <w:b/>
          <w:sz w:val="24"/>
          <w:szCs w:val="24"/>
        </w:rPr>
        <w:t>:</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Με τη Συνθήκη των </w:t>
      </w:r>
      <w:proofErr w:type="spellStart"/>
      <w:r w:rsidRPr="00A97647">
        <w:rPr>
          <w:rFonts w:ascii="Arial" w:hAnsi="Arial" w:cs="Arial"/>
          <w:sz w:val="24"/>
          <w:szCs w:val="24"/>
        </w:rPr>
        <w:t>Σεβρών</w:t>
      </w:r>
      <w:proofErr w:type="spellEnd"/>
      <w:r w:rsidRPr="00A97647">
        <w:rPr>
          <w:rFonts w:ascii="Arial" w:hAnsi="Arial" w:cs="Arial"/>
          <w:sz w:val="24"/>
          <w:szCs w:val="24"/>
        </w:rPr>
        <w:t xml:space="preserve"> (28 Ιουλίου/10 Αυγούστου) παραχωρήθηκε στην Ελλάδα η Θράκη, η Δυτική και η Ανατολική, και αναγνωρίστηκε η ελληνική κυριαρχία στα νησιά του Αιγαίου, εκτός από τα Δωδεκάνησα. Ανατέθηκε επίσης στην Ελλάδα η προσωρινή διοίκηση της περιοχής της Σμύρνης. Με την ίδια συνθήκη η Κωνσταντινούπολη και τα Στενά αποτέλεσαν ουδέτερη ζώνη υπό τον έλεγχο συμμαχικής επιτροπής. Η συνθήκη αυτή ωστόσο αποδείχτηκε βραχύβια και </w:t>
      </w:r>
      <w:proofErr w:type="spellStart"/>
      <w:r w:rsidRPr="00A97647">
        <w:rPr>
          <w:rFonts w:ascii="Arial" w:hAnsi="Arial" w:cs="Arial"/>
          <w:sz w:val="24"/>
          <w:szCs w:val="24"/>
        </w:rPr>
        <w:t>τάφηκε</w:t>
      </w:r>
      <w:proofErr w:type="spellEnd"/>
      <w:r w:rsidRPr="00A97647">
        <w:rPr>
          <w:rFonts w:ascii="Arial" w:hAnsi="Arial" w:cs="Arial"/>
          <w:sz w:val="24"/>
          <w:szCs w:val="24"/>
        </w:rPr>
        <w:t xml:space="preserve"> κάτω από τα ερείπια της Μικρασιατικής Καταστροφής.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«14 σημεία» (προέδρου Ουίλσον):</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Η δήλωση του προέδρου των ΗΠΑ Ουίλσον (</w:t>
      </w:r>
      <w:proofErr w:type="spellStart"/>
      <w:r w:rsidRPr="00A97647">
        <w:rPr>
          <w:rFonts w:ascii="Arial" w:hAnsi="Arial" w:cs="Arial"/>
          <w:sz w:val="24"/>
          <w:szCs w:val="24"/>
        </w:rPr>
        <w:t>Woodrow</w:t>
      </w:r>
      <w:proofErr w:type="spellEnd"/>
      <w:r w:rsidRPr="00A97647">
        <w:rPr>
          <w:rFonts w:ascii="Arial" w:hAnsi="Arial" w:cs="Arial"/>
          <w:sz w:val="24"/>
          <w:szCs w:val="24"/>
        </w:rPr>
        <w:t xml:space="preserve"> </w:t>
      </w:r>
      <w:proofErr w:type="spellStart"/>
      <w:r w:rsidRPr="00A97647">
        <w:rPr>
          <w:rFonts w:ascii="Arial" w:hAnsi="Arial" w:cs="Arial"/>
          <w:sz w:val="24"/>
          <w:szCs w:val="24"/>
        </w:rPr>
        <w:t>Wilson</w:t>
      </w:r>
      <w:proofErr w:type="spellEnd"/>
      <w:r w:rsidRPr="00A97647">
        <w:rPr>
          <w:rFonts w:ascii="Arial" w:hAnsi="Arial" w:cs="Arial"/>
          <w:sz w:val="24"/>
          <w:szCs w:val="24"/>
        </w:rPr>
        <w:t>) για την αυτοδιάθεση των λαών (τα περίφημα «14 σημεία»), που δημοσιεύτηκε τον Ιανουάριο του 1918, προσέδωσε ιδεολογική υπόσταση στη σύρραξη και επιτάχυνε την αποσταθεροποίηση και τη διάλυση των δύο πολυεθνικών αυτοκρατοριών της Ευρώπης, της Αυστροουγγαρίας και της Οθωμανικής Αυτοκρατορίας.</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Κ</w:t>
      </w:r>
      <w:r w:rsidR="00A97647">
        <w:rPr>
          <w:rFonts w:ascii="Arial" w:hAnsi="Arial" w:cs="Arial"/>
          <w:b/>
          <w:sz w:val="24"/>
          <w:szCs w:val="24"/>
        </w:rPr>
        <w:t>ΕΦΑΛΑΙΟ</w:t>
      </w:r>
      <w:r w:rsidR="00A97647" w:rsidRPr="00A97647">
        <w:rPr>
          <w:rFonts w:ascii="Arial" w:hAnsi="Arial" w:cs="Arial"/>
          <w:b/>
          <w:sz w:val="24"/>
          <w:szCs w:val="24"/>
        </w:rPr>
        <w:t>:</w:t>
      </w:r>
      <w:r w:rsidRPr="00A97647">
        <w:rPr>
          <w:rFonts w:ascii="Arial" w:hAnsi="Arial" w:cs="Arial"/>
          <w:b/>
          <w:sz w:val="24"/>
          <w:szCs w:val="24"/>
        </w:rPr>
        <w:t>Δ΄</w:t>
      </w:r>
      <w:r w:rsidRPr="00A97647">
        <w:rPr>
          <w:rFonts w:ascii="Arial" w:hAnsi="Arial" w:cs="Arial"/>
          <w:sz w:val="24"/>
          <w:szCs w:val="24"/>
        </w:rPr>
        <w:br/>
      </w:r>
      <w:r w:rsidRPr="00A97647">
        <w:rPr>
          <w:rFonts w:ascii="Arial" w:hAnsi="Arial" w:cs="Arial"/>
          <w:b/>
          <w:sz w:val="24"/>
          <w:szCs w:val="24"/>
        </w:rPr>
        <w:t> </w:t>
      </w:r>
      <w:r w:rsidRPr="00A97647">
        <w:rPr>
          <w:rFonts w:ascii="Arial" w:hAnsi="Arial" w:cs="Arial"/>
          <w:b/>
          <w:sz w:val="24"/>
          <w:szCs w:val="24"/>
        </w:rPr>
        <w:br/>
      </w:r>
      <w:proofErr w:type="spellStart"/>
      <w:r w:rsidRPr="00A97647">
        <w:rPr>
          <w:rFonts w:ascii="Arial" w:hAnsi="Arial" w:cs="Arial"/>
          <w:b/>
          <w:sz w:val="24"/>
          <w:szCs w:val="24"/>
        </w:rPr>
        <w:t>New</w:t>
      </w:r>
      <w:proofErr w:type="spellEnd"/>
      <w:r w:rsidRPr="00A97647">
        <w:rPr>
          <w:rFonts w:ascii="Arial" w:hAnsi="Arial" w:cs="Arial"/>
          <w:b/>
          <w:sz w:val="24"/>
          <w:szCs w:val="24"/>
        </w:rPr>
        <w:t xml:space="preserve"> </w:t>
      </w:r>
      <w:proofErr w:type="spellStart"/>
      <w:r w:rsidRPr="00A97647">
        <w:rPr>
          <w:rFonts w:ascii="Arial" w:hAnsi="Arial" w:cs="Arial"/>
          <w:b/>
          <w:sz w:val="24"/>
          <w:szCs w:val="24"/>
        </w:rPr>
        <w:t>Deal</w:t>
      </w:r>
      <w:proofErr w:type="spellEnd"/>
      <w:r w:rsidRPr="00A97647">
        <w:rPr>
          <w:rFonts w:ascii="Arial" w:hAnsi="Arial" w:cs="Arial"/>
          <w:b/>
          <w:sz w:val="24"/>
          <w:szCs w:val="24"/>
        </w:rPr>
        <w:t>:</w:t>
      </w:r>
      <w:r w:rsidRPr="00A97647">
        <w:rPr>
          <w:rFonts w:ascii="Arial" w:hAnsi="Arial" w:cs="Arial"/>
          <w:sz w:val="24"/>
          <w:szCs w:val="24"/>
        </w:rPr>
        <w:t xml:space="preserve"> </w:t>
      </w:r>
    </w:p>
    <w:p w:rsidR="00A97647"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 xml:space="preserve">Ο δημοκρατικός πρόεδρος </w:t>
      </w:r>
      <w:proofErr w:type="spellStart"/>
      <w:r w:rsidRPr="00A97647">
        <w:rPr>
          <w:rFonts w:ascii="Arial" w:hAnsi="Arial" w:cs="Arial"/>
          <w:sz w:val="24"/>
          <w:szCs w:val="24"/>
        </w:rPr>
        <w:t>Φραγκλίνος</w:t>
      </w:r>
      <w:proofErr w:type="spellEnd"/>
      <w:r w:rsidRPr="00A97647">
        <w:rPr>
          <w:rFonts w:ascii="Arial" w:hAnsi="Arial" w:cs="Arial"/>
          <w:sz w:val="24"/>
          <w:szCs w:val="24"/>
        </w:rPr>
        <w:t xml:space="preserve"> Ρούζβελτ εφάρμοσε με επιτυχία, από τον Μάρτιο του 1933, νέα τολμηρή πολιτική, γνωστή ως «</w:t>
      </w:r>
      <w:proofErr w:type="spellStart"/>
      <w:r w:rsidRPr="00A97647">
        <w:rPr>
          <w:rFonts w:ascii="Arial" w:hAnsi="Arial" w:cs="Arial"/>
          <w:sz w:val="24"/>
          <w:szCs w:val="24"/>
        </w:rPr>
        <w:t>New</w:t>
      </w:r>
      <w:proofErr w:type="spellEnd"/>
      <w:r w:rsidRPr="00A97647">
        <w:rPr>
          <w:rFonts w:ascii="Arial" w:hAnsi="Arial" w:cs="Arial"/>
          <w:sz w:val="24"/>
          <w:szCs w:val="24"/>
        </w:rPr>
        <w:t xml:space="preserve"> </w:t>
      </w:r>
      <w:proofErr w:type="spellStart"/>
      <w:r w:rsidRPr="00A97647">
        <w:rPr>
          <w:rFonts w:ascii="Arial" w:hAnsi="Arial" w:cs="Arial"/>
          <w:sz w:val="24"/>
          <w:szCs w:val="24"/>
        </w:rPr>
        <w:t>Deal</w:t>
      </w:r>
      <w:proofErr w:type="spellEnd"/>
      <w:r w:rsidRPr="00A97647">
        <w:rPr>
          <w:rFonts w:ascii="Arial" w:hAnsi="Arial" w:cs="Arial"/>
          <w:sz w:val="24"/>
          <w:szCs w:val="24"/>
        </w:rPr>
        <w:t>», ενισχύοντας τον παρεμβατικό ρόλο του κράτους και αυξάνοντας την αγοραστική δύναμη των πολιτών. Ειδικότερα, αναδιοργάνωσε το τραπεζικό σύστημα και αποδέσμευσε το δολάριο από τον κανόνα του χρυσού, μείωσε την παραγωγή και αύξησε την τιμή των αγροτικών προϊόντων, βελτίωσε τους μισθούς και στη συνέχεια έλαβε σειρά κοινωνικών μέτρων υπέρ των εργαζομένων. Προγραμμάτισε, τέλος, σειρά μεγάλων έργων, με την εκτέλεση των οποίων μείωσε και το ποσοστό των ανέργων.</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Κ</w:t>
      </w:r>
      <w:r w:rsidR="001F2E13">
        <w:rPr>
          <w:rFonts w:ascii="Arial" w:hAnsi="Arial" w:cs="Arial"/>
          <w:b/>
          <w:sz w:val="24"/>
          <w:szCs w:val="24"/>
        </w:rPr>
        <w:t>ΕΦΑΛΑΙΟ</w:t>
      </w:r>
      <w:bookmarkStart w:id="0" w:name="_GoBack"/>
      <w:bookmarkEnd w:id="0"/>
      <w:r w:rsidR="00A97647" w:rsidRPr="00A97647">
        <w:rPr>
          <w:rFonts w:ascii="Arial" w:hAnsi="Arial" w:cs="Arial"/>
          <w:b/>
          <w:sz w:val="24"/>
          <w:szCs w:val="24"/>
        </w:rPr>
        <w:t>:</w:t>
      </w:r>
      <w:r w:rsidRPr="00A97647">
        <w:rPr>
          <w:rFonts w:ascii="Arial" w:hAnsi="Arial" w:cs="Arial"/>
          <w:b/>
          <w:sz w:val="24"/>
          <w:szCs w:val="24"/>
        </w:rPr>
        <w:t>ΣΤ΄</w:t>
      </w:r>
      <w:r w:rsidRPr="00A97647">
        <w:rPr>
          <w:rFonts w:ascii="Arial" w:hAnsi="Arial" w:cs="Arial"/>
          <w:sz w:val="24"/>
          <w:szCs w:val="24"/>
        </w:rPr>
        <w:br/>
        <w:t> </w:t>
      </w:r>
      <w:r w:rsidRPr="00A97647">
        <w:rPr>
          <w:rFonts w:ascii="Arial" w:hAnsi="Arial" w:cs="Arial"/>
          <w:sz w:val="24"/>
          <w:szCs w:val="24"/>
        </w:rPr>
        <w:br/>
      </w:r>
      <w:r w:rsidRPr="00A97647">
        <w:rPr>
          <w:rFonts w:ascii="Arial" w:hAnsi="Arial" w:cs="Arial"/>
          <w:b/>
          <w:sz w:val="24"/>
          <w:szCs w:val="24"/>
        </w:rPr>
        <w:t>Σχέδιο Μάρσαλ:</w:t>
      </w:r>
      <w:r w:rsidRPr="00A97647">
        <w:rPr>
          <w:rFonts w:ascii="Arial" w:hAnsi="Arial" w:cs="Arial"/>
          <w:sz w:val="24"/>
          <w:szCs w:val="24"/>
        </w:rPr>
        <w:t xml:space="preserve"> </w:t>
      </w:r>
    </w:p>
    <w:p w:rsidR="00BB7686" w:rsidRPr="00A97647" w:rsidRDefault="00BB7686" w:rsidP="00A97647">
      <w:pPr>
        <w:spacing w:line="276" w:lineRule="auto"/>
        <w:jc w:val="both"/>
        <w:rPr>
          <w:rFonts w:ascii="Arial" w:hAnsi="Arial" w:cs="Arial"/>
          <w:sz w:val="24"/>
          <w:szCs w:val="24"/>
        </w:rPr>
      </w:pPr>
      <w:r w:rsidRPr="00A97647">
        <w:rPr>
          <w:rFonts w:ascii="Arial" w:hAnsi="Arial" w:cs="Arial"/>
          <w:sz w:val="24"/>
          <w:szCs w:val="24"/>
        </w:rPr>
        <w:t>Στις αρχές Ιουνίου του 1947, ο Αμερικανός υπουργός Εξωτερικών Τζορτζ Μάρσαλ ανήγγειλε τη χορήγηση οικονομικής βοήθειας σε όλες τις ευρωπαϊκές χώρες, δυτικές και ανατολικές. Η πρόταση έγινε δεκτή από τα κράτη της Δυτικής Ευρώπης. Το Σχέδιο Μάρσαλ εφαρμόστηκε από το 1948 έως το 1952 και απέφερε την εισροή στις χώρες της Δυτικής Ευρώπης, ως οικονομικής βοήθειας, ενός ποσού περίπου 13 δισεκατομμυρίων δολαρίων, που έπαιξε καταλυτικό ρόλο στην ανασυγκρότησή τους.</w:t>
      </w:r>
    </w:p>
    <w:p w:rsidR="00BB7686" w:rsidRPr="00A97647" w:rsidRDefault="00BB7686" w:rsidP="00A97647">
      <w:pPr>
        <w:jc w:val="both"/>
        <w:rPr>
          <w:rFonts w:ascii="Arial" w:hAnsi="Arial" w:cs="Arial"/>
          <w:sz w:val="24"/>
          <w:szCs w:val="24"/>
        </w:rPr>
      </w:pPr>
    </w:p>
    <w:p w:rsidR="00CD64BC" w:rsidRPr="00A97647" w:rsidRDefault="00CD64BC" w:rsidP="00A97647">
      <w:pPr>
        <w:jc w:val="both"/>
        <w:rPr>
          <w:rFonts w:ascii="Arial" w:hAnsi="Arial" w:cs="Arial"/>
          <w:sz w:val="24"/>
          <w:szCs w:val="24"/>
        </w:rPr>
      </w:pPr>
    </w:p>
    <w:sectPr w:rsidR="00CD64BC" w:rsidRPr="00A97647" w:rsidSect="00F32511">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BF1" w:rsidRDefault="00BE7BF1" w:rsidP="00A97647">
      <w:r>
        <w:separator/>
      </w:r>
    </w:p>
  </w:endnote>
  <w:endnote w:type="continuationSeparator" w:id="0">
    <w:p w:rsidR="00BE7BF1" w:rsidRDefault="00BE7BF1" w:rsidP="00A9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8761018"/>
      <w:docPartObj>
        <w:docPartGallery w:val="Page Numbers (Bottom of Page)"/>
        <w:docPartUnique/>
      </w:docPartObj>
    </w:sdtPr>
    <w:sdtContent>
      <w:p w:rsidR="00A97647" w:rsidRDefault="00A97647" w:rsidP="00D54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97647" w:rsidRDefault="00A97647" w:rsidP="00A976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6096771"/>
      <w:docPartObj>
        <w:docPartGallery w:val="Page Numbers (Bottom of Page)"/>
        <w:docPartUnique/>
      </w:docPartObj>
    </w:sdtPr>
    <w:sdtContent>
      <w:p w:rsidR="00A97647" w:rsidRDefault="00A97647" w:rsidP="00D54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97647" w:rsidRDefault="00A97647" w:rsidP="00A976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BF1" w:rsidRDefault="00BE7BF1" w:rsidP="00A97647">
      <w:r>
        <w:separator/>
      </w:r>
    </w:p>
  </w:footnote>
  <w:footnote w:type="continuationSeparator" w:id="0">
    <w:p w:rsidR="00BE7BF1" w:rsidRDefault="00BE7BF1" w:rsidP="00A9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BC"/>
    <w:rsid w:val="001C2156"/>
    <w:rsid w:val="001F2E13"/>
    <w:rsid w:val="00931A19"/>
    <w:rsid w:val="00A97647"/>
    <w:rsid w:val="00BB7686"/>
    <w:rsid w:val="00BE7BF1"/>
    <w:rsid w:val="00CD1226"/>
    <w:rsid w:val="00CD64BC"/>
    <w:rsid w:val="00F10ACF"/>
    <w:rsid w:val="00F32511"/>
    <w:rsid w:val="00F9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DDABA"/>
  <w15:chartTrackingRefBased/>
  <w15:docId w15:val="{5821DD7B-E0DB-7840-86C7-15D5C488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31A19"/>
    <w:rPr>
      <w:rFonts w:ascii="Calibri" w:hAnsi="Calibri" w:cs="Calibri"/>
      <w:lang w:val="el-GR"/>
    </w:rPr>
  </w:style>
  <w:style w:type="paragraph" w:styleId="Heading1">
    <w:name w:val="heading 1"/>
    <w:basedOn w:val="Normal"/>
    <w:link w:val="Heading1Char"/>
    <w:uiPriority w:val="1"/>
    <w:qFormat/>
    <w:rsid w:val="00931A19"/>
    <w:pPr>
      <w:ind w:left="205"/>
      <w:outlineLvl w:val="0"/>
    </w:pPr>
    <w:rPr>
      <w:b/>
      <w:bCs/>
    </w:rPr>
  </w:style>
  <w:style w:type="paragraph" w:styleId="Heading2">
    <w:name w:val="heading 2"/>
    <w:basedOn w:val="Normal"/>
    <w:link w:val="Heading2Char"/>
    <w:uiPriority w:val="1"/>
    <w:qFormat/>
    <w:rsid w:val="00931A19"/>
    <w:pPr>
      <w:spacing w:before="1"/>
      <w:ind w:left="20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032A"/>
    <w:rPr>
      <w:rFonts w:ascii="Calibri" w:eastAsia="Calibri" w:hAnsi="Calibri" w:cs="Calibri"/>
      <w:b/>
      <w:bCs/>
      <w:lang w:val="el-GR"/>
    </w:rPr>
  </w:style>
  <w:style w:type="paragraph" w:styleId="BodyText">
    <w:name w:val="Body Text"/>
    <w:basedOn w:val="Normal"/>
    <w:link w:val="BodyTextChar"/>
    <w:uiPriority w:val="1"/>
    <w:qFormat/>
    <w:rsid w:val="00931A19"/>
  </w:style>
  <w:style w:type="character" w:customStyle="1" w:styleId="BodyTextChar">
    <w:name w:val="Body Text Char"/>
    <w:basedOn w:val="DefaultParagraphFont"/>
    <w:link w:val="BodyText"/>
    <w:uiPriority w:val="1"/>
    <w:rsid w:val="00F9032A"/>
    <w:rPr>
      <w:rFonts w:ascii="Calibri" w:eastAsia="Calibri" w:hAnsi="Calibri" w:cs="Calibri"/>
      <w:lang w:val="el-GR"/>
    </w:rPr>
  </w:style>
  <w:style w:type="paragraph" w:styleId="ListParagraph">
    <w:name w:val="List Paragraph"/>
    <w:basedOn w:val="Normal"/>
    <w:uiPriority w:val="1"/>
    <w:qFormat/>
    <w:rsid w:val="00931A19"/>
    <w:pPr>
      <w:spacing w:before="132"/>
      <w:ind w:left="494"/>
    </w:pPr>
  </w:style>
  <w:style w:type="paragraph" w:customStyle="1" w:styleId="TableParagraph">
    <w:name w:val="Table Paragraph"/>
    <w:basedOn w:val="Normal"/>
    <w:uiPriority w:val="1"/>
    <w:qFormat/>
    <w:rsid w:val="00931A19"/>
  </w:style>
  <w:style w:type="character" w:customStyle="1" w:styleId="Heading2Char">
    <w:name w:val="Heading 2 Char"/>
    <w:basedOn w:val="DefaultParagraphFont"/>
    <w:link w:val="Heading2"/>
    <w:uiPriority w:val="1"/>
    <w:rsid w:val="00931A19"/>
    <w:rPr>
      <w:rFonts w:ascii="Calibri" w:eastAsia="Calibri" w:hAnsi="Calibri" w:cs="Calibri"/>
      <w:b/>
      <w:bCs/>
      <w:lang w:val="el-GR"/>
    </w:rPr>
  </w:style>
  <w:style w:type="paragraph" w:customStyle="1" w:styleId="Default">
    <w:name w:val="Default"/>
    <w:rsid w:val="00CD64BC"/>
    <w:pPr>
      <w:widowControl/>
      <w:adjustRightInd w:val="0"/>
    </w:pPr>
    <w:rPr>
      <w:rFonts w:ascii="Arial" w:hAnsi="Arial" w:cs="Arial"/>
      <w:color w:val="000000"/>
      <w:sz w:val="24"/>
      <w:szCs w:val="24"/>
    </w:rPr>
  </w:style>
  <w:style w:type="paragraph" w:styleId="Footer">
    <w:name w:val="footer"/>
    <w:basedOn w:val="Normal"/>
    <w:link w:val="FooterChar"/>
    <w:uiPriority w:val="99"/>
    <w:unhideWhenUsed/>
    <w:rsid w:val="00A97647"/>
    <w:pPr>
      <w:tabs>
        <w:tab w:val="center" w:pos="4680"/>
        <w:tab w:val="right" w:pos="9360"/>
      </w:tabs>
    </w:pPr>
  </w:style>
  <w:style w:type="character" w:customStyle="1" w:styleId="FooterChar">
    <w:name w:val="Footer Char"/>
    <w:basedOn w:val="DefaultParagraphFont"/>
    <w:link w:val="Footer"/>
    <w:uiPriority w:val="99"/>
    <w:rsid w:val="00A97647"/>
    <w:rPr>
      <w:rFonts w:ascii="Calibri" w:hAnsi="Calibri" w:cs="Calibri"/>
      <w:lang w:val="el-GR"/>
    </w:rPr>
  </w:style>
  <w:style w:type="character" w:styleId="PageNumber">
    <w:name w:val="page number"/>
    <w:basedOn w:val="DefaultParagraphFont"/>
    <w:uiPriority w:val="99"/>
    <w:semiHidden/>
    <w:unhideWhenUsed/>
    <w:rsid w:val="00A9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432745">
      <w:bodyDiv w:val="1"/>
      <w:marLeft w:val="0"/>
      <w:marRight w:val="0"/>
      <w:marTop w:val="0"/>
      <w:marBottom w:val="0"/>
      <w:divBdr>
        <w:top w:val="none" w:sz="0" w:space="0" w:color="auto"/>
        <w:left w:val="none" w:sz="0" w:space="0" w:color="auto"/>
        <w:bottom w:val="none" w:sz="0" w:space="0" w:color="auto"/>
        <w:right w:val="none" w:sz="0" w:space="0" w:color="auto"/>
      </w:divBdr>
      <w:divsChild>
        <w:div w:id="1379938013">
          <w:marLeft w:val="0"/>
          <w:marRight w:val="0"/>
          <w:marTop w:val="0"/>
          <w:marBottom w:val="0"/>
          <w:divBdr>
            <w:top w:val="none" w:sz="0" w:space="0" w:color="auto"/>
            <w:left w:val="none" w:sz="0" w:space="0" w:color="auto"/>
            <w:bottom w:val="none" w:sz="0" w:space="0" w:color="auto"/>
            <w:right w:val="none" w:sz="0" w:space="0" w:color="auto"/>
          </w:divBdr>
        </w:div>
        <w:div w:id="167151948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pro6135</dc:creator>
  <cp:keywords/>
  <dc:description/>
  <cp:lastModifiedBy>pro6135</cp:lastModifiedBy>
  <cp:revision>2</cp:revision>
  <dcterms:created xsi:type="dcterms:W3CDTF">2023-12-08T07:32:00Z</dcterms:created>
  <dcterms:modified xsi:type="dcterms:W3CDTF">2023-12-08T07:32:00Z</dcterms:modified>
</cp:coreProperties>
</file>