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32"/>
          <w:szCs w:val="32"/>
          <w:lang w:eastAsia="el-GR"/>
        </w:rPr>
        <w:t>Ο τύπος του αφηγητή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>Ο αφηγητής </w:t>
      </w:r>
      <w:r w:rsidRPr="00CE78E5">
        <w:rPr>
          <w:rFonts w:ascii="Wingdings" w:eastAsia="Times New Roman" w:hAnsi="Wingdings" w:cs="Times New Roman"/>
          <w:sz w:val="32"/>
          <w:szCs w:val="32"/>
          <w:lang w:eastAsia="el-GR"/>
        </w:rPr>
        <w:t></w:t>
      </w:r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> είναι ένα φανταστικό πρόσωπο που επινοεί ο συγγραφέας για να αφηγηθεί μια ιστορία και δεν ταυτίζεται μαζί του.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>Με βάση τη συμμετοχή του στην ιστορία ονομάζεται: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>•   </w:t>
      </w:r>
      <w:proofErr w:type="spellStart"/>
      <w:r w:rsidRPr="00CE78E5">
        <w:rPr>
          <w:rFonts w:ascii="Trebuchet MS" w:eastAsia="Times New Roman" w:hAnsi="Trebuchet MS" w:cs="Times New Roman"/>
          <w:b/>
          <w:bCs/>
          <w:sz w:val="32"/>
          <w:szCs w:val="32"/>
          <w:lang w:eastAsia="el-GR"/>
        </w:rPr>
        <w:t>Ομοδιηγητικός</w:t>
      </w:r>
      <w:proofErr w:type="spellEnd"/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>: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>          Συμμετέχει στην ιστορία την οποία αφηγείται είτε ως πρωταγωνιστής (</w:t>
      </w:r>
      <w:proofErr w:type="spellStart"/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>αυτοδιηγητικός</w:t>
      </w:r>
      <w:proofErr w:type="spellEnd"/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 xml:space="preserve"> αφηγητής) είτε ως παρατηρητής ή αυτόπτης μάρτυρας.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>•   </w:t>
      </w:r>
      <w:proofErr w:type="spellStart"/>
      <w:r w:rsidRPr="00CE78E5">
        <w:rPr>
          <w:rFonts w:ascii="Trebuchet MS" w:eastAsia="Times New Roman" w:hAnsi="Trebuchet MS" w:cs="Times New Roman"/>
          <w:b/>
          <w:bCs/>
          <w:sz w:val="32"/>
          <w:szCs w:val="32"/>
          <w:lang w:eastAsia="el-GR"/>
        </w:rPr>
        <w:t>Ετεροδιηγητικός</w:t>
      </w:r>
      <w:proofErr w:type="spellEnd"/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>: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32"/>
          <w:szCs w:val="32"/>
          <w:lang w:eastAsia="el-GR"/>
        </w:rPr>
        <w:t>          Δεν έχει καμιά συμμετοχή στην ιστορία που αφηγείται.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Εστίαση [Ποιος βλέπει]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Μηδενική  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 xml:space="preserve">Ο αφηγητής ξέρει περισσότερα από </w:t>
      </w:r>
      <w:proofErr w:type="spellStart"/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ό,τι</w:t>
      </w:r>
      <w:proofErr w:type="spellEnd"/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 xml:space="preserve"> τα πρόσωπα, είναι έξω από τη δράση (παντογνώστης)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         </w:t>
      </w:r>
      <w:r w:rsidRPr="00CE78E5">
        <w:rPr>
          <w:rFonts w:ascii="Trebuchet MS" w:eastAsia="Times New Roman" w:hAnsi="Trebuchet MS" w:cs="Times New Roman"/>
          <w:sz w:val="28"/>
          <w:szCs w:val="28"/>
          <w:lang w:val="en-US" w:eastAsia="el-GR"/>
        </w:rPr>
        <w:t>                        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Αφηγητής &gt; Πρόσωπα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• </w:t>
      </w: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Εσωτερική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  Ο αφηγητής ξέρει όσα και τα πρόσωπα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         </w:t>
      </w:r>
      <w:r w:rsidRPr="00CE78E5">
        <w:rPr>
          <w:rFonts w:ascii="Trebuchet MS" w:eastAsia="Times New Roman" w:hAnsi="Trebuchet MS" w:cs="Times New Roman"/>
          <w:sz w:val="28"/>
          <w:szCs w:val="28"/>
          <w:lang w:val="en-US" w:eastAsia="el-GR"/>
        </w:rPr>
        <w:t>                        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Αφηγητής = Πρόσωπα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• </w:t>
      </w: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Εξωτερική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  Ο αφηγητής ξέρει λιγότερα από τα πρόσωπα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         </w:t>
      </w:r>
      <w:r w:rsidRPr="00CE78E5">
        <w:rPr>
          <w:rFonts w:ascii="Trebuchet MS" w:eastAsia="Times New Roman" w:hAnsi="Trebuchet MS" w:cs="Times New Roman"/>
          <w:sz w:val="28"/>
          <w:szCs w:val="28"/>
          <w:lang w:val="en-US" w:eastAsia="el-GR"/>
        </w:rPr>
        <w:t>                        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Αφηγητής &lt; Πρόσωπα</w:t>
      </w:r>
    </w:p>
    <w:p w:rsidR="00CE78E5" w:rsidRPr="00CE78E5" w:rsidRDefault="00CE78E5" w:rsidP="00CE78E5">
      <w:pPr>
        <w:shd w:val="clear" w:color="auto" w:fill="FFFFFF"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1"/>
          <w:szCs w:val="21"/>
          <w:lang w:eastAsia="el-GR"/>
        </w:rPr>
        <w:t> </w:t>
      </w:r>
    </w:p>
    <w:p w:rsidR="00CE78E5" w:rsidRPr="00CE78E5" w:rsidRDefault="00CE78E5" w:rsidP="00CE78E5">
      <w:pPr>
        <w:shd w:val="clear" w:color="auto" w:fill="FFFFFF"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Ο παντογνώστης αφηγητής</w:t>
      </w:r>
    </w:p>
    <w:p w:rsidR="00CE78E5" w:rsidRPr="00CE78E5" w:rsidRDefault="00CE78E5" w:rsidP="00CE78E5">
      <w:pPr>
        <w:shd w:val="clear" w:color="auto" w:fill="FFFFFF"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Είναι ο αφηγητής που γνωρίζει τα πάντα, εποπτεύει τα πάντα, αλλά δεν μετέχει στη δράση, δεν είναι δηλαδή ένα από τα πρόσωπα της ιστορίας. Στον παντογνώστη αφηγητή αντιστοιχεί η αφήγηση χωρίς εστίαση (μηδενική), δεδομένου ότι αυτός δεν παρακολουθεί την αφήγηση από μια οπτική γωνία, αλλά είναι πανταχού παρών σαν ένας μικρός θεός.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</w:p>
    <w:p w:rsidR="00CE78E5" w:rsidRPr="00CE78E5" w:rsidRDefault="00CE78E5" w:rsidP="00CE78E5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32"/>
          <w:szCs w:val="32"/>
          <w:u w:val="single"/>
          <w:lang w:eastAsia="el-GR"/>
        </w:rPr>
        <w:t>Είδη αφηγητών με βάση το αφηγηματικό επίπεδο</w:t>
      </w:r>
    </w:p>
    <w:p w:rsidR="00CE78E5" w:rsidRPr="00CE78E5" w:rsidRDefault="00CE78E5" w:rsidP="00CE78E5">
      <w:pPr>
        <w:shd w:val="clear" w:color="auto" w:fill="FFFFFF"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l-GR"/>
        </w:rPr>
      </w:pPr>
      <w:proofErr w:type="spellStart"/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Εξωδιηγητικός</w:t>
      </w:r>
      <w:proofErr w:type="spellEnd"/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: αφηγείται την κύρια ιστορία είτε συμμετέχοντας είτε όχι.</w:t>
      </w:r>
    </w:p>
    <w:p w:rsidR="00CE78E5" w:rsidRPr="00CE78E5" w:rsidRDefault="00CE78E5" w:rsidP="00CE78E5">
      <w:pPr>
        <w:shd w:val="clear" w:color="auto" w:fill="FFFFFF"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l-GR"/>
        </w:rPr>
      </w:pPr>
      <w:proofErr w:type="spellStart"/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Ενδοδιηγητικός</w:t>
      </w:r>
      <w:proofErr w:type="spellEnd"/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: βρίσκεται μέσα στην ιστορία και αφηγείται μια δεύτερη ιστορία.</w:t>
      </w:r>
    </w:p>
    <w:p w:rsidR="00CE78E5" w:rsidRPr="00CE78E5" w:rsidRDefault="00CE78E5" w:rsidP="00CE78E5">
      <w:pPr>
        <w:shd w:val="clear" w:color="auto" w:fill="FFFFFF"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l-GR"/>
        </w:rPr>
      </w:pPr>
      <w:proofErr w:type="spellStart"/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lastRenderedPageBreak/>
        <w:t>Μεταδιηγητικός</w:t>
      </w:r>
      <w:proofErr w:type="spellEnd"/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 xml:space="preserve">: βρίσκεται μέσα στη δευτερεύουσα ιστορία (στη </w:t>
      </w:r>
      <w:proofErr w:type="spellStart"/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μετα</w:t>
      </w:r>
      <w:proofErr w:type="spellEnd"/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-αφήγηση) και αφηγείται μια άλλη ιστορία.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el-GR"/>
        </w:rPr>
        <w:t>Τι αφηγείται ο αφηγητής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Ιστορία ή μύθος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 είναι η υπόθεση του λογοτεχνικού έργου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Αφήγηση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 είναι ο τρόπος με τον οποίο παρουσιάζονται τα γεγονότα.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Μορφή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 είναι τα «υλικά» με τα οποία έχει κατασκευαστεί η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Δομή 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είναι η αρχιτεκτονική σύνθεση του κειμένου</w:t>
      </w:r>
    </w:p>
    <w:p w:rsidR="00CE78E5" w:rsidRPr="00CE78E5" w:rsidRDefault="00CE78E5" w:rsidP="00CE78E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28"/>
          <w:szCs w:val="28"/>
          <w:lang w:eastAsia="el-GR"/>
        </w:rPr>
        <w:t>Πλοκή </w:t>
      </w:r>
      <w:r w:rsidRPr="00CE78E5">
        <w:rPr>
          <w:rFonts w:ascii="Trebuchet MS" w:eastAsia="Times New Roman" w:hAnsi="Trebuchet MS" w:cs="Times New Roman"/>
          <w:sz w:val="28"/>
          <w:szCs w:val="28"/>
          <w:lang w:eastAsia="el-GR"/>
        </w:rPr>
        <w:t>είναι η εξέλιξη της δράσης και η κλιμάκωση των γεγονότων, δηλαδή ο τρόπος με τον οποίο προωθείται ο μύθος.</w:t>
      </w:r>
    </w:p>
    <w:p w:rsidR="00CE78E5" w:rsidRPr="00CE78E5" w:rsidRDefault="00CE78E5" w:rsidP="00CE78E5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5A5A5A"/>
          <w:kern w:val="36"/>
          <w:sz w:val="48"/>
          <w:szCs w:val="48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color w:val="5A5A5A"/>
          <w:kern w:val="36"/>
          <w:sz w:val="36"/>
          <w:szCs w:val="36"/>
          <w:lang w:eastAsia="el-GR"/>
        </w:rPr>
        <w:t> </w:t>
      </w:r>
      <w:r w:rsidRPr="00CE78E5">
        <w:rPr>
          <w:rFonts w:ascii="Trebuchet MS" w:eastAsia="Times New Roman" w:hAnsi="Trebuchet MS" w:cs="Times New Roman"/>
          <w:b/>
          <w:bCs/>
          <w:color w:val="5A5A5A"/>
          <w:kern w:val="36"/>
          <w:sz w:val="36"/>
          <w:szCs w:val="36"/>
          <w:u w:val="single"/>
          <w:lang w:eastAsia="el-GR"/>
        </w:rPr>
        <w:t> </w:t>
      </w:r>
      <w:r w:rsidRPr="00CE78E5">
        <w:rPr>
          <w:rFonts w:ascii="Trebuchet MS" w:eastAsia="Times New Roman" w:hAnsi="Trebuchet MS" w:cs="Times New Roman"/>
          <w:b/>
          <w:bCs/>
          <w:kern w:val="36"/>
          <w:sz w:val="36"/>
          <w:szCs w:val="36"/>
          <w:u w:val="single"/>
          <w:lang w:eastAsia="el-GR"/>
        </w:rPr>
        <w:t>Αφηγηματικός χρόνος</w:t>
      </w:r>
    </w:p>
    <w:p w:rsidR="00CE78E5" w:rsidRPr="00CE78E5" w:rsidRDefault="00CE78E5" w:rsidP="00CE78E5">
      <w:pPr>
        <w:shd w:val="clear" w:color="auto" w:fill="FFFFFF"/>
        <w:spacing w:after="0" w:line="780" w:lineRule="atLeast"/>
        <w:outlineLvl w:val="0"/>
        <w:rPr>
          <w:rFonts w:ascii="Trebuchet MS" w:eastAsia="Times New Roman" w:hAnsi="Trebuchet MS" w:cs="Times New Roman"/>
          <w:b/>
          <w:bCs/>
          <w:color w:val="5A5A5A"/>
          <w:kern w:val="36"/>
          <w:sz w:val="48"/>
          <w:szCs w:val="48"/>
          <w:lang w:eastAsia="el-GR"/>
        </w:rPr>
      </w:pPr>
      <w:r w:rsidRPr="00CE78E5">
        <w:rPr>
          <w:rFonts w:ascii="Trebuchet MS" w:eastAsia="Times New Roman" w:hAnsi="Trebuchet MS" w:cs="Times New Roman"/>
          <w:kern w:val="36"/>
          <w:sz w:val="36"/>
          <w:szCs w:val="36"/>
          <w:lang w:eastAsia="el-GR"/>
        </w:rPr>
        <w:t>Ο χρόνος της ιστορίας (ιστορικός/ πραγματικός)</w:t>
      </w:r>
    </w:p>
    <w:p w:rsidR="00CE78E5" w:rsidRPr="00CE78E5" w:rsidRDefault="00CE78E5" w:rsidP="00CE78E5">
      <w:pPr>
        <w:shd w:val="clear" w:color="auto" w:fill="FFFFFF"/>
        <w:spacing w:after="0" w:line="780" w:lineRule="atLeast"/>
        <w:outlineLvl w:val="0"/>
        <w:rPr>
          <w:rFonts w:ascii="Trebuchet MS" w:eastAsia="Times New Roman" w:hAnsi="Trebuchet MS" w:cs="Times New Roman"/>
          <w:b/>
          <w:bCs/>
          <w:color w:val="5A5A5A"/>
          <w:kern w:val="36"/>
          <w:sz w:val="48"/>
          <w:szCs w:val="48"/>
          <w:lang w:eastAsia="el-GR"/>
        </w:rPr>
      </w:pPr>
      <w:r w:rsidRPr="00CE78E5">
        <w:rPr>
          <w:rFonts w:ascii="Trebuchet MS" w:eastAsia="Times New Roman" w:hAnsi="Trebuchet MS" w:cs="Times New Roman"/>
          <w:kern w:val="36"/>
          <w:sz w:val="36"/>
          <w:szCs w:val="36"/>
          <w:lang w:eastAsia="el-GR"/>
        </w:rPr>
        <w:t>Ο χρόνος της αφήγησης / αφηγημένος</w:t>
      </w:r>
    </w:p>
    <w:p w:rsidR="00CE78E5" w:rsidRPr="00CE78E5" w:rsidRDefault="00CE78E5" w:rsidP="00CE78E5">
      <w:pPr>
        <w:shd w:val="clear" w:color="auto" w:fill="FFFFFF"/>
        <w:spacing w:after="0" w:line="780" w:lineRule="atLeast"/>
        <w:outlineLvl w:val="0"/>
        <w:rPr>
          <w:rFonts w:ascii="Trebuchet MS" w:eastAsia="Times New Roman" w:hAnsi="Trebuchet MS" w:cs="Times New Roman"/>
          <w:b/>
          <w:bCs/>
          <w:color w:val="5A5A5A"/>
          <w:kern w:val="36"/>
          <w:sz w:val="48"/>
          <w:szCs w:val="48"/>
          <w:lang w:eastAsia="el-GR"/>
        </w:rPr>
      </w:pPr>
      <w:proofErr w:type="spellStart"/>
      <w:r w:rsidRPr="00CE78E5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el-GR"/>
        </w:rPr>
        <w:t>Αναχρονίες</w:t>
      </w:r>
      <w:proofErr w:type="spellEnd"/>
      <w:r w:rsidRPr="00CE78E5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el-GR"/>
        </w:rPr>
        <w:t>:</w:t>
      </w:r>
    </w:p>
    <w:p w:rsidR="00CE78E5" w:rsidRPr="00CE78E5" w:rsidRDefault="00CE78E5" w:rsidP="00CE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8E5"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  <w:br/>
      </w:r>
    </w:p>
    <w:p w:rsidR="00CE78E5" w:rsidRPr="00CE78E5" w:rsidRDefault="00CE78E5" w:rsidP="00CE78E5">
      <w:pPr>
        <w:shd w:val="clear" w:color="auto" w:fill="FFFFFF"/>
        <w:spacing w:after="0" w:line="780" w:lineRule="atLeast"/>
        <w:outlineLvl w:val="0"/>
        <w:rPr>
          <w:rFonts w:ascii="Trebuchet MS" w:eastAsia="Times New Roman" w:hAnsi="Trebuchet MS" w:cs="Times New Roman"/>
          <w:b/>
          <w:bCs/>
          <w:color w:val="5A5A5A"/>
          <w:kern w:val="36"/>
          <w:sz w:val="48"/>
          <w:szCs w:val="48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i/>
          <w:iCs/>
          <w:kern w:val="36"/>
          <w:sz w:val="36"/>
          <w:szCs w:val="36"/>
          <w:lang w:eastAsia="el-GR"/>
        </w:rPr>
        <w:t>Αναδρομικές αφηγήσεις / αναδρομές ή αναλήψεις και</w:t>
      </w:r>
    </w:p>
    <w:p w:rsidR="00CE78E5" w:rsidRPr="00CE78E5" w:rsidRDefault="00CE78E5" w:rsidP="00CE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8E5"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  <w:br/>
      </w:r>
    </w:p>
    <w:p w:rsidR="00CE78E5" w:rsidRPr="00CE78E5" w:rsidRDefault="00CE78E5" w:rsidP="00CE78E5">
      <w:pPr>
        <w:shd w:val="clear" w:color="auto" w:fill="FFFFFF"/>
        <w:spacing w:after="0" w:line="780" w:lineRule="atLeast"/>
        <w:outlineLvl w:val="0"/>
        <w:rPr>
          <w:rFonts w:ascii="Trebuchet MS" w:eastAsia="Times New Roman" w:hAnsi="Trebuchet MS" w:cs="Times New Roman"/>
          <w:b/>
          <w:bCs/>
          <w:color w:val="5A5A5A"/>
          <w:kern w:val="36"/>
          <w:sz w:val="48"/>
          <w:szCs w:val="48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i/>
          <w:iCs/>
          <w:kern w:val="36"/>
          <w:sz w:val="36"/>
          <w:szCs w:val="36"/>
          <w:lang w:eastAsia="el-GR"/>
        </w:rPr>
        <w:t>Πρόδρομες αφηγήσεις ή προλήψεις.</w:t>
      </w:r>
    </w:p>
    <w:p w:rsidR="00CE78E5" w:rsidRPr="00CE78E5" w:rsidRDefault="00CE78E5" w:rsidP="00CE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8E5"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  <w:br/>
      </w:r>
    </w:p>
    <w:p w:rsidR="00CE78E5" w:rsidRPr="00CE78E5" w:rsidRDefault="00CE78E5" w:rsidP="00CE78E5">
      <w:pPr>
        <w:shd w:val="clear" w:color="auto" w:fill="FFFFFF"/>
        <w:spacing w:after="0" w:line="780" w:lineRule="atLeast"/>
        <w:outlineLvl w:val="0"/>
        <w:rPr>
          <w:rFonts w:ascii="Trebuchet MS" w:eastAsia="Times New Roman" w:hAnsi="Trebuchet MS" w:cs="Times New Roman"/>
          <w:b/>
          <w:bCs/>
          <w:color w:val="5A5A5A"/>
          <w:kern w:val="36"/>
          <w:sz w:val="48"/>
          <w:szCs w:val="48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el-GR"/>
        </w:rPr>
        <w:t>Ρυθμός αφήγησης:</w:t>
      </w:r>
      <w:r w:rsidRPr="00CE78E5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el-GR"/>
        </w:rPr>
        <w:br/>
      </w:r>
      <w:r w:rsidRPr="00CE78E5">
        <w:rPr>
          <w:rFonts w:ascii="Trebuchet MS" w:eastAsia="Times New Roman" w:hAnsi="Trebuchet MS" w:cs="Times New Roman"/>
          <w:i/>
          <w:iCs/>
          <w:kern w:val="36"/>
          <w:sz w:val="36"/>
          <w:szCs w:val="36"/>
          <w:lang w:eastAsia="el-GR"/>
        </w:rPr>
        <w:t>επιτάχυνση, η παράλειψη, η περίληψη, η έλλειψη ή το αφηγηματικό κενό, επιβράδυνση.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b/>
          <w:bCs/>
          <w:sz w:val="48"/>
          <w:szCs w:val="48"/>
          <w:u w:val="single"/>
          <w:lang w:eastAsia="el-GR"/>
        </w:rPr>
        <w:lastRenderedPageBreak/>
        <w:t>Πώς αφηγείται;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36"/>
          <w:szCs w:val="36"/>
          <w:lang w:eastAsia="el-GR"/>
        </w:rPr>
        <w:t>Για να απαντήσουμε στην ερώτηση αναζητούμε τους </w:t>
      </w:r>
      <w:r w:rsidRPr="00CE78E5">
        <w:rPr>
          <w:rFonts w:ascii="Trebuchet MS" w:eastAsia="Times New Roman" w:hAnsi="Trebuchet MS" w:cs="Times New Roman"/>
          <w:b/>
          <w:bCs/>
          <w:sz w:val="36"/>
          <w:szCs w:val="36"/>
          <w:lang w:eastAsia="el-GR"/>
        </w:rPr>
        <w:t>αφηγηματικούς τρόπους</w:t>
      </w:r>
      <w:r w:rsidRPr="00CE78E5">
        <w:rPr>
          <w:rFonts w:ascii="Trebuchet MS" w:eastAsia="Times New Roman" w:hAnsi="Trebuchet MS" w:cs="Times New Roman"/>
          <w:sz w:val="36"/>
          <w:szCs w:val="36"/>
          <w:lang w:eastAsia="el-GR"/>
        </w:rPr>
        <w:t>, που είναι οι εξής: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36"/>
          <w:szCs w:val="36"/>
          <w:lang w:eastAsia="el-GR"/>
        </w:rPr>
        <w:t>Αφήγηση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36"/>
          <w:szCs w:val="36"/>
          <w:lang w:eastAsia="el-GR"/>
        </w:rPr>
        <w:t>Διάλογος</w:t>
      </w: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</w:p>
    <w:p w:rsidR="00CE78E5" w:rsidRPr="00CE78E5" w:rsidRDefault="00CE78E5" w:rsidP="00CE78E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A5A5A"/>
          <w:sz w:val="20"/>
          <w:szCs w:val="20"/>
          <w:lang w:eastAsia="el-GR"/>
        </w:rPr>
      </w:pPr>
      <w:r w:rsidRPr="00CE78E5">
        <w:rPr>
          <w:rFonts w:ascii="Trebuchet MS" w:eastAsia="Times New Roman" w:hAnsi="Trebuchet MS" w:cs="Times New Roman"/>
          <w:sz w:val="36"/>
          <w:szCs w:val="36"/>
          <w:lang w:eastAsia="el-GR"/>
        </w:rPr>
        <w:t>Περιγραφή</w:t>
      </w:r>
    </w:p>
    <w:p w:rsidR="003C2C3F" w:rsidRDefault="00CE78E5"/>
    <w:sectPr w:rsidR="003C2C3F" w:rsidSect="00C428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8E5"/>
    <w:rsid w:val="002046D3"/>
    <w:rsid w:val="008F1E2D"/>
    <w:rsid w:val="00C42838"/>
    <w:rsid w:val="00C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8"/>
  </w:style>
  <w:style w:type="paragraph" w:styleId="1">
    <w:name w:val="heading 1"/>
    <w:basedOn w:val="a"/>
    <w:link w:val="1Char"/>
    <w:uiPriority w:val="9"/>
    <w:qFormat/>
    <w:rsid w:val="00CE7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CE7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78E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E78E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108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649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94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4126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322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2440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226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479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6481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6687">
          <w:marLeft w:val="936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979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733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631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1766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7168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014">
              <w:marLeft w:val="0"/>
              <w:marRight w:val="0"/>
              <w:marTop w:val="20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dcterms:created xsi:type="dcterms:W3CDTF">2024-10-02T04:50:00Z</dcterms:created>
  <dcterms:modified xsi:type="dcterms:W3CDTF">2024-10-02T04:50:00Z</dcterms:modified>
</cp:coreProperties>
</file>