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D6" w:rsidRDefault="00BF19D6" w:rsidP="00BF19D6">
      <w:pPr>
        <w:spacing w:after="0" w:line="240" w:lineRule="auto"/>
        <w:jc w:val="both"/>
        <w:rPr>
          <w:rFonts w:ascii="Garamond" w:hAnsi="Garamond"/>
          <w:b/>
          <w:smallCaps/>
          <w:sz w:val="24"/>
          <w:szCs w:val="24"/>
        </w:rPr>
      </w:pPr>
      <w:proofErr w:type="spellStart"/>
      <w:r>
        <w:rPr>
          <w:rFonts w:ascii="Garamond" w:hAnsi="Garamond"/>
          <w:b/>
          <w:smallCaps/>
          <w:sz w:val="24"/>
          <w:szCs w:val="24"/>
        </w:rPr>
        <w:t>Πανοσ</w:t>
      </w:r>
      <w:proofErr w:type="spellEnd"/>
      <w:r>
        <w:rPr>
          <w:rFonts w:ascii="Garamond" w:hAnsi="Garamond"/>
          <w:b/>
          <w:smallCaps/>
          <w:sz w:val="24"/>
          <w:szCs w:val="24"/>
        </w:rPr>
        <w:t xml:space="preserve">  </w:t>
      </w:r>
      <w:proofErr w:type="spellStart"/>
      <w:r>
        <w:rPr>
          <w:rFonts w:ascii="Garamond" w:hAnsi="Garamond"/>
          <w:b/>
          <w:smallCaps/>
          <w:sz w:val="24"/>
          <w:szCs w:val="24"/>
        </w:rPr>
        <w:t>Κυπαρισσησ</w:t>
      </w:r>
      <w:proofErr w:type="spellEnd"/>
    </w:p>
    <w:p w:rsidR="00BF19D6" w:rsidRDefault="00BF19D6" w:rsidP="00BF19D6">
      <w:pPr>
        <w:spacing w:after="0" w:line="240" w:lineRule="auto"/>
        <w:jc w:val="both"/>
        <w:rPr>
          <w:rFonts w:ascii="Garamond" w:hAnsi="Garamond"/>
          <w:b/>
          <w:smallCaps/>
          <w:sz w:val="24"/>
          <w:szCs w:val="24"/>
        </w:rPr>
      </w:pPr>
    </w:p>
    <w:p w:rsidR="00BF19D6" w:rsidRPr="00BF19D6" w:rsidRDefault="00BF19D6" w:rsidP="00BF19D6">
      <w:pPr>
        <w:spacing w:after="0" w:line="240" w:lineRule="auto"/>
        <w:jc w:val="both"/>
        <w:rPr>
          <w:rFonts w:ascii="Garamond" w:hAnsi="Garamond"/>
          <w:b/>
          <w:i/>
          <w:sz w:val="24"/>
          <w:szCs w:val="24"/>
        </w:rPr>
      </w:pPr>
      <w:r w:rsidRPr="00BF19D6">
        <w:rPr>
          <w:rFonts w:ascii="Garamond" w:hAnsi="Garamond"/>
          <w:b/>
          <w:i/>
          <w:sz w:val="24"/>
          <w:szCs w:val="24"/>
        </w:rPr>
        <w:t>Δίκης ανεκπλήρωτα</w:t>
      </w:r>
    </w:p>
    <w:p w:rsidR="00BF19D6" w:rsidRDefault="00BF19D6" w:rsidP="00BF19D6">
      <w:pPr>
        <w:spacing w:after="0" w:line="240" w:lineRule="auto"/>
        <w:jc w:val="both"/>
        <w:rPr>
          <w:rFonts w:ascii="Garamond" w:hAnsi="Garamond"/>
          <w:sz w:val="24"/>
          <w:szCs w:val="24"/>
        </w:rPr>
      </w:pP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Λυτές ελάχιστες αποσκευές</w:t>
      </w:r>
    </w:p>
    <w:p w:rsidR="00BF19D6" w:rsidRPr="00BF19D6" w:rsidRDefault="00BF19D6" w:rsidP="00BF19D6">
      <w:pPr>
        <w:spacing w:after="0" w:line="240" w:lineRule="auto"/>
        <w:jc w:val="both"/>
        <w:rPr>
          <w:rFonts w:ascii="Garamond" w:hAnsi="Garamond"/>
          <w:sz w:val="24"/>
          <w:szCs w:val="24"/>
        </w:rPr>
      </w:pP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Ταξιδεύουν τυφλοί</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όσοι γυρεύουν τροφή σ’ άδικη γη</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στέγη τη νύχτα τους να ντύσουν</w:t>
      </w:r>
    </w:p>
    <w:p w:rsidR="00BF19D6" w:rsidRPr="00BF19D6" w:rsidRDefault="00BF19D6" w:rsidP="00BF19D6">
      <w:pPr>
        <w:spacing w:after="0" w:line="240" w:lineRule="auto"/>
        <w:jc w:val="both"/>
        <w:rPr>
          <w:rFonts w:ascii="Garamond" w:hAnsi="Garamond"/>
          <w:sz w:val="24"/>
          <w:szCs w:val="24"/>
        </w:rPr>
      </w:pP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Δικαιοσύνη πύλη κλειστή</w:t>
      </w:r>
    </w:p>
    <w:p w:rsidR="00BF19D6" w:rsidRPr="00BF19D6" w:rsidRDefault="00BF19D6" w:rsidP="00BF19D6">
      <w:pPr>
        <w:spacing w:after="0" w:line="240" w:lineRule="auto"/>
        <w:jc w:val="both"/>
        <w:rPr>
          <w:rFonts w:ascii="Garamond" w:hAnsi="Garamond"/>
          <w:sz w:val="24"/>
          <w:szCs w:val="24"/>
        </w:rPr>
      </w:pP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Δίχως να τους αναλογεί ψίχουλο</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που βρίσκει και τρώει το πουλί</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εξαντλούνται</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στα χιλιόμετρα του νου τους</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επιμένοντας</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μ’ όλα τα ανεπίδοτα του ονείρου</w:t>
      </w:r>
    </w:p>
    <w:p w:rsidR="00BF19D6" w:rsidRPr="00BF19D6" w:rsidRDefault="00BF19D6" w:rsidP="00BF19D6">
      <w:pPr>
        <w:spacing w:after="0" w:line="240" w:lineRule="auto"/>
        <w:jc w:val="both"/>
        <w:rPr>
          <w:rFonts w:ascii="Garamond" w:hAnsi="Garamond"/>
          <w:sz w:val="24"/>
          <w:szCs w:val="24"/>
        </w:rPr>
      </w:pPr>
      <w:r w:rsidRPr="00BF19D6">
        <w:rPr>
          <w:rFonts w:ascii="Garamond" w:hAnsi="Garamond"/>
          <w:sz w:val="24"/>
          <w:szCs w:val="24"/>
        </w:rPr>
        <w:t>στα άδεια τους χέρια</w:t>
      </w:r>
    </w:p>
    <w:p w:rsidR="00BF19D6" w:rsidRDefault="00BF19D6" w:rsidP="00BF19D6">
      <w:pPr>
        <w:spacing w:after="0" w:line="240" w:lineRule="auto"/>
        <w:jc w:val="both"/>
        <w:rPr>
          <w:rFonts w:ascii="Garamond" w:hAnsi="Garamond"/>
          <w:sz w:val="24"/>
          <w:szCs w:val="24"/>
        </w:rPr>
      </w:pPr>
    </w:p>
    <w:p w:rsidR="00BF19D6" w:rsidRPr="00BF19D6" w:rsidRDefault="00BF19D6" w:rsidP="00BF19D6">
      <w:pPr>
        <w:spacing w:after="0" w:line="240" w:lineRule="auto"/>
        <w:jc w:val="right"/>
        <w:rPr>
          <w:rFonts w:ascii="Garamond" w:hAnsi="Garamond"/>
          <w:sz w:val="20"/>
          <w:szCs w:val="20"/>
        </w:rPr>
      </w:pPr>
      <w:r w:rsidRPr="00BF19D6">
        <w:rPr>
          <w:rFonts w:ascii="Garamond" w:hAnsi="Garamond"/>
          <w:sz w:val="20"/>
          <w:szCs w:val="20"/>
        </w:rPr>
        <w:t xml:space="preserve">[Π. Κυπαρίσσης, </w:t>
      </w:r>
      <w:r w:rsidRPr="00BF19D6">
        <w:rPr>
          <w:rFonts w:ascii="Garamond" w:hAnsi="Garamond"/>
          <w:i/>
          <w:sz w:val="20"/>
          <w:szCs w:val="20"/>
        </w:rPr>
        <w:t>Κλέβοντας σκοτάδι</w:t>
      </w:r>
      <w:r w:rsidRPr="00BF19D6">
        <w:rPr>
          <w:rFonts w:ascii="Garamond" w:hAnsi="Garamond"/>
          <w:sz w:val="20"/>
          <w:szCs w:val="20"/>
        </w:rPr>
        <w:t>, εκδ. Γαβριηλίδης, Αθήνα 2018, σ. 86]</w:t>
      </w:r>
    </w:p>
    <w:p w:rsidR="004C4ABF" w:rsidRDefault="007D61A4" w:rsidP="009A7FE8">
      <w:pPr>
        <w:spacing w:after="0" w:line="240" w:lineRule="auto"/>
        <w:jc w:val="both"/>
        <w:rPr>
          <w:rFonts w:ascii="Times New Roman" w:hAnsi="Times New Roman" w:cs="Times New Roman"/>
          <w:b/>
        </w:rPr>
      </w:pPr>
      <w:r w:rsidRPr="007D61A4">
        <w:rPr>
          <w:rFonts w:ascii="Times New Roman" w:hAnsi="Times New Roman" w:cs="Times New Roman"/>
          <w:b/>
        </w:rPr>
        <w:t>ΘΕΜΑ Γ</w:t>
      </w:r>
    </w:p>
    <w:p w:rsidR="007D61A4" w:rsidRDefault="007D61A4" w:rsidP="009A7FE8">
      <w:pPr>
        <w:spacing w:after="0" w:line="240" w:lineRule="auto"/>
        <w:jc w:val="both"/>
        <w:rPr>
          <w:rFonts w:ascii="Times New Roman" w:hAnsi="Times New Roman" w:cs="Times New Roman"/>
        </w:rPr>
      </w:pPr>
      <w:r>
        <w:rPr>
          <w:rFonts w:ascii="Times New Roman" w:hAnsi="Times New Roman" w:cs="Times New Roman"/>
        </w:rPr>
        <w:t>Ποιο είναι, κατά τη γνώμη σου, το ερώτημα που υποβάλλει το ποίημα; Ποια είναι η απάντηση του ποιητικού υποκειμένου; Ποια είναι η δική σου απάντηση; Να τεκμηριώσεις την απάντησή σου στο 2ο ζητούμενο με αναφορά σε 2 κειμενικούς δείκτες. [λ. 150-200]</w:t>
      </w:r>
    </w:p>
    <w:p w:rsidR="00E4153C" w:rsidRDefault="00E4153C" w:rsidP="009A7FE8">
      <w:pPr>
        <w:spacing w:after="0" w:line="240" w:lineRule="auto"/>
        <w:jc w:val="both"/>
        <w:rPr>
          <w:rFonts w:ascii="Times New Roman" w:hAnsi="Times New Roman" w:cs="Times New Roman"/>
        </w:rPr>
      </w:pPr>
    </w:p>
    <w:p w:rsidR="00E4153C" w:rsidRDefault="00E4153C" w:rsidP="009A7FE8">
      <w:pPr>
        <w:spacing w:after="0" w:line="240" w:lineRule="auto"/>
        <w:jc w:val="both"/>
        <w:rPr>
          <w:rFonts w:ascii="Times New Roman" w:hAnsi="Times New Roman" w:cs="Times New Roman"/>
          <w:b/>
          <w:color w:val="FF0000"/>
        </w:rPr>
      </w:pPr>
      <w:r>
        <w:rPr>
          <w:rFonts w:ascii="Times New Roman" w:hAnsi="Times New Roman" w:cs="Times New Roman"/>
          <w:b/>
          <w:color w:val="FF0000"/>
        </w:rPr>
        <w:t>ΕΝΔΕΙΚΤΙΚΕΣ ΑΠΑΝΤΗΣΕΙΣ</w:t>
      </w:r>
    </w:p>
    <w:p w:rsidR="00E4153C" w:rsidRDefault="00E4153C" w:rsidP="009A7FE8">
      <w:pPr>
        <w:spacing w:after="0" w:line="240" w:lineRule="auto"/>
        <w:jc w:val="both"/>
        <w:rPr>
          <w:rFonts w:ascii="Times New Roman" w:hAnsi="Times New Roman" w:cs="Times New Roman"/>
          <w:b/>
        </w:rPr>
      </w:pPr>
      <w:r>
        <w:rPr>
          <w:rFonts w:ascii="Times New Roman" w:hAnsi="Times New Roman" w:cs="Times New Roman"/>
          <w:b/>
        </w:rPr>
        <w:t xml:space="preserve">1. </w:t>
      </w:r>
    </w:p>
    <w:p w:rsidR="00E4153C" w:rsidRDefault="00E4153C" w:rsidP="009A7FE8">
      <w:pPr>
        <w:spacing w:after="0" w:line="240" w:lineRule="auto"/>
        <w:jc w:val="both"/>
        <w:rPr>
          <w:rFonts w:ascii="Times New Roman" w:hAnsi="Times New Roman" w:cs="Times New Roman"/>
        </w:rPr>
      </w:pPr>
      <w:r>
        <w:rPr>
          <w:rFonts w:ascii="Times New Roman" w:hAnsi="Times New Roman" w:cs="Times New Roman"/>
        </w:rPr>
        <w:t>Κατά τη γνώμη μου, το ερώτημα που υποβάλλει το ποίημα είναι ποιος είναι ο τρόπος με τον οποίο κάποιοι άνθρωποι αντιμετωπίζουν και αγωνίζονται για δικαιοσύνη και ποιο είναι το αποτέλεσμα του αγώνα τους. Το ποιητικό υποκείμενο αναφέρεται στον αγώνα αυτό σαν ταξίδι («</w:t>
      </w:r>
      <w:r w:rsidRPr="00E4153C">
        <w:rPr>
          <w:rFonts w:ascii="Times New Roman" w:hAnsi="Times New Roman" w:cs="Times New Roman"/>
          <w:i/>
        </w:rPr>
        <w:t xml:space="preserve">Ταξιδεύουν </w:t>
      </w:r>
      <w:r>
        <w:rPr>
          <w:rFonts w:ascii="Times New Roman" w:hAnsi="Times New Roman" w:cs="Times New Roman"/>
          <w:i/>
        </w:rPr>
        <w:t xml:space="preserve">… </w:t>
      </w:r>
      <w:r w:rsidRPr="00E4153C">
        <w:rPr>
          <w:rFonts w:ascii="Times New Roman" w:hAnsi="Times New Roman" w:cs="Times New Roman"/>
          <w:i/>
        </w:rPr>
        <w:t>σ’ άδικη γη</w:t>
      </w:r>
      <w:r>
        <w:rPr>
          <w:rFonts w:ascii="Times New Roman" w:hAnsi="Times New Roman" w:cs="Times New Roman"/>
        </w:rPr>
        <w:t>»), στο οποίο η γνώση ( «</w:t>
      </w:r>
      <w:r w:rsidRPr="00E4153C">
        <w:rPr>
          <w:rFonts w:ascii="Times New Roman" w:hAnsi="Times New Roman" w:cs="Times New Roman"/>
          <w:i/>
        </w:rPr>
        <w:t>τυφλοί</w:t>
      </w:r>
      <w:r>
        <w:rPr>
          <w:rFonts w:ascii="Times New Roman" w:hAnsi="Times New Roman" w:cs="Times New Roman"/>
        </w:rPr>
        <w:t>»</w:t>
      </w:r>
      <w:r w:rsidR="00491D9D">
        <w:rPr>
          <w:rFonts w:ascii="Times New Roman" w:hAnsi="Times New Roman" w:cs="Times New Roman"/>
        </w:rPr>
        <w:t>) και τα μέσα (</w:t>
      </w:r>
      <w:r>
        <w:rPr>
          <w:rFonts w:ascii="Times New Roman" w:hAnsi="Times New Roman" w:cs="Times New Roman"/>
        </w:rPr>
        <w:t>«</w:t>
      </w:r>
      <w:r w:rsidRPr="00E4153C">
        <w:rPr>
          <w:rFonts w:ascii="Times New Roman" w:hAnsi="Times New Roman" w:cs="Times New Roman"/>
          <w:i/>
        </w:rPr>
        <w:t>Λυτές ελάχιστες αποσκευές</w:t>
      </w:r>
      <w:r>
        <w:rPr>
          <w:rFonts w:ascii="Times New Roman" w:hAnsi="Times New Roman" w:cs="Times New Roman"/>
        </w:rPr>
        <w:t>») των «ταξιδευτών» φαίνεται να μην είναι επαρκή για την επίτευξη του σκοπού τους. Σύμφωνα με το ποιητικό υποκείμενο, δεν μπορούν να φτάσουν στη δικαιοσύνη, όπως φαίνεται και από τη μεταφορά (ίσως από τον χώρο των αεροδρομίων) «</w:t>
      </w:r>
      <w:r w:rsidRPr="00E4153C">
        <w:rPr>
          <w:rFonts w:ascii="Times New Roman" w:hAnsi="Times New Roman" w:cs="Times New Roman"/>
          <w:i/>
        </w:rPr>
        <w:t>Δικαιοσύνη πύλη κλειστή</w:t>
      </w:r>
      <w:r>
        <w:rPr>
          <w:rFonts w:ascii="Times New Roman" w:hAnsi="Times New Roman" w:cs="Times New Roman"/>
        </w:rPr>
        <w:t>»</w:t>
      </w:r>
      <w:r w:rsidR="00491D9D">
        <w:rPr>
          <w:rFonts w:ascii="Times New Roman" w:hAnsi="Times New Roman" w:cs="Times New Roman"/>
        </w:rPr>
        <w:t>,</w:t>
      </w:r>
      <w:r>
        <w:rPr>
          <w:rFonts w:ascii="Times New Roman" w:hAnsi="Times New Roman" w:cs="Times New Roman"/>
        </w:rPr>
        <w:t xml:space="preserve"> και τα αποτελέσματα του αγώνα τους είναι λίγα («</w:t>
      </w:r>
      <w:r w:rsidRPr="00E4153C">
        <w:rPr>
          <w:rFonts w:ascii="Garamond" w:hAnsi="Garamond"/>
          <w:i/>
          <w:sz w:val="24"/>
          <w:szCs w:val="24"/>
        </w:rPr>
        <w:t>Δίχως να τους αναλογεί … τρώει το πουλί</w:t>
      </w:r>
      <w:r>
        <w:rPr>
          <w:rFonts w:ascii="Times New Roman" w:hAnsi="Times New Roman" w:cs="Times New Roman"/>
        </w:rPr>
        <w:t>»).</w:t>
      </w:r>
      <w:r w:rsidR="00491D9D">
        <w:rPr>
          <w:rFonts w:ascii="Times New Roman" w:hAnsi="Times New Roman" w:cs="Times New Roman"/>
        </w:rPr>
        <w:t xml:space="preserve"> Ωστόσο εκείνοι συνεχίζουν, αν και αποτυγχάνουν, να προσπαθούν και να πιστεύουν στον σκοπό τους, παρά τη συναισθηματική εξάντληση που η διαδικασία αυτή έχει ως αποτέλεσμα («</w:t>
      </w:r>
      <w:r w:rsidR="00491D9D" w:rsidRPr="00491D9D">
        <w:rPr>
          <w:rFonts w:ascii="Garamond" w:hAnsi="Garamond"/>
          <w:i/>
          <w:sz w:val="24"/>
          <w:szCs w:val="24"/>
        </w:rPr>
        <w:t>εξαντλούνται … στα άδεια τους χέρια</w:t>
      </w:r>
      <w:r w:rsidR="00491D9D">
        <w:rPr>
          <w:rFonts w:ascii="Times New Roman" w:hAnsi="Times New Roman" w:cs="Times New Roman"/>
        </w:rPr>
        <w:t>»). Προσωπικά, θεωρώ ότι, όπως φαίνεται και από την απάντηση του ποιητικού υποκειμένου στα ερωτήματα που αναδεικνύει το ποίημα, πολλές φορές ο αγώνας για δικαιοσύνη δεν έχει αποτέλεσμα ή έχει αποτέλεσμα διαφορετικό από τα προσδοκώμενα, εξαιτίας συνθηκών που ο άνθρωπος με δυσκολία μπορεί να υπερβεί. Αυτό, όμως, που δημιουργεί την αίσθηση του ανεκπλήρωτου, εντείνει τη συναισθηματική κόπωση σε όσους αγωνίζονται για δικαιοσύνη, σε όσους εξακολουθούν να πιστεύουν στη δικαιοσύνη. [λ. 213]</w:t>
      </w:r>
    </w:p>
    <w:p w:rsidR="00491D9D" w:rsidRDefault="00491D9D" w:rsidP="009A7FE8">
      <w:pPr>
        <w:spacing w:after="0" w:line="240" w:lineRule="auto"/>
        <w:jc w:val="both"/>
        <w:rPr>
          <w:rFonts w:ascii="Times New Roman" w:hAnsi="Times New Roman" w:cs="Times New Roman"/>
        </w:rPr>
      </w:pPr>
    </w:p>
    <w:p w:rsidR="00491D9D" w:rsidRDefault="00491D9D" w:rsidP="009A7FE8">
      <w:pPr>
        <w:spacing w:after="0" w:line="240" w:lineRule="auto"/>
        <w:jc w:val="both"/>
        <w:rPr>
          <w:rFonts w:ascii="Times New Roman" w:hAnsi="Times New Roman" w:cs="Times New Roman"/>
          <w:b/>
        </w:rPr>
      </w:pPr>
      <w:r>
        <w:rPr>
          <w:rFonts w:ascii="Times New Roman" w:hAnsi="Times New Roman" w:cs="Times New Roman"/>
          <w:b/>
        </w:rPr>
        <w:t xml:space="preserve">2. </w:t>
      </w:r>
    </w:p>
    <w:p w:rsidR="00491D9D" w:rsidRPr="00491D9D" w:rsidRDefault="00491D9D" w:rsidP="009A7FE8">
      <w:pPr>
        <w:spacing w:after="0" w:line="240" w:lineRule="auto"/>
        <w:jc w:val="both"/>
        <w:rPr>
          <w:rFonts w:ascii="Times New Roman" w:hAnsi="Times New Roman" w:cs="Times New Roman"/>
        </w:rPr>
      </w:pPr>
      <w:r>
        <w:rPr>
          <w:rFonts w:ascii="Times New Roman" w:hAnsi="Times New Roman" w:cs="Times New Roman"/>
        </w:rPr>
        <w:t xml:space="preserve">Το ερώτημα που μου προκαλεί το ποίημα είναι αν υπάρχει δικαιοσύνη στον κόσμο μας. Το </w:t>
      </w:r>
      <w:r w:rsidR="00FA4404">
        <w:rPr>
          <w:rFonts w:ascii="Times New Roman" w:hAnsi="Times New Roman" w:cs="Times New Roman"/>
        </w:rPr>
        <w:t>ποιητικό</w:t>
      </w:r>
      <w:r>
        <w:rPr>
          <w:rFonts w:ascii="Times New Roman" w:hAnsi="Times New Roman" w:cs="Times New Roman"/>
        </w:rPr>
        <w:t xml:space="preserve"> </w:t>
      </w:r>
      <w:r w:rsidR="00FA4404">
        <w:rPr>
          <w:rFonts w:ascii="Times New Roman" w:hAnsi="Times New Roman" w:cs="Times New Roman"/>
        </w:rPr>
        <w:t>υποκείμενο</w:t>
      </w:r>
      <w:r>
        <w:rPr>
          <w:rFonts w:ascii="Times New Roman" w:hAnsi="Times New Roman" w:cs="Times New Roman"/>
        </w:rPr>
        <w:t xml:space="preserve"> φαίνεται να δίνει αρνητική </w:t>
      </w:r>
      <w:r w:rsidR="00FA4404">
        <w:rPr>
          <w:rFonts w:ascii="Times New Roman" w:hAnsi="Times New Roman" w:cs="Times New Roman"/>
        </w:rPr>
        <w:t>απάντηση</w:t>
      </w:r>
      <w:r>
        <w:rPr>
          <w:rFonts w:ascii="Times New Roman" w:hAnsi="Times New Roman" w:cs="Times New Roman"/>
        </w:rPr>
        <w:t>. Ήδη α</w:t>
      </w:r>
      <w:r w:rsidR="00FA4404">
        <w:rPr>
          <w:rFonts w:ascii="Times New Roman" w:hAnsi="Times New Roman" w:cs="Times New Roman"/>
        </w:rPr>
        <w:t>π</w:t>
      </w:r>
      <w:r>
        <w:rPr>
          <w:rFonts w:ascii="Times New Roman" w:hAnsi="Times New Roman" w:cs="Times New Roman"/>
        </w:rPr>
        <w:t xml:space="preserve">ό τον τίτλο φαίνεται ότι η Δίκη, η </w:t>
      </w:r>
      <w:r w:rsidR="00FA4404">
        <w:rPr>
          <w:rFonts w:ascii="Times New Roman" w:hAnsi="Times New Roman" w:cs="Times New Roman"/>
        </w:rPr>
        <w:t>δικαιοσύνη</w:t>
      </w:r>
      <w:r>
        <w:rPr>
          <w:rFonts w:ascii="Times New Roman" w:hAnsi="Times New Roman" w:cs="Times New Roman"/>
        </w:rPr>
        <w:t xml:space="preserve">, είναι </w:t>
      </w:r>
      <w:r w:rsidR="00FA4404" w:rsidRPr="00FA4404">
        <w:rPr>
          <w:rFonts w:ascii="Times New Roman" w:hAnsi="Times New Roman" w:cs="Times New Roman"/>
          <w:i/>
        </w:rPr>
        <w:t>ανεκπλήρωτη</w:t>
      </w:r>
      <w:r>
        <w:rPr>
          <w:rFonts w:ascii="Times New Roman" w:hAnsi="Times New Roman" w:cs="Times New Roman"/>
        </w:rPr>
        <w:t xml:space="preserve">. Στο ποίημα </w:t>
      </w:r>
      <w:r w:rsidR="00FA4404">
        <w:rPr>
          <w:rFonts w:ascii="Times New Roman" w:hAnsi="Times New Roman" w:cs="Times New Roman"/>
        </w:rPr>
        <w:t xml:space="preserve">παρακολουθούμε ένα </w:t>
      </w:r>
      <w:r w:rsidR="00FA4404" w:rsidRPr="00FA4404">
        <w:rPr>
          <w:rFonts w:ascii="Times New Roman" w:hAnsi="Times New Roman" w:cs="Times New Roman"/>
          <w:i/>
        </w:rPr>
        <w:t>ταξίδι</w:t>
      </w:r>
      <w:r w:rsidR="00FA4404">
        <w:rPr>
          <w:rFonts w:ascii="Times New Roman" w:hAnsi="Times New Roman" w:cs="Times New Roman"/>
        </w:rPr>
        <w:t xml:space="preserve"> των ανθρώπων </w:t>
      </w:r>
      <w:r w:rsidR="00E6015D">
        <w:rPr>
          <w:rFonts w:ascii="Times New Roman" w:hAnsi="Times New Roman" w:cs="Times New Roman"/>
        </w:rPr>
        <w:t>π</w:t>
      </w:r>
      <w:bookmarkStart w:id="0" w:name="_GoBack"/>
      <w:bookmarkEnd w:id="0"/>
      <w:r w:rsidR="00FA4404">
        <w:rPr>
          <w:rFonts w:ascii="Times New Roman" w:hAnsi="Times New Roman" w:cs="Times New Roman"/>
        </w:rPr>
        <w:t xml:space="preserve">ου αναζητούν τροφή και στέγη, τα στοιχειώδη δηλαδή. Μάταια όμως, γιατί τα γυρεύουν </w:t>
      </w:r>
      <w:r w:rsidR="00FA4404" w:rsidRPr="00FA4404">
        <w:rPr>
          <w:rFonts w:ascii="Times New Roman" w:hAnsi="Times New Roman" w:cs="Times New Roman"/>
          <w:i/>
        </w:rPr>
        <w:t>σ’ άδικη γη</w:t>
      </w:r>
      <w:r w:rsidR="00FA4404">
        <w:rPr>
          <w:rFonts w:ascii="Times New Roman" w:hAnsi="Times New Roman" w:cs="Times New Roman"/>
        </w:rPr>
        <w:t xml:space="preserve">, γιατί η Πύλη της Δικαιοσύνης είναι κλειστή, γιατί σε αυτούς </w:t>
      </w:r>
      <w:r w:rsidR="00FA4404" w:rsidRPr="00FA4404">
        <w:rPr>
          <w:rFonts w:ascii="Times New Roman" w:hAnsi="Times New Roman" w:cs="Times New Roman"/>
          <w:i/>
        </w:rPr>
        <w:t>δεν αναλογεί ούτε ψίχουλο</w:t>
      </w:r>
      <w:r w:rsidR="00FA4404">
        <w:rPr>
          <w:rFonts w:ascii="Times New Roman" w:hAnsi="Times New Roman" w:cs="Times New Roman"/>
        </w:rPr>
        <w:t xml:space="preserve"> και έτσι </w:t>
      </w:r>
      <w:r w:rsidR="00FA4404" w:rsidRPr="00FA4404">
        <w:rPr>
          <w:rFonts w:ascii="Times New Roman" w:hAnsi="Times New Roman" w:cs="Times New Roman"/>
          <w:i/>
        </w:rPr>
        <w:t>εξαντλούνται</w:t>
      </w:r>
      <w:r w:rsidR="00FA4404">
        <w:rPr>
          <w:rFonts w:ascii="Times New Roman" w:hAnsi="Times New Roman" w:cs="Times New Roman"/>
        </w:rPr>
        <w:t xml:space="preserve">. Επιμένουν, ωστόσο, παρά τα </w:t>
      </w:r>
      <w:r w:rsidR="00FA4404" w:rsidRPr="00FA4404">
        <w:rPr>
          <w:rFonts w:ascii="Times New Roman" w:hAnsi="Times New Roman" w:cs="Times New Roman"/>
          <w:i/>
        </w:rPr>
        <w:t>ανεπίδοτα του ονείρου</w:t>
      </w:r>
      <w:r w:rsidR="00FA4404">
        <w:rPr>
          <w:rFonts w:ascii="Times New Roman" w:hAnsi="Times New Roman" w:cs="Times New Roman"/>
        </w:rPr>
        <w:t xml:space="preserve"> στα </w:t>
      </w:r>
      <w:r w:rsidR="00FA4404" w:rsidRPr="00FA4404">
        <w:rPr>
          <w:rFonts w:ascii="Times New Roman" w:hAnsi="Times New Roman" w:cs="Times New Roman"/>
          <w:i/>
        </w:rPr>
        <w:t>άδεια τους χέρια</w:t>
      </w:r>
      <w:r w:rsidR="00FA4404">
        <w:rPr>
          <w:rFonts w:ascii="Times New Roman" w:hAnsi="Times New Roman" w:cs="Times New Roman"/>
        </w:rPr>
        <w:t xml:space="preserve">, στις δικές τους δυνάμεις, έστω και χωρίς ανταπόκριση, χωρίς δικαίωση και δικαιοσύνη. Δυστυχώς η απάντηση του ποιητικού υποκειμένου φαίνεται να ισχύει. Οι άνθρωποι με τις </w:t>
      </w:r>
      <w:r w:rsidR="00FA4404" w:rsidRPr="00FA4404">
        <w:rPr>
          <w:rFonts w:ascii="Times New Roman" w:hAnsi="Times New Roman" w:cs="Times New Roman"/>
          <w:i/>
        </w:rPr>
        <w:t>λυτές ελάχιστες αποσκευές</w:t>
      </w:r>
      <w:r w:rsidR="00FA4404">
        <w:rPr>
          <w:rFonts w:ascii="Times New Roman" w:hAnsi="Times New Roman" w:cs="Times New Roman"/>
        </w:rPr>
        <w:t xml:space="preserve">, οι κοινωνικά αδύναμοι, όσοι από την καταγωγή, την κοινωνία ή την ιστορία είναι αδικημένοι, φαίνεται ότι  βρίσκουν κλειστή την Πύλη της Δικαιοσύνης. Μπορούμε, ωστόσο, να ελπίζουμε, με βάση το </w:t>
      </w:r>
      <w:r w:rsidR="00FA4404" w:rsidRPr="00FA4404">
        <w:rPr>
          <w:rFonts w:ascii="Times New Roman" w:hAnsi="Times New Roman" w:cs="Times New Roman"/>
          <w:i/>
        </w:rPr>
        <w:t>επιμένοντας</w:t>
      </w:r>
      <w:r w:rsidR="00FA4404">
        <w:rPr>
          <w:rFonts w:ascii="Times New Roman" w:hAnsi="Times New Roman" w:cs="Times New Roman"/>
        </w:rPr>
        <w:t xml:space="preserve"> ότι κάποτε… [λ. 145]</w:t>
      </w:r>
    </w:p>
    <w:p w:rsidR="00E4153C" w:rsidRDefault="00E4153C" w:rsidP="009A7FE8">
      <w:pPr>
        <w:spacing w:after="0" w:line="240" w:lineRule="auto"/>
        <w:jc w:val="both"/>
        <w:rPr>
          <w:rFonts w:ascii="Times New Roman" w:hAnsi="Times New Roman" w:cs="Times New Roman"/>
        </w:rPr>
      </w:pPr>
    </w:p>
    <w:p w:rsidR="00E4153C" w:rsidRPr="00491D9D" w:rsidRDefault="00E4153C" w:rsidP="00491D9D">
      <w:pPr>
        <w:spacing w:after="0" w:line="240" w:lineRule="auto"/>
        <w:jc w:val="both"/>
        <w:rPr>
          <w:rFonts w:ascii="Times New Roman" w:hAnsi="Times New Roman" w:cs="Times New Roman"/>
          <w:i/>
        </w:rPr>
      </w:pPr>
    </w:p>
    <w:sectPr w:rsidR="00E4153C" w:rsidRPr="00491D9D" w:rsidSect="007D6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56"/>
    <w:rsid w:val="00491D9D"/>
    <w:rsid w:val="004C4ABF"/>
    <w:rsid w:val="007D61A4"/>
    <w:rsid w:val="009A7FE8"/>
    <w:rsid w:val="00BF19D6"/>
    <w:rsid w:val="00D76356"/>
    <w:rsid w:val="00E4153C"/>
    <w:rsid w:val="00E6015D"/>
    <w:rsid w:val="00FA44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479</Words>
  <Characters>2588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2022-12-04T05:08:00Z</dcterms:created>
  <dcterms:modified xsi:type="dcterms:W3CDTF">2024-02-17T16:01:00Z</dcterms:modified>
</cp:coreProperties>
</file>