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Default="00D92BBC" w:rsidP="00D92BBC">
      <w:pPr>
        <w:spacing w:after="0" w:line="240" w:lineRule="auto"/>
        <w:rPr>
          <w:rFonts w:ascii="Garamond" w:hAnsi="Garamond"/>
          <w:b/>
          <w:smallCaps/>
          <w:sz w:val="24"/>
          <w:szCs w:val="24"/>
        </w:rPr>
      </w:pPr>
      <w:proofErr w:type="spellStart"/>
      <w:r>
        <w:rPr>
          <w:rFonts w:ascii="Garamond" w:hAnsi="Garamond"/>
          <w:b/>
          <w:smallCaps/>
          <w:sz w:val="24"/>
          <w:szCs w:val="24"/>
        </w:rPr>
        <w:t>Βισουαβα</w:t>
      </w:r>
      <w:proofErr w:type="spellEnd"/>
      <w:r>
        <w:rPr>
          <w:rFonts w:ascii="Garamond" w:hAnsi="Garamond"/>
          <w:b/>
          <w:smallCaps/>
          <w:sz w:val="24"/>
          <w:szCs w:val="24"/>
        </w:rPr>
        <w:t xml:space="preserve"> </w:t>
      </w:r>
      <w:proofErr w:type="spellStart"/>
      <w:r>
        <w:rPr>
          <w:rFonts w:ascii="Garamond" w:hAnsi="Garamond"/>
          <w:b/>
          <w:smallCaps/>
          <w:sz w:val="24"/>
          <w:szCs w:val="24"/>
        </w:rPr>
        <w:t>Σιμπορσκα</w:t>
      </w:r>
      <w:proofErr w:type="spellEnd"/>
    </w:p>
    <w:p w:rsidR="00D92BBC" w:rsidRDefault="00D92BBC" w:rsidP="00D92BBC">
      <w:pPr>
        <w:spacing w:after="0" w:line="240" w:lineRule="auto"/>
        <w:jc w:val="both"/>
        <w:rPr>
          <w:rFonts w:ascii="Garamond" w:hAnsi="Garamond"/>
          <w:sz w:val="20"/>
          <w:szCs w:val="20"/>
        </w:rPr>
      </w:pPr>
    </w:p>
    <w:p w:rsidR="00D92BBC" w:rsidRDefault="00D92BBC" w:rsidP="00D92BBC">
      <w:pPr>
        <w:spacing w:after="0" w:line="240" w:lineRule="auto"/>
        <w:rPr>
          <w:rFonts w:ascii="Garamond" w:hAnsi="Garamond"/>
          <w:b/>
          <w:i/>
          <w:sz w:val="24"/>
          <w:szCs w:val="24"/>
        </w:rPr>
      </w:pPr>
      <w:r>
        <w:rPr>
          <w:rFonts w:ascii="Garamond" w:hAnsi="Garamond"/>
          <w:b/>
          <w:i/>
          <w:sz w:val="24"/>
          <w:szCs w:val="24"/>
        </w:rPr>
        <w:tab/>
        <w:t>Ανακάλυψη</w:t>
      </w:r>
    </w:p>
    <w:p w:rsidR="00D92BBC" w:rsidRDefault="00D92BBC" w:rsidP="00D92BBC">
      <w:pPr>
        <w:spacing w:after="0" w:line="240" w:lineRule="auto"/>
        <w:rPr>
          <w:rFonts w:ascii="Garamond" w:hAnsi="Garamond"/>
          <w:b/>
          <w:i/>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Πιστεύω στη μεγάλη ανακάλυψη.</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στον άνθρωπο που θα κάνει την ανακάλυψη.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Πιστεύω στον τρόμο του ανθρώπου που θα κάνει την ανακάλυψη.</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στην ωχρότητα του προσώπου του,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στη ναυτία του, στον κρύο ιδρώτα των χειλιών του.</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στο κάψιμο των σημειώσεών του,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στο κάψιμό τους ώσπου να γίνουν στάχτη,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στο κάψιμο όλων τους, μέχρι την τελευταία.</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στη διασπορά των αριθμών,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στη διασπορά τους δίχως τύψεις.</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στη σπουδή του ανθρώπου,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στην ακρίβεια των κινήσεών του,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στην ελεύθερη βούλησή του.</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στο σπάσιμο των πλακών,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στη </w:t>
      </w:r>
      <w:proofErr w:type="spellStart"/>
      <w:r w:rsidRPr="00CA601C">
        <w:rPr>
          <w:rFonts w:ascii="Garamond" w:hAnsi="Garamond"/>
          <w:sz w:val="24"/>
          <w:szCs w:val="24"/>
        </w:rPr>
        <w:t>χύση</w:t>
      </w:r>
      <w:proofErr w:type="spellEnd"/>
      <w:r w:rsidRPr="00CA601C">
        <w:rPr>
          <w:rFonts w:ascii="Garamond" w:hAnsi="Garamond"/>
          <w:sz w:val="24"/>
          <w:szCs w:val="24"/>
        </w:rPr>
        <w:t xml:space="preserve"> των υγρών,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στο σβήσιμο της αχτίδας.</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Ισχυρίζομαι ότι αυτό θα πετύχει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κι ότι δεν θα είναι πολύ αργά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και θα συντελεστεί εν απουσία μαρτύρων.</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Κανείς δεν θα το μάθει, είμαι σίγουρη γι’ αυτό,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ούτε η σύζυγος, ούτε ο τοίχος,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ούτε καν το πουλί που θα μπορούσε να το κελαηδήσει.</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στο αρνούμενο τη συμμετοχή χέρι,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πιστεύω στην κατεστραμμένη καριέρα,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πιστεύω στον ναυαγισμένο κόπο πολλών ετών.</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Πιστεύω στο παρμένο στον τάφο μυστικό.</w:t>
      </w:r>
    </w:p>
    <w:p w:rsidR="00D92BBC" w:rsidRPr="00CA601C" w:rsidRDefault="00D92BBC" w:rsidP="00D92BBC">
      <w:pPr>
        <w:spacing w:after="0" w:line="240" w:lineRule="auto"/>
        <w:jc w:val="both"/>
        <w:rPr>
          <w:rFonts w:ascii="Garamond" w:hAnsi="Garamond"/>
          <w:sz w:val="24"/>
          <w:szCs w:val="24"/>
        </w:rPr>
      </w:pP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 xml:space="preserve">Τα λόγια αυτά αιωρούνται για μένα πέρα από τους κανόνες. </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Δεν ψάχνουν στήριγμα σε κανενός είδους παραδείγματα.</w:t>
      </w:r>
    </w:p>
    <w:p w:rsidR="00D92BBC" w:rsidRPr="00CA601C" w:rsidRDefault="00D92BBC" w:rsidP="00D92BBC">
      <w:pPr>
        <w:spacing w:after="0" w:line="240" w:lineRule="auto"/>
        <w:jc w:val="both"/>
        <w:rPr>
          <w:rFonts w:ascii="Garamond" w:hAnsi="Garamond"/>
          <w:sz w:val="24"/>
          <w:szCs w:val="24"/>
        </w:rPr>
      </w:pPr>
      <w:r w:rsidRPr="00CA601C">
        <w:rPr>
          <w:rFonts w:ascii="Garamond" w:hAnsi="Garamond"/>
          <w:sz w:val="24"/>
          <w:szCs w:val="24"/>
        </w:rPr>
        <w:t>Η πίστη μου είναι δυνατή, τυφλή και δίχως θεμέλια.</w:t>
      </w:r>
    </w:p>
    <w:p w:rsidR="00D92BBC" w:rsidRDefault="00D92BBC" w:rsidP="00D92BBC">
      <w:pPr>
        <w:spacing w:after="0" w:line="240" w:lineRule="auto"/>
        <w:jc w:val="both"/>
        <w:rPr>
          <w:rFonts w:ascii="Garamond" w:hAnsi="Garamond"/>
          <w:i/>
          <w:sz w:val="24"/>
          <w:szCs w:val="24"/>
        </w:rPr>
      </w:pPr>
    </w:p>
    <w:p w:rsidR="00D92BBC" w:rsidRDefault="00D92BBC" w:rsidP="00D92BBC">
      <w:pPr>
        <w:spacing w:after="0" w:line="240" w:lineRule="auto"/>
        <w:jc w:val="right"/>
        <w:rPr>
          <w:rFonts w:ascii="Garamond" w:hAnsi="Garamond"/>
          <w:sz w:val="20"/>
          <w:szCs w:val="20"/>
        </w:rPr>
      </w:pPr>
      <w:r>
        <w:rPr>
          <w:rFonts w:ascii="Garamond" w:hAnsi="Garamond"/>
          <w:sz w:val="20"/>
          <w:szCs w:val="20"/>
        </w:rPr>
        <w:t xml:space="preserve">[Β. Σιμπόρσκα, </w:t>
      </w:r>
      <w:r>
        <w:rPr>
          <w:rFonts w:ascii="Garamond" w:hAnsi="Garamond"/>
          <w:i/>
          <w:sz w:val="20"/>
          <w:szCs w:val="20"/>
        </w:rPr>
        <w:t>Η ζωή εδώ και τώρα</w:t>
      </w:r>
      <w:r>
        <w:rPr>
          <w:rFonts w:ascii="Garamond" w:hAnsi="Garamond"/>
          <w:sz w:val="20"/>
          <w:szCs w:val="20"/>
        </w:rPr>
        <w:t xml:space="preserve">, μετάφραση </w:t>
      </w:r>
      <w:proofErr w:type="spellStart"/>
      <w:r>
        <w:rPr>
          <w:rFonts w:ascii="Garamond" w:hAnsi="Garamond"/>
          <w:sz w:val="20"/>
          <w:szCs w:val="20"/>
        </w:rPr>
        <w:t>Μπεάτα</w:t>
      </w:r>
      <w:proofErr w:type="spellEnd"/>
      <w:r>
        <w:rPr>
          <w:rFonts w:ascii="Garamond" w:hAnsi="Garamond"/>
          <w:sz w:val="20"/>
          <w:szCs w:val="20"/>
        </w:rPr>
        <w:t xml:space="preserve"> </w:t>
      </w:r>
      <w:proofErr w:type="spellStart"/>
      <w:r>
        <w:rPr>
          <w:rFonts w:ascii="Garamond" w:hAnsi="Garamond"/>
          <w:sz w:val="20"/>
          <w:szCs w:val="20"/>
        </w:rPr>
        <w:t>Ζουλκίεβιτς</w:t>
      </w:r>
      <w:proofErr w:type="spellEnd"/>
      <w:r>
        <w:rPr>
          <w:rFonts w:ascii="Garamond" w:hAnsi="Garamond"/>
          <w:sz w:val="20"/>
          <w:szCs w:val="20"/>
        </w:rPr>
        <w:t>, εκδ. Καστανιώτη, Αθήνα 2012, σσ. 117-118]</w:t>
      </w:r>
    </w:p>
    <w:p w:rsidR="00D92BBC" w:rsidRPr="005A5341" w:rsidRDefault="00D92BBC" w:rsidP="00D92BBC">
      <w:pPr>
        <w:spacing w:after="0" w:line="240" w:lineRule="auto"/>
        <w:jc w:val="right"/>
        <w:rPr>
          <w:rFonts w:ascii="Constantia" w:hAnsi="Constantia"/>
          <w:sz w:val="24"/>
          <w:szCs w:val="24"/>
        </w:rPr>
      </w:pPr>
    </w:p>
    <w:p w:rsidR="00942897" w:rsidRPr="005A5341" w:rsidRDefault="005A5341" w:rsidP="00D92BBC">
      <w:pPr>
        <w:spacing w:after="0" w:line="240" w:lineRule="auto"/>
        <w:jc w:val="both"/>
        <w:rPr>
          <w:rFonts w:ascii="Constantia" w:hAnsi="Constantia" w:cs="Times New Roman"/>
          <w:b/>
        </w:rPr>
      </w:pPr>
      <w:bookmarkStart w:id="0" w:name="_GoBack"/>
      <w:bookmarkEnd w:id="0"/>
      <w:r w:rsidRPr="005A5341">
        <w:rPr>
          <w:rFonts w:ascii="Constantia" w:hAnsi="Constantia" w:cs="Times New Roman"/>
          <w:b/>
        </w:rPr>
        <w:t>ΣΧΟΛΙΟ</w:t>
      </w:r>
    </w:p>
    <w:p w:rsidR="005A5341" w:rsidRPr="005A5341" w:rsidRDefault="005A5341" w:rsidP="00D92BBC">
      <w:pPr>
        <w:spacing w:after="0" w:line="240" w:lineRule="auto"/>
        <w:jc w:val="both"/>
        <w:rPr>
          <w:rFonts w:ascii="Constantia" w:hAnsi="Constantia" w:cs="Times New Roman"/>
          <w:sz w:val="24"/>
          <w:szCs w:val="24"/>
        </w:rPr>
      </w:pPr>
      <w:r w:rsidRPr="005A5341">
        <w:rPr>
          <w:rFonts w:ascii="Constantia" w:hAnsi="Constantia" w:cs="Times New Roman"/>
          <w:sz w:val="24"/>
          <w:szCs w:val="24"/>
        </w:rPr>
        <w:t>Το θέμα στο οποίο, κατά τη γνώμη μου</w:t>
      </w:r>
      <w:r>
        <w:rPr>
          <w:rFonts w:ascii="Constantia" w:hAnsi="Constantia" w:cs="Times New Roman"/>
          <w:sz w:val="24"/>
          <w:szCs w:val="24"/>
        </w:rPr>
        <w:t>, αναφέρεται το ποίημα είναι η ευθύνη μας απέναντι στους άλλους και την ανθρωπότητα γενικότερα. Το ποιητικό υποκείμενο στο συγκεκριμένο ποίημα φαίνεται να πιστεύει σε εκείνον τον άνθρωπο που είναι διατεθειμένος να θυσιάσει το προσωπικό του συμφέρον για το καλό της ανθρωπότητας. Την πίστη αυτή τη διατυπώνει με το παράδειγμα του επιστήμονα που αντιλαμβάνεται τις καταστροφικές συνέπειες της ανακάλυψής του. Με μια σειρά από εικόνες (π.χ. «ωχρότητα του προσώπου, ιδρώτα των χειλιών»)</w:t>
      </w:r>
      <w:r w:rsidR="00424D52">
        <w:rPr>
          <w:rFonts w:ascii="Constantia" w:hAnsi="Constantia" w:cs="Times New Roman"/>
          <w:sz w:val="24"/>
          <w:szCs w:val="24"/>
        </w:rPr>
        <w:t xml:space="preserve"> παρουσιάζεται ο τρόμ</w:t>
      </w:r>
      <w:r>
        <w:rPr>
          <w:rFonts w:ascii="Constantia" w:hAnsi="Constantia" w:cs="Times New Roman"/>
          <w:sz w:val="24"/>
          <w:szCs w:val="24"/>
        </w:rPr>
        <w:t>ος του επιστήμονα</w:t>
      </w:r>
      <w:r w:rsidR="00424D52">
        <w:rPr>
          <w:rFonts w:ascii="Constantia" w:hAnsi="Constantia" w:cs="Times New Roman"/>
          <w:sz w:val="24"/>
          <w:szCs w:val="24"/>
        </w:rPr>
        <w:t xml:space="preserve"> μπροστά στην ανακάλυψή του. </w:t>
      </w:r>
      <w:r>
        <w:rPr>
          <w:rFonts w:ascii="Constantia" w:hAnsi="Constantia" w:cs="Times New Roman"/>
          <w:sz w:val="24"/>
          <w:szCs w:val="24"/>
        </w:rPr>
        <w:t xml:space="preserve">Το ποιητικό υποκείμενο πιστεύει </w:t>
      </w:r>
      <w:r w:rsidR="00424D52">
        <w:rPr>
          <w:rFonts w:ascii="Constantia" w:hAnsi="Constantia" w:cs="Times New Roman"/>
          <w:sz w:val="24"/>
          <w:szCs w:val="24"/>
        </w:rPr>
        <w:t xml:space="preserve">ότι ο επιστήμονας θα καταστρέψει τα ευρήματά του (π.χ. «σπάσιμο των πλακών, </w:t>
      </w:r>
      <w:proofErr w:type="spellStart"/>
      <w:r w:rsidR="00424D52">
        <w:rPr>
          <w:rFonts w:ascii="Constantia" w:hAnsi="Constantia" w:cs="Times New Roman"/>
          <w:sz w:val="24"/>
          <w:szCs w:val="24"/>
        </w:rPr>
        <w:t>χύση</w:t>
      </w:r>
      <w:proofErr w:type="spellEnd"/>
      <w:r w:rsidR="00424D52">
        <w:rPr>
          <w:rFonts w:ascii="Constantia" w:hAnsi="Constantia" w:cs="Times New Roman"/>
          <w:sz w:val="24"/>
          <w:szCs w:val="24"/>
        </w:rPr>
        <w:t xml:space="preserve"> των υγρών) και μάλιστα χωρίς να προβάλλει την πράξη του, χωρίς μάρτυρες, ούτε ανθρώπους ούτε πράγματα, ούτε τη φύση. [λ. 124]</w:t>
      </w:r>
    </w:p>
    <w:sectPr w:rsidR="005A5341" w:rsidRPr="005A5341" w:rsidSect="00E96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C7"/>
    <w:rsid w:val="00424D52"/>
    <w:rsid w:val="005A5341"/>
    <w:rsid w:val="00942897"/>
    <w:rsid w:val="00BD23C7"/>
    <w:rsid w:val="00CE7D04"/>
    <w:rsid w:val="00D92BBC"/>
    <w:rsid w:val="00E96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333</Words>
  <Characters>1803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2021-10-10T09:32:00Z</dcterms:created>
  <dcterms:modified xsi:type="dcterms:W3CDTF">2024-10-05T05:51:00Z</dcterms:modified>
</cp:coreProperties>
</file>