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28" w:rsidRPr="000D50D5" w:rsidRDefault="00C00228" w:rsidP="000D72FC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D50D5">
        <w:rPr>
          <w:rFonts w:ascii="Times New Roman" w:hAnsi="Times New Roman" w:cs="Times New Roman"/>
          <w:b/>
          <w:color w:val="FF0000"/>
          <w:sz w:val="20"/>
          <w:szCs w:val="20"/>
        </w:rPr>
        <w:t>ΜΑΘΗΜΑ 20</w:t>
      </w:r>
    </w:p>
    <w:p w:rsidR="00C00228" w:rsidRPr="00531D91" w:rsidRDefault="00C00228" w:rsidP="000D50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Claudius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quinquagesimo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anno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aetātis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suae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imperium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cēpit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mirabili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quodam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casu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Exclūsus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ab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insidiatōribus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Caligulae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recesserat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diaetam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, cui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nomen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31D91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Hermaeum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. Paulo post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rumōre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caedis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exterritus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prorepsit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ad solarium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proximum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31D91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inter vela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praetenta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foribus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abdidit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531D91">
        <w:rPr>
          <w:rFonts w:ascii="Times New Roman" w:hAnsi="Times New Roman" w:cs="Times New Roman"/>
          <w:sz w:val="28"/>
          <w:szCs w:val="28"/>
          <w:lang w:val="en-US"/>
        </w:rPr>
        <w:t>Discurrens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miles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pedes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eius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animadvertit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eum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latentem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adgnōvit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extractum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1D9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31D91">
        <w:rPr>
          <w:rFonts w:ascii="Times New Roman" w:hAnsi="Times New Roman" w:cs="Times New Roman"/>
          <w:sz w:val="28"/>
          <w:szCs w:val="28"/>
          <w:lang w:val="en-US"/>
        </w:rPr>
        <w:t>peratōrem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eum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salutāvit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31D91">
        <w:rPr>
          <w:rFonts w:ascii="Times New Roman" w:hAnsi="Times New Roman" w:cs="Times New Roman"/>
          <w:sz w:val="28"/>
          <w:szCs w:val="28"/>
          <w:lang w:val="en-US"/>
        </w:rPr>
        <w:t>Hinc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ad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commilitōnes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suos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eum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adduxit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Ab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his in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castra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delātus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31D91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tristis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trepidus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dum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obvia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turba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quasi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moritūrum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eum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miserātur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D50D5" w:rsidRPr="00531D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50D5" w:rsidRPr="00531D91">
        <w:rPr>
          <w:rFonts w:ascii="Times New Roman" w:hAnsi="Times New Roman" w:cs="Times New Roman"/>
          <w:sz w:val="28"/>
          <w:szCs w:val="28"/>
          <w:lang w:val="en-US"/>
        </w:rPr>
        <w:t>Postero</w:t>
      </w:r>
      <w:proofErr w:type="spellEnd"/>
      <w:r w:rsidR="000D50D5" w:rsidRPr="00531D91">
        <w:rPr>
          <w:rFonts w:ascii="Times New Roman" w:hAnsi="Times New Roman" w:cs="Times New Roman"/>
          <w:sz w:val="28"/>
          <w:szCs w:val="28"/>
        </w:rPr>
        <w:t xml:space="preserve"> </w:t>
      </w:r>
      <w:r w:rsidR="000D50D5" w:rsidRPr="00531D91">
        <w:rPr>
          <w:rFonts w:ascii="Times New Roman" w:hAnsi="Times New Roman" w:cs="Times New Roman"/>
          <w:sz w:val="28"/>
          <w:szCs w:val="28"/>
          <w:lang w:val="en-US"/>
        </w:rPr>
        <w:t>die</w:t>
      </w:r>
      <w:r w:rsidR="000D50D5" w:rsidRPr="00531D91">
        <w:rPr>
          <w:rFonts w:ascii="Times New Roman" w:hAnsi="Times New Roman" w:cs="Times New Roman"/>
          <w:sz w:val="28"/>
          <w:szCs w:val="28"/>
        </w:rPr>
        <w:t xml:space="preserve"> </w:t>
      </w:r>
      <w:r w:rsidRPr="00531D91">
        <w:rPr>
          <w:rFonts w:ascii="Times New Roman" w:hAnsi="Times New Roman" w:cs="Times New Roman"/>
          <w:sz w:val="28"/>
          <w:szCs w:val="28"/>
          <w:lang w:val="en-US"/>
        </w:rPr>
        <w:t>Claud</w:t>
      </w:r>
      <w:r w:rsidRPr="00531D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1D91">
        <w:rPr>
          <w:rFonts w:ascii="Times New Roman" w:hAnsi="Times New Roman" w:cs="Times New Roman"/>
          <w:sz w:val="28"/>
          <w:szCs w:val="28"/>
          <w:lang w:val="en-US"/>
        </w:rPr>
        <w:t>us 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imper</w:t>
      </w:r>
      <w:proofErr w:type="spellEnd"/>
      <w:r w:rsidRPr="00531D91">
        <w:rPr>
          <w:rFonts w:ascii="Times New Roman" w:hAnsi="Times New Roman" w:cs="Times New Roman"/>
          <w:sz w:val="28"/>
          <w:szCs w:val="28"/>
        </w:rPr>
        <w:t>ā</w:t>
      </w:r>
      <w:r w:rsidRPr="00531D91">
        <w:rPr>
          <w:rFonts w:ascii="Times New Roman" w:hAnsi="Times New Roman" w:cs="Times New Roman"/>
          <w:sz w:val="28"/>
          <w:szCs w:val="28"/>
          <w:lang w:val="en-US"/>
        </w:rPr>
        <w:t>tor </w:t>
      </w:r>
      <w:proofErr w:type="spellStart"/>
      <w:r w:rsidRPr="00531D91">
        <w:rPr>
          <w:rFonts w:ascii="Times New Roman" w:hAnsi="Times New Roman" w:cs="Times New Roman"/>
          <w:sz w:val="28"/>
          <w:szCs w:val="28"/>
          <w:lang w:val="en-US"/>
        </w:rPr>
        <w:t>factus</w:t>
      </w:r>
      <w:proofErr w:type="spellEnd"/>
      <w:r w:rsidRPr="00531D9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proofErr w:type="gramStart"/>
      <w:r w:rsidRPr="00531D91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Pr="00531D91">
        <w:rPr>
          <w:rFonts w:ascii="Times New Roman" w:hAnsi="Times New Roman" w:cs="Times New Roman"/>
          <w:sz w:val="28"/>
          <w:szCs w:val="28"/>
        </w:rPr>
        <w:t>.</w:t>
      </w:r>
    </w:p>
    <w:p w:rsidR="00C00228" w:rsidRPr="00531D91" w:rsidRDefault="00C00228" w:rsidP="000D72FC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B838FB">
        <w:rPr>
          <w:rFonts w:ascii="Times New Roman" w:hAnsi="Times New Roman" w:cs="Times New Roman"/>
          <w:b/>
          <w:caps/>
          <w:color w:val="FF0000"/>
          <w:sz w:val="20"/>
          <w:szCs w:val="20"/>
        </w:rPr>
        <w:t>Μετάφραση</w:t>
      </w:r>
    </w:p>
    <w:p w:rsidR="00C00228" w:rsidRDefault="00C00228" w:rsidP="000D72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50D5">
        <w:rPr>
          <w:rFonts w:ascii="Times New Roman" w:hAnsi="Times New Roman" w:cs="Times New Roman"/>
        </w:rPr>
        <w:t>Σε ηλικία πενήντα χρονών ο Κλαύδιος κατέλαβε την εξουσία χάρη σε ένα παράδοξο και τυχαίο γεγονός. Όταν δι</w:t>
      </w:r>
      <w:r w:rsidRPr="000D50D5">
        <w:rPr>
          <w:rFonts w:ascii="Times New Roman" w:hAnsi="Times New Roman" w:cs="Times New Roman"/>
        </w:rPr>
        <w:t>ώ</w:t>
      </w:r>
      <w:r w:rsidRPr="000D50D5">
        <w:rPr>
          <w:rFonts w:ascii="Times New Roman" w:hAnsi="Times New Roman" w:cs="Times New Roman"/>
        </w:rPr>
        <w:t>χτηκε από τους δολοφόνους του Καλιγούλα, αποσύρθηκε σε μια θερινή κατοικία, που ονομάζεται Ερμαίο. Λίγο αργ</w:t>
      </w:r>
      <w:r w:rsidRPr="000D50D5">
        <w:rPr>
          <w:rFonts w:ascii="Times New Roman" w:hAnsi="Times New Roman" w:cs="Times New Roman"/>
        </w:rPr>
        <w:t>ό</w:t>
      </w:r>
      <w:r w:rsidRPr="000D50D5">
        <w:rPr>
          <w:rFonts w:ascii="Times New Roman" w:hAnsi="Times New Roman" w:cs="Times New Roman"/>
        </w:rPr>
        <w:t>τερα, τρομοκρατημένος από τα νέα της σφαγής, σύρθηκε προς το</w:t>
      </w:r>
      <w:r w:rsidR="000D50D5" w:rsidRPr="000D50D5">
        <w:rPr>
          <w:rFonts w:ascii="Times New Roman" w:hAnsi="Times New Roman" w:cs="Times New Roman"/>
        </w:rPr>
        <w:t xml:space="preserve"> πιο κοντινό </w:t>
      </w:r>
      <w:r w:rsidRPr="000D50D5">
        <w:rPr>
          <w:rFonts w:ascii="Times New Roman" w:hAnsi="Times New Roman" w:cs="Times New Roman"/>
        </w:rPr>
        <w:t>λιακωτό και</w:t>
      </w:r>
      <w:r w:rsidR="000D50D5" w:rsidRPr="000D50D5">
        <w:rPr>
          <w:rFonts w:ascii="Times New Roman" w:hAnsi="Times New Roman" w:cs="Times New Roman"/>
        </w:rPr>
        <w:t xml:space="preserve"> </w:t>
      </w:r>
      <w:r w:rsidRPr="000D50D5">
        <w:rPr>
          <w:rFonts w:ascii="Times New Roman" w:hAnsi="Times New Roman" w:cs="Times New Roman"/>
        </w:rPr>
        <w:t>κρύφτηκε ανάμεσα στ</w:t>
      </w:r>
      <w:r w:rsidR="000D50D5" w:rsidRPr="000D50D5">
        <w:rPr>
          <w:rFonts w:ascii="Times New Roman" w:hAnsi="Times New Roman" w:cs="Times New Roman"/>
        </w:rPr>
        <w:t xml:space="preserve">α παραπετάσματα που </w:t>
      </w:r>
      <w:proofErr w:type="spellStart"/>
      <w:r w:rsidR="000D50D5" w:rsidRPr="000D50D5">
        <w:rPr>
          <w:rFonts w:ascii="Times New Roman" w:hAnsi="Times New Roman" w:cs="Times New Roman"/>
        </w:rPr>
        <w:t>κρεμόνταν</w:t>
      </w:r>
      <w:proofErr w:type="spellEnd"/>
      <w:r w:rsidRPr="000D50D5">
        <w:rPr>
          <w:rFonts w:ascii="Times New Roman" w:hAnsi="Times New Roman" w:cs="Times New Roman"/>
        </w:rPr>
        <w:t xml:space="preserve"> στην πόρτα. Ένας στρατιώτης που έτρεχε </w:t>
      </w:r>
      <w:r w:rsidR="000D50D5" w:rsidRPr="000D50D5">
        <w:rPr>
          <w:rFonts w:ascii="Times New Roman" w:hAnsi="Times New Roman" w:cs="Times New Roman"/>
        </w:rPr>
        <w:t>εδώ κι εκεί</w:t>
      </w:r>
      <w:r w:rsidRPr="000D50D5">
        <w:rPr>
          <w:rFonts w:ascii="Times New Roman" w:hAnsi="Times New Roman" w:cs="Times New Roman"/>
        </w:rPr>
        <w:t xml:space="preserve"> πρόσεξε τα πόδια του· τον αν</w:t>
      </w:r>
      <w:r w:rsidRPr="000D50D5">
        <w:rPr>
          <w:rFonts w:ascii="Times New Roman" w:hAnsi="Times New Roman" w:cs="Times New Roman"/>
        </w:rPr>
        <w:t>α</w:t>
      </w:r>
      <w:r w:rsidRPr="000D50D5">
        <w:rPr>
          <w:rFonts w:ascii="Times New Roman" w:hAnsi="Times New Roman" w:cs="Times New Roman"/>
        </w:rPr>
        <w:t xml:space="preserve">γνώρισε που κρυβόταν· </w:t>
      </w:r>
      <w:r w:rsidR="000D50D5" w:rsidRPr="000D50D5">
        <w:rPr>
          <w:rFonts w:ascii="Times New Roman" w:hAnsi="Times New Roman" w:cs="Times New Roman"/>
        </w:rPr>
        <w:t xml:space="preserve">αφού </w:t>
      </w:r>
      <w:r w:rsidRPr="000D50D5">
        <w:rPr>
          <w:rFonts w:ascii="Times New Roman" w:hAnsi="Times New Roman" w:cs="Times New Roman"/>
        </w:rPr>
        <w:t>τον τράβηξε έξω</w:t>
      </w:r>
      <w:r w:rsidR="000D50D5" w:rsidRPr="000D50D5">
        <w:rPr>
          <w:rFonts w:ascii="Times New Roman" w:hAnsi="Times New Roman" w:cs="Times New Roman"/>
        </w:rPr>
        <w:t>,</w:t>
      </w:r>
      <w:r w:rsidRPr="000D50D5">
        <w:rPr>
          <w:rFonts w:ascii="Times New Roman" w:hAnsi="Times New Roman" w:cs="Times New Roman"/>
        </w:rPr>
        <w:t xml:space="preserve"> τον αναγόρευσε αυτοκράτορα. Από εκεί τον οδήγησε στους συντρ</w:t>
      </w:r>
      <w:r w:rsidRPr="000D50D5">
        <w:rPr>
          <w:rFonts w:ascii="Times New Roman" w:hAnsi="Times New Roman" w:cs="Times New Roman"/>
        </w:rPr>
        <w:t>ό</w:t>
      </w:r>
      <w:r w:rsidRPr="000D50D5">
        <w:rPr>
          <w:rFonts w:ascii="Times New Roman" w:hAnsi="Times New Roman" w:cs="Times New Roman"/>
        </w:rPr>
        <w:t xml:space="preserve">φους του. Αυτοί τον μετέφεραν στο στρατόπεδο </w:t>
      </w:r>
      <w:r w:rsidR="000D50D5" w:rsidRPr="000D50D5">
        <w:rPr>
          <w:rFonts w:ascii="Times New Roman" w:hAnsi="Times New Roman" w:cs="Times New Roman"/>
        </w:rPr>
        <w:t xml:space="preserve">λυπημένο </w:t>
      </w:r>
      <w:r w:rsidRPr="000D50D5">
        <w:rPr>
          <w:rFonts w:ascii="Times New Roman" w:hAnsi="Times New Roman" w:cs="Times New Roman"/>
        </w:rPr>
        <w:t>και περιδεή, ενώ το πλήθος που τον συναντούσε τον λυπ</w:t>
      </w:r>
      <w:r w:rsidRPr="000D50D5">
        <w:rPr>
          <w:rFonts w:ascii="Times New Roman" w:hAnsi="Times New Roman" w:cs="Times New Roman"/>
        </w:rPr>
        <w:t>ό</w:t>
      </w:r>
      <w:r w:rsidRPr="000D50D5">
        <w:rPr>
          <w:rFonts w:ascii="Times New Roman" w:hAnsi="Times New Roman" w:cs="Times New Roman"/>
        </w:rPr>
        <w:t>ταν σαν να επρόκειτο να πεθάνει. Την άλλη μέρα ο Κλαύδιος ανακηρύχτηκε αυτοκράτορας.</w:t>
      </w:r>
    </w:p>
    <w:p w:rsidR="00531D91" w:rsidRDefault="00531D91" w:rsidP="000D72F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31D91" w:rsidTr="00531D91">
        <w:tc>
          <w:tcPr>
            <w:tcW w:w="10682" w:type="dxa"/>
          </w:tcPr>
          <w:p w:rsidR="00531D91" w:rsidRPr="00531D91" w:rsidRDefault="00531D91" w:rsidP="000D7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D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aetātis</w:t>
            </w:r>
            <w:proofErr w:type="spellEnd"/>
            <w:r w:rsidRPr="00531D91">
              <w:rPr>
                <w:rFonts w:ascii="Times New Roman" w:hAnsi="Times New Roman" w:cs="Times New Roman"/>
                <w:sz w:val="20"/>
                <w:szCs w:val="20"/>
              </w:rPr>
              <w:t>: 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εν.</w:t>
            </w:r>
            <w:r w:rsidRPr="00531D91">
              <w:rPr>
                <w:rFonts w:ascii="Times New Roman" w:hAnsi="Times New Roman" w:cs="Times New Roman"/>
                <w:sz w:val="20"/>
                <w:szCs w:val="20"/>
              </w:rPr>
              <w:t xml:space="preserve"> διαιρετική από το </w:t>
            </w:r>
            <w:proofErr w:type="spellStart"/>
            <w:r w:rsidRPr="00531D91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  <w:proofErr w:type="spellEnd"/>
            <w:r w:rsidRPr="00531D91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Pr="00531D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Caligulae</w:t>
            </w:r>
            <w:proofErr w:type="spellEnd"/>
            <w:r w:rsidRPr="00531D91">
              <w:rPr>
                <w:rFonts w:ascii="Times New Roman" w:hAnsi="Times New Roman" w:cs="Times New Roman"/>
                <w:sz w:val="20"/>
                <w:szCs w:val="20"/>
              </w:rPr>
              <w:t>: 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εν.</w:t>
            </w:r>
            <w:r w:rsidRPr="00531D91">
              <w:rPr>
                <w:rFonts w:ascii="Times New Roman" w:hAnsi="Times New Roman" w:cs="Times New Roman"/>
                <w:sz w:val="20"/>
                <w:szCs w:val="20"/>
              </w:rPr>
              <w:t xml:space="preserve"> αντικειμενική στο </w:t>
            </w:r>
            <w:proofErr w:type="spellStart"/>
            <w:r w:rsidRPr="00531D91">
              <w:rPr>
                <w:rFonts w:ascii="Times New Roman" w:hAnsi="Times New Roman" w:cs="Times New Roman"/>
                <w:sz w:val="20"/>
                <w:szCs w:val="20"/>
              </w:rPr>
              <w:t>insidiatōribus</w:t>
            </w:r>
            <w:proofErr w:type="spellEnd"/>
            <w:r w:rsidRPr="00531D91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Pr="00531D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nomen</w:t>
            </w:r>
            <w:proofErr w:type="spellEnd"/>
            <w:r w:rsidRPr="00531D91">
              <w:rPr>
                <w:rFonts w:ascii="Times New Roman" w:hAnsi="Times New Roman" w:cs="Times New Roman"/>
                <w:sz w:val="20"/>
                <w:szCs w:val="20"/>
              </w:rPr>
              <w:t xml:space="preserve">: υποκείμενο ~ </w:t>
            </w:r>
            <w:proofErr w:type="spellStart"/>
            <w:r w:rsidRPr="00531D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Hermaeum</w:t>
            </w:r>
            <w:proofErr w:type="spellEnd"/>
            <w:r w:rsidRPr="00531D91">
              <w:rPr>
                <w:rFonts w:ascii="Times New Roman" w:hAnsi="Times New Roman" w:cs="Times New Roman"/>
                <w:sz w:val="20"/>
                <w:szCs w:val="20"/>
              </w:rPr>
              <w:t>: κατ</w:t>
            </w:r>
            <w:r w:rsidRPr="00531D91">
              <w:rPr>
                <w:rFonts w:ascii="Times New Roman" w:hAnsi="Times New Roman" w:cs="Times New Roman"/>
                <w:sz w:val="20"/>
                <w:szCs w:val="20"/>
              </w:rPr>
              <w:t>η</w:t>
            </w:r>
            <w:r w:rsidRPr="00531D91">
              <w:rPr>
                <w:rFonts w:ascii="Times New Roman" w:hAnsi="Times New Roman" w:cs="Times New Roman"/>
                <w:sz w:val="20"/>
                <w:szCs w:val="20"/>
              </w:rPr>
              <w:t>γορούμενο ή παράθεση στο </w:t>
            </w:r>
            <w:proofErr w:type="spellStart"/>
            <w:r w:rsidRPr="00531D91">
              <w:rPr>
                <w:rFonts w:ascii="Times New Roman" w:hAnsi="Times New Roman" w:cs="Times New Roman"/>
                <w:sz w:val="20"/>
                <w:szCs w:val="20"/>
              </w:rPr>
              <w:t>nomen</w:t>
            </w:r>
            <w:proofErr w:type="spellEnd"/>
            <w:r w:rsidRPr="00531D91">
              <w:rPr>
                <w:rFonts w:ascii="Times New Roman" w:hAnsi="Times New Roman" w:cs="Times New Roman"/>
                <w:sz w:val="20"/>
                <w:szCs w:val="20"/>
              </w:rPr>
              <w:t xml:space="preserve"> ~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1D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cui</w:t>
            </w:r>
            <w:proofErr w:type="spellEnd"/>
            <w:r w:rsidRPr="00531D91">
              <w:rPr>
                <w:rFonts w:ascii="Times New Roman" w:hAnsi="Times New Roman" w:cs="Times New Roman"/>
                <w:sz w:val="20"/>
                <w:szCs w:val="20"/>
              </w:rPr>
              <w:t>: 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οτ.</w:t>
            </w:r>
            <w:r w:rsidRPr="00531D91">
              <w:rPr>
                <w:rFonts w:ascii="Times New Roman" w:hAnsi="Times New Roman" w:cs="Times New Roman"/>
                <w:sz w:val="20"/>
                <w:szCs w:val="20"/>
              </w:rPr>
              <w:t xml:space="preserve"> προσωπική κτητική στο </w:t>
            </w:r>
            <w:proofErr w:type="spellStart"/>
            <w:r w:rsidRPr="00531D91">
              <w:rPr>
                <w:rFonts w:ascii="Times New Roman" w:hAnsi="Times New Roman" w:cs="Times New Roman"/>
                <w:sz w:val="20"/>
                <w:szCs w:val="20"/>
              </w:rPr>
              <w:t>est</w:t>
            </w:r>
            <w:proofErr w:type="spellEnd"/>
            <w:r w:rsidRPr="00531D91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Pr="00531D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rumōre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αφαιρ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31D91">
              <w:rPr>
                <w:rFonts w:ascii="Times New Roman" w:hAnsi="Times New Roman" w:cs="Times New Roman"/>
                <w:sz w:val="20"/>
                <w:szCs w:val="20"/>
              </w:rPr>
              <w:t xml:space="preserve"> της αιτίας (εξωτερικό αναγκαστ</w:t>
            </w:r>
            <w:r w:rsidRPr="00531D91">
              <w:rPr>
                <w:rFonts w:ascii="Times New Roman" w:hAnsi="Times New Roman" w:cs="Times New Roman"/>
                <w:sz w:val="20"/>
                <w:szCs w:val="20"/>
              </w:rPr>
              <w:t>ι</w:t>
            </w:r>
            <w:r w:rsidRPr="00531D91">
              <w:rPr>
                <w:rFonts w:ascii="Times New Roman" w:hAnsi="Times New Roman" w:cs="Times New Roman"/>
                <w:sz w:val="20"/>
                <w:szCs w:val="20"/>
              </w:rPr>
              <w:t xml:space="preserve">κό αίτιο) ή του ποιητικού αιτίου στο </w:t>
            </w:r>
            <w:proofErr w:type="spellStart"/>
            <w:r w:rsidRPr="00531D91">
              <w:rPr>
                <w:rFonts w:ascii="Times New Roman" w:hAnsi="Times New Roman" w:cs="Times New Roman"/>
                <w:sz w:val="20"/>
                <w:szCs w:val="20"/>
              </w:rPr>
              <w:t>exterritus</w:t>
            </w:r>
            <w:proofErr w:type="spellEnd"/>
            <w:r w:rsidRPr="00531D91">
              <w:rPr>
                <w:rFonts w:ascii="Times New Roman" w:hAnsi="Times New Roman" w:cs="Times New Roman"/>
                <w:sz w:val="20"/>
                <w:szCs w:val="20"/>
              </w:rPr>
              <w:t xml:space="preserve"> ~ </w:t>
            </w:r>
            <w:proofErr w:type="spellStart"/>
            <w:r w:rsidRPr="00531D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caedis</w:t>
            </w:r>
            <w:proofErr w:type="spellEnd"/>
            <w:r w:rsidRPr="00531D91">
              <w:rPr>
                <w:rFonts w:ascii="Times New Roman" w:hAnsi="Times New Roman" w:cs="Times New Roman"/>
                <w:sz w:val="20"/>
                <w:szCs w:val="20"/>
              </w:rPr>
              <w:t>: 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εν.</w:t>
            </w:r>
            <w:r w:rsidRPr="00531D91">
              <w:rPr>
                <w:rFonts w:ascii="Times New Roman" w:hAnsi="Times New Roman" w:cs="Times New Roman"/>
                <w:sz w:val="20"/>
                <w:szCs w:val="20"/>
              </w:rPr>
              <w:t xml:space="preserve"> αντικειμενική στο </w:t>
            </w:r>
            <w:proofErr w:type="spellStart"/>
            <w:r w:rsidRPr="00531D91">
              <w:rPr>
                <w:rFonts w:ascii="Times New Roman" w:hAnsi="Times New Roman" w:cs="Times New Roman"/>
                <w:sz w:val="20"/>
                <w:szCs w:val="20"/>
              </w:rPr>
              <w:t>rumōre</w:t>
            </w:r>
            <w:proofErr w:type="spellEnd"/>
            <w:r w:rsidRPr="00531D91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Pr="00531D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Paulo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αφαιρ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31D91">
              <w:rPr>
                <w:rFonts w:ascii="Times New Roman" w:hAnsi="Times New Roman" w:cs="Times New Roman"/>
                <w:sz w:val="20"/>
                <w:szCs w:val="20"/>
              </w:rPr>
              <w:t xml:space="preserve"> του μέτρου ή της διαφ</w:t>
            </w:r>
            <w:r w:rsidRPr="00531D91"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 w:rsidRPr="00531D91">
              <w:rPr>
                <w:rFonts w:ascii="Times New Roman" w:hAnsi="Times New Roman" w:cs="Times New Roman"/>
                <w:sz w:val="20"/>
                <w:szCs w:val="20"/>
              </w:rPr>
              <w:t xml:space="preserve">ράς στο </w:t>
            </w:r>
            <w:proofErr w:type="spellStart"/>
            <w:r w:rsidRPr="00531D91">
              <w:rPr>
                <w:rFonts w:ascii="Times New Roman" w:hAnsi="Times New Roman" w:cs="Times New Roman"/>
                <w:sz w:val="20"/>
                <w:szCs w:val="20"/>
              </w:rPr>
              <w:t>post</w:t>
            </w:r>
            <w:proofErr w:type="spellEnd"/>
            <w:r w:rsidRPr="00531D91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Pr="00531D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foribus</w:t>
            </w:r>
            <w:proofErr w:type="spellEnd"/>
            <w:r w:rsidRPr="00531D91">
              <w:rPr>
                <w:rFonts w:ascii="Times New Roman" w:hAnsi="Times New Roman" w:cs="Times New Roman"/>
                <w:sz w:val="20"/>
                <w:szCs w:val="20"/>
              </w:rPr>
              <w:t>: Αντικείμενο μετοχής </w:t>
            </w:r>
            <w:proofErr w:type="spellStart"/>
            <w:r w:rsidRPr="00531D91">
              <w:rPr>
                <w:rFonts w:ascii="Times New Roman" w:hAnsi="Times New Roman" w:cs="Times New Roman"/>
                <w:sz w:val="20"/>
                <w:szCs w:val="20"/>
              </w:rPr>
              <w:t>praetenta</w:t>
            </w:r>
            <w:proofErr w:type="spellEnd"/>
            <w:r w:rsidRPr="00531D91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Pr="00531D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latentem</w:t>
            </w:r>
            <w:proofErr w:type="spellEnd"/>
            <w:r w:rsidRPr="00531D91">
              <w:rPr>
                <w:rFonts w:ascii="Times New Roman" w:hAnsi="Times New Roman" w:cs="Times New Roman"/>
                <w:sz w:val="20"/>
                <w:szCs w:val="20"/>
              </w:rPr>
              <w:t>: κατηγορηματική μετοχή στο αντικείμενο του ρήματος (</w:t>
            </w:r>
            <w:proofErr w:type="spellStart"/>
            <w:r w:rsidRPr="00531D91">
              <w:rPr>
                <w:rFonts w:ascii="Times New Roman" w:hAnsi="Times New Roman" w:cs="Times New Roman"/>
                <w:sz w:val="20"/>
                <w:szCs w:val="20"/>
              </w:rPr>
              <w:t>eum</w:t>
            </w:r>
            <w:proofErr w:type="spellEnd"/>
            <w:r w:rsidRPr="00531D91">
              <w:rPr>
                <w:rFonts w:ascii="Times New Roman" w:hAnsi="Times New Roman" w:cs="Times New Roman"/>
                <w:sz w:val="20"/>
                <w:szCs w:val="20"/>
              </w:rPr>
              <w:t xml:space="preserve">) ~ </w:t>
            </w:r>
            <w:proofErr w:type="spellStart"/>
            <w:r w:rsidRPr="00531D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Hinc</w:t>
            </w:r>
            <w:proofErr w:type="spellEnd"/>
            <w:r w:rsidRPr="00531D91">
              <w:rPr>
                <w:rFonts w:ascii="Times New Roman" w:hAnsi="Times New Roman" w:cs="Times New Roman"/>
                <w:sz w:val="20"/>
                <w:szCs w:val="20"/>
              </w:rPr>
              <w:t xml:space="preserve">: επιρρηματικός προσδιορισμός της κίνησης από τόπο ~ </w:t>
            </w:r>
            <w:proofErr w:type="spellStart"/>
            <w:r w:rsidRPr="00531D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tristis</w:t>
            </w:r>
            <w:proofErr w:type="spellEnd"/>
            <w:r w:rsidRPr="00531D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31D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et</w:t>
            </w:r>
            <w:proofErr w:type="spellEnd"/>
            <w:r w:rsidRPr="00531D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31D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trepidus</w:t>
            </w:r>
            <w:proofErr w:type="spellEnd"/>
            <w:r w:rsidRPr="00531D91">
              <w:rPr>
                <w:rFonts w:ascii="Times New Roman" w:hAnsi="Times New Roman" w:cs="Times New Roman"/>
                <w:sz w:val="20"/>
                <w:szCs w:val="20"/>
              </w:rPr>
              <w:t xml:space="preserve">: επιρρηματικά κατηγορούμενα του τρόπου ~ </w:t>
            </w:r>
            <w:r w:rsidRPr="00531D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 w:rsidRPr="00531D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quasi</w:t>
            </w:r>
            <w:proofErr w:type="spellEnd"/>
            <w:r w:rsidRPr="00531D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 </w:t>
            </w:r>
            <w:proofErr w:type="spellStart"/>
            <w:r w:rsidRPr="00531D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moriturum</w:t>
            </w:r>
            <w:proofErr w:type="spellEnd"/>
            <w:r w:rsidRPr="00531D91">
              <w:rPr>
                <w:rFonts w:ascii="Times New Roman" w:hAnsi="Times New Roman" w:cs="Times New Roman"/>
                <w:sz w:val="20"/>
                <w:szCs w:val="20"/>
              </w:rPr>
              <w:t xml:space="preserve">: αιτιολογική μετοχή (λόγω του ρ. ψυχικού πάθους </w:t>
            </w:r>
            <w:proofErr w:type="spellStart"/>
            <w:r w:rsidRPr="00531D91">
              <w:rPr>
                <w:rFonts w:ascii="Times New Roman" w:hAnsi="Times New Roman" w:cs="Times New Roman"/>
                <w:sz w:val="20"/>
                <w:szCs w:val="20"/>
              </w:rPr>
              <w:t>miseratur</w:t>
            </w:r>
            <w:proofErr w:type="spellEnd"/>
            <w:r w:rsidRPr="00531D91">
              <w:rPr>
                <w:rFonts w:ascii="Times New Roman" w:hAnsi="Times New Roman" w:cs="Times New Roman"/>
                <w:sz w:val="20"/>
                <w:szCs w:val="20"/>
              </w:rPr>
              <w:t xml:space="preserve">) υποθετικής αιτιολογίας (λόγω του </w:t>
            </w:r>
            <w:proofErr w:type="spellStart"/>
            <w:r w:rsidRPr="00531D91">
              <w:rPr>
                <w:rFonts w:ascii="Times New Roman" w:hAnsi="Times New Roman" w:cs="Times New Roman"/>
                <w:sz w:val="20"/>
                <w:szCs w:val="20"/>
              </w:rPr>
              <w:t>quasi</w:t>
            </w:r>
            <w:proofErr w:type="spellEnd"/>
            <w:r w:rsidRPr="00531D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C00228" w:rsidRDefault="00B838FB" w:rsidP="000D7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>ο</w:t>
      </w:r>
      <w:r w:rsidR="00C00228" w:rsidRPr="00B838FB"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>υσιαστικά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0"/>
        <w:gridCol w:w="3916"/>
        <w:gridCol w:w="2620"/>
      </w:tblGrid>
      <w:tr w:rsidR="000D50D5" w:rsidRPr="00531D91" w:rsidTr="00531D91">
        <w:trPr>
          <w:trHeight w:val="2090"/>
        </w:trPr>
        <w:tc>
          <w:tcPr>
            <w:tcW w:w="4130" w:type="dxa"/>
          </w:tcPr>
          <w:p w:rsidR="000D50D5" w:rsidRPr="00531D91" w:rsidRDefault="000D50D5" w:rsidP="0045286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Β΄</w:t>
            </w:r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 </w:t>
            </w:r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κλίση</w:t>
            </w:r>
          </w:p>
          <w:p w:rsidR="000D50D5" w:rsidRPr="00E57CB7" w:rsidRDefault="000D50D5" w:rsidP="004528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annus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-i</w:t>
            </w:r>
          </w:p>
          <w:p w:rsidR="000D50D5" w:rsidRPr="00E57CB7" w:rsidRDefault="000D50D5" w:rsidP="004528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velum</w:t>
            </w:r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-i</w:t>
            </w:r>
          </w:p>
          <w:p w:rsidR="000D50D5" w:rsidRPr="00E57CB7" w:rsidRDefault="000D50D5" w:rsidP="004528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solarium</w:t>
            </w:r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-ii/i</w:t>
            </w:r>
          </w:p>
          <w:p w:rsidR="000D50D5" w:rsidRPr="00E57CB7" w:rsidRDefault="000D50D5" w:rsidP="004528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imperium</w:t>
            </w:r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-ii/i</w:t>
            </w:r>
          </w:p>
          <w:p w:rsidR="000D50D5" w:rsidRPr="00E57CB7" w:rsidRDefault="000D50D5" w:rsidP="004528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Hermaeum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-i</w:t>
            </w:r>
          </w:p>
          <w:p w:rsidR="000D50D5" w:rsidRPr="00B838FB" w:rsidRDefault="000D50D5" w:rsidP="004528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1D9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Claudius</w:t>
            </w:r>
            <w:r w:rsidRPr="00B83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83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83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κλ</w:t>
            </w:r>
            <w:proofErr w:type="spellEnd"/>
            <w:r w:rsidRPr="000D50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83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7CB7">
              <w:rPr>
                <w:rFonts w:ascii="Times New Roman" w:hAnsi="Times New Roman" w:cs="Times New Roman"/>
                <w:sz w:val="20"/>
                <w:szCs w:val="20"/>
              </w:rPr>
              <w:t>ενικού</w:t>
            </w:r>
            <w:r w:rsidRPr="00B83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Claudi</w:t>
            </w:r>
            <w:proofErr w:type="spellEnd"/>
            <w:r w:rsidRPr="00B83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0D50D5" w:rsidRPr="000D50D5" w:rsidRDefault="000D50D5" w:rsidP="004528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1D9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castrum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-i (</w:t>
            </w:r>
            <w:r w:rsidRPr="00E57CB7">
              <w:rPr>
                <w:rFonts w:ascii="Times New Roman" w:hAnsi="Times New Roman" w:cs="Times New Roman"/>
                <w:sz w:val="20"/>
                <w:szCs w:val="20"/>
              </w:rPr>
              <w:t>φρούριο</w:t>
            </w:r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castra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orum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E57CB7">
              <w:rPr>
                <w:rFonts w:ascii="Times New Roman" w:hAnsi="Times New Roman" w:cs="Times New Roman"/>
                <w:sz w:val="20"/>
                <w:szCs w:val="20"/>
              </w:rPr>
              <w:t>στρατόπ</w:t>
            </w:r>
            <w:r w:rsidRPr="00E57CB7">
              <w:rPr>
                <w:rFonts w:ascii="Times New Roman" w:hAnsi="Times New Roman" w:cs="Times New Roman"/>
                <w:sz w:val="20"/>
                <w:szCs w:val="20"/>
              </w:rPr>
              <w:t>ε</w:t>
            </w:r>
            <w:r w:rsidRPr="00E57CB7">
              <w:rPr>
                <w:rFonts w:ascii="Times New Roman" w:hAnsi="Times New Roman" w:cs="Times New Roman"/>
                <w:sz w:val="20"/>
                <w:szCs w:val="20"/>
              </w:rPr>
              <w:t>δο</w:t>
            </w:r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916" w:type="dxa"/>
          </w:tcPr>
          <w:p w:rsidR="000D50D5" w:rsidRPr="00531D91" w:rsidRDefault="000D50D5" w:rsidP="0045286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Γ΄</w:t>
            </w:r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κλίση</w:t>
            </w:r>
          </w:p>
          <w:p w:rsidR="000D50D5" w:rsidRPr="00E57CB7" w:rsidRDefault="000D50D5" w:rsidP="004528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miles</w:t>
            </w:r>
            <w:proofErr w:type="gram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militis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(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</w:rPr>
              <w:t>αρσ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 </w:t>
            </w:r>
          </w:p>
          <w:p w:rsidR="000D50D5" w:rsidRPr="00E57CB7" w:rsidRDefault="000D50D5" w:rsidP="004528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imperator</w:t>
            </w:r>
            <w:proofErr w:type="gram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imperatoris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</w:rPr>
              <w:t>αρσ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  <w:p w:rsidR="000D50D5" w:rsidRPr="00E57CB7" w:rsidRDefault="000D50D5" w:rsidP="004528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pes</w:t>
            </w:r>
            <w:proofErr w:type="spellEnd"/>
            <w:proofErr w:type="gram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pedis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</w:rPr>
              <w:t>αρσ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  <w:r w:rsidR="00531D91" w:rsidRPr="00531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rumor</w:t>
            </w:r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rumoris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</w:rPr>
              <w:t>αρσ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  <w:p w:rsidR="000D50D5" w:rsidRPr="00E57CB7" w:rsidRDefault="000D50D5" w:rsidP="004528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insidiator</w:t>
            </w:r>
            <w:proofErr w:type="spellEnd"/>
            <w:proofErr w:type="gram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insidiatoris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</w:rPr>
              <w:t>αρσ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  <w:p w:rsidR="000D50D5" w:rsidRPr="00E57CB7" w:rsidRDefault="000D50D5" w:rsidP="004528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commilito</w:t>
            </w:r>
            <w:proofErr w:type="spellEnd"/>
            <w:proofErr w:type="gram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commilitonis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</w:rPr>
              <w:t>αρσ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  <w:p w:rsidR="000D50D5" w:rsidRPr="00E57CB7" w:rsidRDefault="000D50D5" w:rsidP="004528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nomen</w:t>
            </w:r>
            <w:proofErr w:type="spellEnd"/>
            <w:proofErr w:type="gram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nominis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(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</w:rPr>
              <w:t>ουδ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  <w:r w:rsidR="00D54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</w:t>
            </w:r>
            <w:proofErr w:type="spellStart"/>
            <w:r w:rsidR="00D545A8" w:rsidRPr="00531D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foris</w:t>
            </w:r>
            <w:proofErr w:type="spellEnd"/>
            <w:r w:rsidR="00D545A8" w:rsidRPr="00D54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D545A8"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foris</w:t>
            </w:r>
            <w:proofErr w:type="spellEnd"/>
            <w:r w:rsidR="00D545A8" w:rsidRPr="00D54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D545A8" w:rsidRPr="00E57CB7">
              <w:rPr>
                <w:rFonts w:ascii="Times New Roman" w:hAnsi="Times New Roman" w:cs="Times New Roman"/>
                <w:sz w:val="20"/>
                <w:szCs w:val="20"/>
              </w:rPr>
              <w:t>θηλ</w:t>
            </w:r>
            <w:proofErr w:type="spellEnd"/>
            <w:r w:rsidR="00D545A8" w:rsidRPr="00D54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  <w:p w:rsidR="000D50D5" w:rsidRPr="00D545A8" w:rsidRDefault="000D50D5" w:rsidP="004528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531D9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caedes</w:t>
            </w:r>
            <w:proofErr w:type="spellEnd"/>
            <w:proofErr w:type="gram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caedis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</w:rPr>
              <w:t>θηλ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 </w:t>
            </w:r>
            <w:r w:rsidRPr="00D54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E57CB7">
              <w:rPr>
                <w:rFonts w:ascii="Times New Roman" w:hAnsi="Times New Roman" w:cs="Times New Roman"/>
                <w:sz w:val="20"/>
                <w:szCs w:val="20"/>
              </w:rPr>
              <w:t>Γεν</w:t>
            </w:r>
            <w:r w:rsidRPr="00D54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</w:rPr>
              <w:t>πληθ</w:t>
            </w:r>
            <w:proofErr w:type="spellEnd"/>
            <w:r w:rsidRPr="00D54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-(</w:t>
            </w:r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54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</w:t>
            </w:r>
            <w:r w:rsidRPr="00D54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0D50D5" w:rsidRPr="00531D91" w:rsidRDefault="000D50D5" w:rsidP="000D50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1D9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aetas</w:t>
            </w:r>
            <w:proofErr w:type="spellEnd"/>
            <w:r w:rsidRPr="000D50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aetatis</w:t>
            </w:r>
            <w:proofErr w:type="spellEnd"/>
            <w:r w:rsidRPr="000D50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</w:rPr>
              <w:t>θηλ</w:t>
            </w:r>
            <w:proofErr w:type="spellEnd"/>
            <w:r w:rsidRPr="000D50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D50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E57CB7">
              <w:rPr>
                <w:rFonts w:ascii="Times New Roman" w:hAnsi="Times New Roman" w:cs="Times New Roman"/>
                <w:sz w:val="20"/>
                <w:szCs w:val="20"/>
              </w:rPr>
              <w:t>Γεν</w:t>
            </w:r>
            <w:r w:rsidRPr="000D50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</w:rPr>
              <w:t>πληθ</w:t>
            </w:r>
            <w:proofErr w:type="spellEnd"/>
            <w:r w:rsidRPr="000D50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(i)</w:t>
            </w:r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</w:t>
            </w:r>
            <w:r w:rsidR="00531D91" w:rsidRPr="00531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620" w:type="dxa"/>
          </w:tcPr>
          <w:p w:rsidR="000D50D5" w:rsidRPr="00531D91" w:rsidRDefault="000D50D5" w:rsidP="000D50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Δ΄</w:t>
            </w:r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 </w:t>
            </w:r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κλίση</w:t>
            </w:r>
          </w:p>
          <w:p w:rsidR="000D50D5" w:rsidRPr="00531D91" w:rsidRDefault="000D50D5" w:rsidP="000D50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casus -us</w:t>
            </w:r>
            <w:r w:rsidRPr="000D50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0D50D5" w:rsidRPr="00531D91" w:rsidRDefault="000D50D5" w:rsidP="000D50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D50D5" w:rsidRPr="00531D91" w:rsidRDefault="000D50D5" w:rsidP="000D50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Ε΄</w:t>
            </w:r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 </w:t>
            </w:r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κλίση</w:t>
            </w:r>
          </w:p>
          <w:p w:rsidR="000D50D5" w:rsidRPr="00E57CB7" w:rsidRDefault="000D50D5" w:rsidP="000D50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dies</w:t>
            </w:r>
            <w:proofErr w:type="gramEnd"/>
            <w:r w:rsidRPr="000D50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</w:rPr>
              <w:t>αρσ</w:t>
            </w:r>
            <w:proofErr w:type="spellEnd"/>
            <w:r w:rsidRPr="000D50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0D50D5" w:rsidRDefault="000D50D5" w:rsidP="000D50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D50D5" w:rsidRPr="00531D91" w:rsidRDefault="000D50D5" w:rsidP="000D50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Α΄</w:t>
            </w:r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κλίση</w:t>
            </w:r>
          </w:p>
          <w:p w:rsidR="000D50D5" w:rsidRPr="00E57CB7" w:rsidRDefault="000D50D5" w:rsidP="000D50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diaeta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  <w:r w:rsidR="00531D91" w:rsidRPr="00531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turba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</w:p>
          <w:p w:rsidR="000D50D5" w:rsidRPr="000D50D5" w:rsidRDefault="000D50D5" w:rsidP="000D50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Caligula, -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</w:p>
        </w:tc>
      </w:tr>
    </w:tbl>
    <w:p w:rsidR="00C00228" w:rsidRPr="00876D74" w:rsidRDefault="00B838FB" w:rsidP="000D7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>ε</w:t>
      </w:r>
      <w:r w:rsidR="00C00228" w:rsidRPr="00B838FB"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>πίθετα</w:t>
      </w:r>
    </w:p>
    <w:p w:rsidR="00C00228" w:rsidRPr="00B838FB" w:rsidRDefault="00876D74" w:rsidP="000D72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531D91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>posterus</w:t>
      </w:r>
      <w:proofErr w:type="spellEnd"/>
      <w:proofErr w:type="gramEnd"/>
      <w:r w:rsidR="00452867" w:rsidRPr="00E57CB7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E57CB7">
        <w:rPr>
          <w:rFonts w:ascii="Times New Roman" w:hAnsi="Times New Roman" w:cs="Times New Roman"/>
          <w:sz w:val="20"/>
          <w:szCs w:val="20"/>
          <w:lang w:val="en-US"/>
        </w:rPr>
        <w:t xml:space="preserve"> -</w:t>
      </w:r>
      <w:r w:rsidR="00C00228" w:rsidRPr="00E57CB7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57CB7">
        <w:rPr>
          <w:rFonts w:ascii="Times New Roman" w:hAnsi="Times New Roman" w:cs="Times New Roman"/>
          <w:sz w:val="20"/>
          <w:szCs w:val="20"/>
          <w:lang w:val="en-US"/>
        </w:rPr>
        <w:t>, -um/</w:t>
      </w:r>
      <w:r w:rsidR="00C00228" w:rsidRPr="00E57CB7">
        <w:rPr>
          <w:rFonts w:ascii="Times New Roman" w:hAnsi="Times New Roman" w:cs="Times New Roman"/>
          <w:sz w:val="20"/>
          <w:szCs w:val="20"/>
          <w:lang w:val="en-US"/>
        </w:rPr>
        <w:t xml:space="preserve"> posterior –</w:t>
      </w:r>
      <w:proofErr w:type="spellStart"/>
      <w:r w:rsidR="00C00228" w:rsidRPr="00E57CB7">
        <w:rPr>
          <w:rFonts w:ascii="Times New Roman" w:hAnsi="Times New Roman" w:cs="Times New Roman"/>
          <w:sz w:val="20"/>
          <w:szCs w:val="20"/>
          <w:lang w:val="en-US"/>
        </w:rPr>
        <w:t>ior</w:t>
      </w:r>
      <w:proofErr w:type="spellEnd"/>
      <w:r w:rsidR="00C00228" w:rsidRPr="00E57CB7">
        <w:rPr>
          <w:rFonts w:ascii="Times New Roman" w:hAnsi="Times New Roman" w:cs="Times New Roman"/>
          <w:sz w:val="20"/>
          <w:szCs w:val="20"/>
          <w:lang w:val="en-US"/>
        </w:rPr>
        <w:t xml:space="preserve"> –</w:t>
      </w:r>
      <w:proofErr w:type="spellStart"/>
      <w:r w:rsidR="00C00228" w:rsidRPr="00E57CB7">
        <w:rPr>
          <w:rFonts w:ascii="Times New Roman" w:hAnsi="Times New Roman" w:cs="Times New Roman"/>
          <w:sz w:val="20"/>
          <w:szCs w:val="20"/>
          <w:lang w:val="en-US"/>
        </w:rPr>
        <w:t>ius</w:t>
      </w:r>
      <w:proofErr w:type="spellEnd"/>
      <w:r w:rsidR="00C00228" w:rsidRPr="00E57CB7">
        <w:rPr>
          <w:rFonts w:ascii="Times New Roman" w:hAnsi="Times New Roman" w:cs="Times New Roman"/>
          <w:sz w:val="20"/>
          <w:szCs w:val="20"/>
          <w:lang w:val="en-US"/>
        </w:rPr>
        <w:t xml:space="preserve"> / </w:t>
      </w:r>
      <w:proofErr w:type="spellStart"/>
      <w:r w:rsidR="00C00228" w:rsidRPr="00E57CB7">
        <w:rPr>
          <w:rFonts w:ascii="Times New Roman" w:hAnsi="Times New Roman" w:cs="Times New Roman"/>
          <w:sz w:val="20"/>
          <w:szCs w:val="20"/>
          <w:lang w:val="en-US"/>
        </w:rPr>
        <w:t>postremus</w:t>
      </w:r>
      <w:proofErr w:type="spellEnd"/>
      <w:r w:rsidR="00C00228" w:rsidRPr="00E57CB7">
        <w:rPr>
          <w:rFonts w:ascii="Times New Roman" w:hAnsi="Times New Roman" w:cs="Times New Roman"/>
          <w:sz w:val="20"/>
          <w:szCs w:val="20"/>
          <w:lang w:val="en-US"/>
        </w:rPr>
        <w:t xml:space="preserve"> –a –um &amp; </w:t>
      </w:r>
      <w:proofErr w:type="spellStart"/>
      <w:r w:rsidR="00C00228" w:rsidRPr="00E57CB7">
        <w:rPr>
          <w:rFonts w:ascii="Times New Roman" w:hAnsi="Times New Roman" w:cs="Times New Roman"/>
          <w:sz w:val="20"/>
          <w:szCs w:val="20"/>
          <w:lang w:val="en-US"/>
        </w:rPr>
        <w:t>postumus</w:t>
      </w:r>
      <w:proofErr w:type="spellEnd"/>
      <w:r w:rsidR="00C00228" w:rsidRPr="00E57CB7">
        <w:rPr>
          <w:rFonts w:ascii="Times New Roman" w:hAnsi="Times New Roman" w:cs="Times New Roman"/>
          <w:sz w:val="20"/>
          <w:szCs w:val="20"/>
          <w:lang w:val="en-US"/>
        </w:rPr>
        <w:t xml:space="preserve"> –a –um</w:t>
      </w:r>
      <w:r w:rsidR="00452867" w:rsidRPr="00E57CB7">
        <w:rPr>
          <w:rFonts w:ascii="Times New Roman" w:hAnsi="Times New Roman" w:cs="Times New Roman"/>
          <w:sz w:val="20"/>
          <w:szCs w:val="20"/>
          <w:lang w:val="en-US"/>
        </w:rPr>
        <w:t xml:space="preserve"> ~ </w:t>
      </w:r>
      <w:proofErr w:type="spellStart"/>
      <w:r w:rsidRPr="00531D91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>proximus</w:t>
      </w:r>
      <w:proofErr w:type="spellEnd"/>
      <w:r w:rsidRPr="00E57CB7">
        <w:rPr>
          <w:rFonts w:ascii="Times New Roman" w:hAnsi="Times New Roman" w:cs="Times New Roman"/>
          <w:sz w:val="20"/>
          <w:szCs w:val="20"/>
          <w:lang w:val="en-US"/>
        </w:rPr>
        <w:t>, -</w:t>
      </w:r>
      <w:r w:rsidR="00C00228" w:rsidRPr="00E57CB7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57CB7">
        <w:rPr>
          <w:rFonts w:ascii="Times New Roman" w:hAnsi="Times New Roman" w:cs="Times New Roman"/>
          <w:sz w:val="20"/>
          <w:szCs w:val="20"/>
          <w:lang w:val="en-US"/>
        </w:rPr>
        <w:t>, -um</w:t>
      </w:r>
      <w:r w:rsidR="00C00228" w:rsidRPr="00E57CB7">
        <w:rPr>
          <w:rFonts w:ascii="Times New Roman" w:hAnsi="Times New Roman" w:cs="Times New Roman"/>
          <w:sz w:val="20"/>
          <w:szCs w:val="20"/>
          <w:lang w:val="en-US"/>
        </w:rPr>
        <w:t xml:space="preserve"> [</w:t>
      </w:r>
      <w:r w:rsidR="00C00228" w:rsidRPr="00E57CB7">
        <w:rPr>
          <w:rFonts w:ascii="Times New Roman" w:hAnsi="Times New Roman" w:cs="Times New Roman"/>
          <w:sz w:val="20"/>
          <w:szCs w:val="20"/>
        </w:rPr>
        <w:t>υπερθετικός</w:t>
      </w:r>
      <w:r w:rsidR="00C00228" w:rsidRPr="00E57CB7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C00228" w:rsidRPr="00E57CB7">
        <w:rPr>
          <w:rFonts w:ascii="Times New Roman" w:hAnsi="Times New Roman" w:cs="Times New Roman"/>
          <w:sz w:val="20"/>
          <w:szCs w:val="20"/>
        </w:rPr>
        <w:t>του</w:t>
      </w:r>
      <w:r w:rsidR="00C00228" w:rsidRPr="00E57CB7">
        <w:rPr>
          <w:rFonts w:ascii="Times New Roman" w:hAnsi="Times New Roman" w:cs="Times New Roman"/>
          <w:sz w:val="20"/>
          <w:szCs w:val="20"/>
          <w:lang w:val="en-US"/>
        </w:rPr>
        <w:t> </w:t>
      </w:r>
      <w:proofErr w:type="spellStart"/>
      <w:r w:rsidR="00C00228" w:rsidRPr="00E57CB7">
        <w:rPr>
          <w:rFonts w:ascii="Times New Roman" w:hAnsi="Times New Roman" w:cs="Times New Roman"/>
          <w:sz w:val="20"/>
          <w:szCs w:val="20"/>
          <w:lang w:val="en-US"/>
        </w:rPr>
        <w:t>prope</w:t>
      </w:r>
      <w:proofErr w:type="spellEnd"/>
      <w:r w:rsidR="00C00228" w:rsidRPr="00E57CB7">
        <w:rPr>
          <w:rFonts w:ascii="Times New Roman" w:hAnsi="Times New Roman" w:cs="Times New Roman"/>
          <w:sz w:val="20"/>
          <w:szCs w:val="20"/>
          <w:lang w:val="en-US"/>
        </w:rPr>
        <w:t xml:space="preserve">] </w:t>
      </w:r>
      <w:proofErr w:type="spellStart"/>
      <w:r w:rsidR="00C00228" w:rsidRPr="00E57CB7">
        <w:rPr>
          <w:rFonts w:ascii="Times New Roman" w:hAnsi="Times New Roman" w:cs="Times New Roman"/>
          <w:sz w:val="20"/>
          <w:szCs w:val="20"/>
          <w:lang w:val="en-US"/>
        </w:rPr>
        <w:t>pr</w:t>
      </w:r>
      <w:r w:rsidR="00C00228" w:rsidRPr="00E57CB7">
        <w:rPr>
          <w:rFonts w:ascii="Times New Roman" w:hAnsi="Times New Roman" w:cs="Times New Roman"/>
          <w:sz w:val="20"/>
          <w:szCs w:val="20"/>
          <w:lang w:val="en-US"/>
        </w:rPr>
        <w:t>o</w:t>
      </w:r>
      <w:r w:rsidR="00C00228" w:rsidRPr="00E57CB7">
        <w:rPr>
          <w:rFonts w:ascii="Times New Roman" w:hAnsi="Times New Roman" w:cs="Times New Roman"/>
          <w:sz w:val="20"/>
          <w:szCs w:val="20"/>
          <w:lang w:val="en-US"/>
        </w:rPr>
        <w:t>pior</w:t>
      </w:r>
      <w:proofErr w:type="spellEnd"/>
      <w:r w:rsidRPr="00E57CB7">
        <w:rPr>
          <w:rFonts w:ascii="Times New Roman" w:hAnsi="Times New Roman" w:cs="Times New Roman"/>
          <w:sz w:val="20"/>
          <w:szCs w:val="20"/>
          <w:lang w:val="en-US"/>
        </w:rPr>
        <w:t>, -</w:t>
      </w:r>
      <w:proofErr w:type="spellStart"/>
      <w:r w:rsidR="00C00228" w:rsidRPr="00E57CB7">
        <w:rPr>
          <w:rFonts w:ascii="Times New Roman" w:hAnsi="Times New Roman" w:cs="Times New Roman"/>
          <w:sz w:val="20"/>
          <w:szCs w:val="20"/>
          <w:lang w:val="en-US"/>
        </w:rPr>
        <w:t>ior</w:t>
      </w:r>
      <w:proofErr w:type="spellEnd"/>
      <w:r w:rsidRPr="00E57CB7">
        <w:rPr>
          <w:rFonts w:ascii="Times New Roman" w:hAnsi="Times New Roman" w:cs="Times New Roman"/>
          <w:sz w:val="20"/>
          <w:szCs w:val="20"/>
          <w:lang w:val="en-US"/>
        </w:rPr>
        <w:t>, -</w:t>
      </w:r>
      <w:proofErr w:type="spellStart"/>
      <w:r w:rsidR="00C00228" w:rsidRPr="00E57CB7">
        <w:rPr>
          <w:rFonts w:ascii="Times New Roman" w:hAnsi="Times New Roman" w:cs="Times New Roman"/>
          <w:sz w:val="20"/>
          <w:szCs w:val="20"/>
          <w:lang w:val="en-US"/>
        </w:rPr>
        <w:t>ius</w:t>
      </w:r>
      <w:proofErr w:type="spellEnd"/>
      <w:r w:rsidR="00452867" w:rsidRPr="00E57CB7">
        <w:rPr>
          <w:rFonts w:ascii="Times New Roman" w:hAnsi="Times New Roman" w:cs="Times New Roman"/>
          <w:sz w:val="20"/>
          <w:szCs w:val="20"/>
          <w:lang w:val="en-US"/>
        </w:rPr>
        <w:t xml:space="preserve"> ~ </w:t>
      </w:r>
      <w:proofErr w:type="spellStart"/>
      <w:r w:rsidR="00C00228" w:rsidRPr="00E57CB7">
        <w:rPr>
          <w:rFonts w:ascii="Times New Roman" w:hAnsi="Times New Roman" w:cs="Times New Roman"/>
          <w:b/>
          <w:sz w:val="20"/>
          <w:szCs w:val="20"/>
          <w:lang w:val="en-US"/>
        </w:rPr>
        <w:t>tristis</w:t>
      </w:r>
      <w:proofErr w:type="spellEnd"/>
      <w:r w:rsidRPr="00E57CB7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E57CB7">
        <w:rPr>
          <w:rFonts w:ascii="Times New Roman" w:hAnsi="Times New Roman" w:cs="Times New Roman"/>
          <w:sz w:val="20"/>
          <w:szCs w:val="20"/>
        </w:rPr>
        <w:t>επίρρημα</w:t>
      </w:r>
      <w:r w:rsidRPr="00E57CB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57CB7">
        <w:rPr>
          <w:rFonts w:ascii="Times New Roman" w:hAnsi="Times New Roman" w:cs="Times New Roman"/>
          <w:sz w:val="20"/>
          <w:szCs w:val="20"/>
          <w:lang w:val="en-US"/>
        </w:rPr>
        <w:t>tristiter</w:t>
      </w:r>
      <w:proofErr w:type="spellEnd"/>
      <w:r w:rsidRPr="00E57CB7">
        <w:rPr>
          <w:rFonts w:ascii="Times New Roman" w:hAnsi="Times New Roman" w:cs="Times New Roman"/>
          <w:sz w:val="20"/>
          <w:szCs w:val="20"/>
          <w:lang w:val="en-US"/>
        </w:rPr>
        <w:t xml:space="preserve"> &amp; </w:t>
      </w:r>
      <w:proofErr w:type="spellStart"/>
      <w:r w:rsidRPr="00E57CB7">
        <w:rPr>
          <w:rFonts w:ascii="Times New Roman" w:hAnsi="Times New Roman" w:cs="Times New Roman"/>
          <w:sz w:val="20"/>
          <w:szCs w:val="20"/>
          <w:lang w:val="en-US"/>
        </w:rPr>
        <w:t>triste</w:t>
      </w:r>
      <w:proofErr w:type="spellEnd"/>
    </w:p>
    <w:p w:rsidR="00C00228" w:rsidRDefault="00B838FB" w:rsidP="000D7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>ρ</w:t>
      </w:r>
      <w:r w:rsidR="00C00228" w:rsidRPr="00B838FB"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>ήματα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5754"/>
      </w:tblGrid>
      <w:tr w:rsidR="00452867" w:rsidRPr="00531D91" w:rsidTr="00531D91">
        <w:tc>
          <w:tcPr>
            <w:tcW w:w="4928" w:type="dxa"/>
          </w:tcPr>
          <w:p w:rsidR="00452867" w:rsidRPr="00531D91" w:rsidRDefault="00452867" w:rsidP="0045286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1</w:t>
            </w:r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perscript"/>
              </w:rPr>
              <w:t>η</w:t>
            </w:r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 </w:t>
            </w:r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συζυγία</w:t>
            </w:r>
          </w:p>
          <w:p w:rsidR="00452867" w:rsidRPr="00E57CB7" w:rsidRDefault="00452867" w:rsidP="004528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saluto</w:t>
            </w:r>
            <w:proofErr w:type="spellEnd"/>
          </w:p>
          <w:p w:rsidR="00452867" w:rsidRPr="00E57CB7" w:rsidRDefault="00452867" w:rsidP="004528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1D9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miseror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miseratus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sum, 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miseratum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miserari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E57CB7">
              <w:rPr>
                <w:rFonts w:ascii="Times New Roman" w:hAnsi="Times New Roman" w:cs="Times New Roman"/>
                <w:sz w:val="20"/>
                <w:szCs w:val="20"/>
              </w:rPr>
              <w:t>αποθετικό</w:t>
            </w:r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452867" w:rsidRPr="00E57CB7" w:rsidRDefault="00452867" w:rsidP="004528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52867" w:rsidRPr="00531D91" w:rsidRDefault="00452867" w:rsidP="0045286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2</w:t>
            </w:r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perscript"/>
              </w:rPr>
              <w:t>η</w:t>
            </w:r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 </w:t>
            </w:r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συζυγία</w:t>
            </w:r>
          </w:p>
          <w:p w:rsidR="00452867" w:rsidRPr="00E57CB7" w:rsidRDefault="00452867" w:rsidP="004528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exterreo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exterrui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exterritum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exterrere</w:t>
            </w:r>
            <w:proofErr w:type="spellEnd"/>
          </w:p>
          <w:p w:rsidR="00452867" w:rsidRPr="00B838FB" w:rsidRDefault="00452867" w:rsidP="004528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lateo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latui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-,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latere</w:t>
            </w:r>
            <w:proofErr w:type="spellEnd"/>
          </w:p>
          <w:p w:rsidR="00452867" w:rsidRPr="00B838FB" w:rsidRDefault="00452867" w:rsidP="004528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52867" w:rsidRPr="00531D91" w:rsidRDefault="00452867" w:rsidP="0045286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3</w:t>
            </w:r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perscript"/>
              </w:rPr>
              <w:t>η</w:t>
            </w:r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 </w:t>
            </w:r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συζυγία</w:t>
            </w:r>
          </w:p>
          <w:p w:rsidR="00452867" w:rsidRPr="00E57CB7" w:rsidRDefault="00452867" w:rsidP="004528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abdo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abdidi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abditum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abdere</w:t>
            </w:r>
            <w:proofErr w:type="spellEnd"/>
          </w:p>
          <w:p w:rsidR="00452867" w:rsidRPr="00E57CB7" w:rsidRDefault="00452867" w:rsidP="004528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1D9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adduco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adduxi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adductum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pgNum/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ecede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pgNum/>
            </w:r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</w:t>
            </w:r>
            <w:proofErr w:type="spellStart"/>
            <w:r w:rsidR="00D545A8">
              <w:rPr>
                <w:rFonts w:ascii="Times New Roman" w:hAnsi="Times New Roman" w:cs="Times New Roman"/>
                <w:sz w:val="20"/>
                <w:szCs w:val="20"/>
              </w:rPr>
              <w:t>προστ</w:t>
            </w:r>
            <w:proofErr w:type="spellEnd"/>
            <w:r w:rsidR="00D545A8" w:rsidRPr="00D54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adduc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452867" w:rsidRPr="00E57CB7" w:rsidRDefault="00452867" w:rsidP="00452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adgnosco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adgnovi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adgnitum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adgnoscere</w:t>
            </w:r>
            <w:proofErr w:type="spellEnd"/>
          </w:p>
        </w:tc>
        <w:tc>
          <w:tcPr>
            <w:tcW w:w="5754" w:type="dxa"/>
          </w:tcPr>
          <w:p w:rsidR="00452867" w:rsidRPr="00E57CB7" w:rsidRDefault="00452867" w:rsidP="004528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="00137F3E" w:rsidRPr="00531D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xlu</w:t>
            </w:r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  <w:r w:rsidR="00137F3E" w:rsidRPr="00531D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exclusi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exclusum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excludere</w:t>
            </w:r>
            <w:proofErr w:type="spellEnd"/>
          </w:p>
          <w:p w:rsidR="00452867" w:rsidRPr="00E57CB7" w:rsidRDefault="00452867" w:rsidP="004528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animadverto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verti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versum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vertere</w:t>
            </w:r>
            <w:proofErr w:type="spellEnd"/>
          </w:p>
          <w:p w:rsidR="00452867" w:rsidRPr="00E57CB7" w:rsidRDefault="00452867" w:rsidP="004528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1D9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defero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tuli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latum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=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ferre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</w:t>
            </w:r>
            <w:r w:rsidR="00D545A8">
              <w:rPr>
                <w:rFonts w:ascii="Times New Roman" w:hAnsi="Times New Roman" w:cs="Times New Roman"/>
                <w:sz w:val="20"/>
                <w:szCs w:val="20"/>
              </w:rPr>
              <w:t>π</w:t>
            </w:r>
            <w:r w:rsidR="00D545A8" w:rsidRPr="00D54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D545A8">
              <w:rPr>
                <w:rFonts w:ascii="Times New Roman" w:hAnsi="Times New Roman" w:cs="Times New Roman"/>
                <w:sz w:val="20"/>
                <w:szCs w:val="20"/>
              </w:rPr>
              <w:t>ροστ</w:t>
            </w:r>
            <w:r w:rsidR="00D545A8" w:rsidRPr="00D54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defer]</w:t>
            </w:r>
          </w:p>
          <w:p w:rsidR="00452867" w:rsidRPr="00E57CB7" w:rsidRDefault="00452867" w:rsidP="004528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discurro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discu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(cu)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rri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discursum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discurrere</w:t>
            </w:r>
            <w:proofErr w:type="spellEnd"/>
          </w:p>
          <w:p w:rsidR="00452867" w:rsidRPr="00E57CB7" w:rsidRDefault="00452867" w:rsidP="004528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extraho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extraxi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extractum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extrahere</w:t>
            </w:r>
            <w:proofErr w:type="spellEnd"/>
          </w:p>
          <w:p w:rsidR="00452867" w:rsidRPr="00E57CB7" w:rsidRDefault="00452867" w:rsidP="004528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praetendo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praetendi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praetentum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praetendere</w:t>
            </w:r>
            <w:proofErr w:type="spellEnd"/>
          </w:p>
          <w:p w:rsidR="00452867" w:rsidRPr="00E57CB7" w:rsidRDefault="00452867" w:rsidP="004528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prorepo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prorepsi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proreptum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prorepere</w:t>
            </w:r>
            <w:proofErr w:type="spellEnd"/>
          </w:p>
          <w:p w:rsidR="00452867" w:rsidRPr="00E57CB7" w:rsidRDefault="00137F3E" w:rsidP="004528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1D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</w:t>
            </w:r>
            <w:r w:rsidR="00D545A8" w:rsidRPr="00531D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ecedo</w:t>
            </w:r>
            <w:proofErr w:type="spellEnd"/>
            <w:r w:rsidR="00452867"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="00452867"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recessi</w:t>
            </w:r>
            <w:proofErr w:type="spellEnd"/>
            <w:r w:rsidR="00452867"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="00452867"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recessum</w:t>
            </w:r>
            <w:proofErr w:type="spellEnd"/>
            <w:r w:rsidR="00452867"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="00452867"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recedere</w:t>
            </w:r>
            <w:proofErr w:type="spellEnd"/>
          </w:p>
          <w:p w:rsidR="00452867" w:rsidRPr="00E57CB7" w:rsidRDefault="00452867" w:rsidP="004528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1D9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capio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cepi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captum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capere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(3*)</w:t>
            </w:r>
          </w:p>
          <w:p w:rsidR="00452867" w:rsidRPr="00E57CB7" w:rsidRDefault="00452867" w:rsidP="00452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31D9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morior</w:t>
            </w:r>
            <w:proofErr w:type="spellEnd"/>
            <w:proofErr w:type="gram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mortuus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sum -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mortuum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mori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(3*) [</w:t>
            </w:r>
            <w:proofErr w:type="spellStart"/>
            <w:r w:rsidR="00E57CB7" w:rsidRPr="00E57CB7">
              <w:rPr>
                <w:rFonts w:ascii="Times New Roman" w:hAnsi="Times New Roman" w:cs="Times New Roman"/>
                <w:sz w:val="20"/>
                <w:szCs w:val="20"/>
              </w:rPr>
              <w:t>αποθ</w:t>
            </w:r>
            <w:proofErr w:type="spellEnd"/>
            <w:r w:rsidR="00E57CB7"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] </w:t>
            </w:r>
            <w:r w:rsidR="00D545A8">
              <w:rPr>
                <w:rFonts w:ascii="Times New Roman" w:hAnsi="Times New Roman" w:cs="Times New Roman"/>
                <w:sz w:val="20"/>
                <w:szCs w:val="20"/>
              </w:rPr>
              <w:t>[μ</w:t>
            </w:r>
            <w:r w:rsidRPr="00E57CB7">
              <w:rPr>
                <w:rFonts w:ascii="Times New Roman" w:hAnsi="Times New Roman" w:cs="Times New Roman"/>
                <w:sz w:val="20"/>
                <w:szCs w:val="20"/>
              </w:rPr>
              <w:t>ετοχή Μέ</w:t>
            </w:r>
            <w:r w:rsidRPr="00E57CB7">
              <w:rPr>
                <w:rFonts w:ascii="Times New Roman" w:hAnsi="Times New Roman" w:cs="Times New Roman"/>
                <w:sz w:val="20"/>
                <w:szCs w:val="20"/>
              </w:rPr>
              <w:t>λ</w:t>
            </w:r>
            <w:r w:rsidRPr="00E57CB7">
              <w:rPr>
                <w:rFonts w:ascii="Times New Roman" w:hAnsi="Times New Roman" w:cs="Times New Roman"/>
                <w:sz w:val="20"/>
                <w:szCs w:val="20"/>
              </w:rPr>
              <w:t>λοντα</w:t>
            </w:r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moriturus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E57C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</w:t>
            </w:r>
            <w:r w:rsidRPr="00E57CB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452867" w:rsidRPr="00E57CB7" w:rsidRDefault="00452867" w:rsidP="004528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1D9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fi</w:t>
            </w:r>
            <w:bookmarkStart w:id="0" w:name="_GoBack"/>
            <w:bookmarkEnd w:id="0"/>
            <w:r w:rsidRPr="00531D9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o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- 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factus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sum - 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fieri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(</w:t>
            </w:r>
            <w:r w:rsidRPr="00E57CB7">
              <w:rPr>
                <w:rFonts w:ascii="Times New Roman" w:hAnsi="Times New Roman" w:cs="Times New Roman"/>
                <w:sz w:val="20"/>
                <w:szCs w:val="20"/>
              </w:rPr>
              <w:t>παθητικό</w:t>
            </w:r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7CB7">
              <w:rPr>
                <w:rFonts w:ascii="Times New Roman" w:hAnsi="Times New Roman" w:cs="Times New Roman"/>
                <w:sz w:val="20"/>
                <w:szCs w:val="20"/>
              </w:rPr>
              <w:t>του</w:t>
            </w:r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facio</w:t>
            </w:r>
            <w:proofErr w:type="spellEnd"/>
            <w:r w:rsidRPr="00E57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:rsidR="00452867" w:rsidRPr="00452867" w:rsidRDefault="00452867" w:rsidP="000D7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32248" w:rsidRPr="00832248" w:rsidRDefault="00832248" w:rsidP="00832248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>δ</w:t>
      </w:r>
      <w:r w:rsidRPr="00832248">
        <w:rPr>
          <w:rFonts w:ascii="Times New Roman" w:hAnsi="Times New Roman" w:cs="Times New Roman"/>
          <w:b/>
          <w:smallCaps/>
          <w:color w:val="FF0000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>σα</w:t>
      </w:r>
      <w:r w:rsidRPr="00832248">
        <w:rPr>
          <w:rFonts w:ascii="Times New Roman" w:hAnsi="Times New Roman" w:cs="Times New Roman"/>
          <w:b/>
          <w:smallCaps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>προταση</w:t>
      </w:r>
      <w:proofErr w:type="spellEnd"/>
    </w:p>
    <w:p w:rsidR="00832248" w:rsidRPr="00832248" w:rsidRDefault="00832248" w:rsidP="008322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32248">
        <w:rPr>
          <w:rFonts w:ascii="Times New Roman" w:hAnsi="Times New Roman" w:cs="Times New Roman"/>
          <w:b/>
          <w:sz w:val="20"/>
          <w:szCs w:val="20"/>
          <w:lang w:val="en-US"/>
        </w:rPr>
        <w:t>dum</w:t>
      </w:r>
      <w:proofErr w:type="spellEnd"/>
      <w:proofErr w:type="gramEnd"/>
      <w:r w:rsidRPr="0083224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2248">
        <w:rPr>
          <w:rFonts w:ascii="Times New Roman" w:hAnsi="Times New Roman" w:cs="Times New Roman"/>
          <w:b/>
          <w:sz w:val="20"/>
          <w:szCs w:val="20"/>
          <w:lang w:val="en-US"/>
        </w:rPr>
        <w:t>obvia</w:t>
      </w:r>
      <w:proofErr w:type="spellEnd"/>
      <w:r w:rsidRPr="0083224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2248">
        <w:rPr>
          <w:rFonts w:ascii="Times New Roman" w:hAnsi="Times New Roman" w:cs="Times New Roman"/>
          <w:b/>
          <w:sz w:val="20"/>
          <w:szCs w:val="20"/>
          <w:lang w:val="en-US"/>
        </w:rPr>
        <w:t>turba</w:t>
      </w:r>
      <w:proofErr w:type="spellEnd"/>
      <w:r w:rsidRPr="008322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2248">
        <w:rPr>
          <w:rFonts w:ascii="Times New Roman" w:hAnsi="Times New Roman" w:cs="Times New Roman"/>
          <w:b/>
          <w:sz w:val="20"/>
          <w:szCs w:val="20"/>
          <w:lang w:val="en-US"/>
        </w:rPr>
        <w:t>quasi</w:t>
      </w:r>
      <w:r w:rsidRPr="0083224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2248">
        <w:rPr>
          <w:rFonts w:ascii="Times New Roman" w:hAnsi="Times New Roman" w:cs="Times New Roman"/>
          <w:b/>
          <w:sz w:val="20"/>
          <w:szCs w:val="20"/>
          <w:lang w:val="en-US"/>
        </w:rPr>
        <w:t>morit</w:t>
      </w:r>
      <w:proofErr w:type="spellEnd"/>
      <w:r w:rsidRPr="00832248">
        <w:rPr>
          <w:rFonts w:ascii="Times New Roman" w:hAnsi="Times New Roman" w:cs="Times New Roman"/>
          <w:b/>
          <w:sz w:val="20"/>
          <w:szCs w:val="20"/>
        </w:rPr>
        <w:t>ū</w:t>
      </w:r>
      <w:r w:rsidRPr="00832248">
        <w:rPr>
          <w:rFonts w:ascii="Times New Roman" w:hAnsi="Times New Roman" w:cs="Times New Roman"/>
          <w:b/>
          <w:sz w:val="20"/>
          <w:szCs w:val="20"/>
          <w:lang w:val="en-US"/>
        </w:rPr>
        <w:t>rum</w:t>
      </w:r>
      <w:r w:rsidRPr="0083224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2248">
        <w:rPr>
          <w:rFonts w:ascii="Times New Roman" w:hAnsi="Times New Roman" w:cs="Times New Roman"/>
          <w:b/>
          <w:sz w:val="20"/>
          <w:szCs w:val="20"/>
          <w:lang w:val="en-US"/>
        </w:rPr>
        <w:t>eum</w:t>
      </w:r>
      <w:proofErr w:type="spellEnd"/>
      <w:r w:rsidRPr="008322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2248">
        <w:rPr>
          <w:rFonts w:ascii="Times New Roman" w:hAnsi="Times New Roman" w:cs="Times New Roman"/>
          <w:b/>
          <w:sz w:val="20"/>
          <w:szCs w:val="20"/>
          <w:lang w:val="en-US"/>
        </w:rPr>
        <w:t>miser</w:t>
      </w:r>
      <w:r w:rsidRPr="00832248">
        <w:rPr>
          <w:rFonts w:ascii="Times New Roman" w:hAnsi="Times New Roman" w:cs="Times New Roman"/>
          <w:b/>
          <w:sz w:val="20"/>
          <w:szCs w:val="20"/>
        </w:rPr>
        <w:t>ā</w:t>
      </w:r>
      <w:proofErr w:type="spellStart"/>
      <w:r w:rsidRPr="00832248">
        <w:rPr>
          <w:rFonts w:ascii="Times New Roman" w:hAnsi="Times New Roman" w:cs="Times New Roman"/>
          <w:b/>
          <w:sz w:val="20"/>
          <w:szCs w:val="20"/>
          <w:lang w:val="en-US"/>
        </w:rPr>
        <w:t>tur</w:t>
      </w:r>
      <w:proofErr w:type="spellEnd"/>
      <w:r w:rsidRPr="00832248">
        <w:rPr>
          <w:rFonts w:ascii="Times New Roman" w:hAnsi="Times New Roman" w:cs="Times New Roman"/>
          <w:b/>
          <w:sz w:val="20"/>
          <w:szCs w:val="20"/>
        </w:rPr>
        <w:t>:</w:t>
      </w:r>
      <w:r w:rsidRPr="0083224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δευτερεύουσα</w:t>
      </w:r>
      <w:r w:rsidRPr="0083224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χρονική</w:t>
      </w:r>
      <w:r w:rsidRPr="0083224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πρόταση</w:t>
      </w:r>
      <w:r w:rsidRPr="0083224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εισάγεται</w:t>
      </w:r>
      <w:r w:rsidRPr="0083224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με</w:t>
      </w:r>
      <w:r w:rsidRPr="0083224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τον</w:t>
      </w:r>
      <w:r w:rsidRPr="0083224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χρονικό</w:t>
      </w:r>
      <w:r w:rsidRPr="0083224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σύνδεσμο</w:t>
      </w:r>
      <w:r w:rsidRPr="008322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dum</w:t>
      </w:r>
      <w:proofErr w:type="spellEnd"/>
      <w:r w:rsidRPr="00832248">
        <w:rPr>
          <w:rFonts w:ascii="Times New Roman" w:hAnsi="Times New Roman" w:cs="Times New Roman"/>
          <w:sz w:val="20"/>
          <w:szCs w:val="20"/>
        </w:rPr>
        <w:t xml:space="preserve">, </w:t>
      </w:r>
      <w:r w:rsidRPr="00811711">
        <w:rPr>
          <w:rFonts w:ascii="Times New Roman" w:hAnsi="Times New Roman" w:cs="Times New Roman"/>
          <w:b/>
          <w:sz w:val="20"/>
          <w:szCs w:val="20"/>
        </w:rPr>
        <w:t>εκφέρεται</w:t>
      </w:r>
      <w:r>
        <w:rPr>
          <w:rFonts w:ascii="Times New Roman" w:hAnsi="Times New Roman" w:cs="Times New Roman"/>
          <w:sz w:val="20"/>
          <w:szCs w:val="20"/>
        </w:rPr>
        <w:t xml:space="preserve"> με </w:t>
      </w:r>
      <w:r w:rsidRPr="00811711">
        <w:rPr>
          <w:rFonts w:ascii="Times New Roman" w:hAnsi="Times New Roman" w:cs="Times New Roman"/>
          <w:sz w:val="20"/>
          <w:szCs w:val="20"/>
          <w:u w:val="single"/>
        </w:rPr>
        <w:t>οριστική</w:t>
      </w:r>
      <w:r>
        <w:rPr>
          <w:rFonts w:ascii="Times New Roman" w:hAnsi="Times New Roman" w:cs="Times New Roman"/>
          <w:sz w:val="20"/>
          <w:szCs w:val="20"/>
        </w:rPr>
        <w:t xml:space="preserve">, διότι μας ενδιαφέρει μόνο ο χρόνος, </w:t>
      </w:r>
      <w:r w:rsidRPr="00811711">
        <w:rPr>
          <w:rFonts w:ascii="Times New Roman" w:hAnsi="Times New Roman" w:cs="Times New Roman"/>
          <w:sz w:val="20"/>
          <w:szCs w:val="20"/>
          <w:u w:val="single"/>
        </w:rPr>
        <w:t>χρόνου</w:t>
      </w:r>
      <w:r>
        <w:rPr>
          <w:rFonts w:ascii="Times New Roman" w:hAnsi="Times New Roman" w:cs="Times New Roman"/>
          <w:sz w:val="20"/>
          <w:szCs w:val="20"/>
        </w:rPr>
        <w:t xml:space="preserve"> ενεστώτα, διότι δηλώνει το σύγχρονο και μάλιστα μια συν</w:t>
      </w:r>
      <w:r>
        <w:rPr>
          <w:rFonts w:ascii="Times New Roman" w:hAnsi="Times New Roman" w:cs="Times New Roman"/>
          <w:sz w:val="20"/>
          <w:szCs w:val="20"/>
        </w:rPr>
        <w:t>ε</w:t>
      </w:r>
      <w:r>
        <w:rPr>
          <w:rFonts w:ascii="Times New Roman" w:hAnsi="Times New Roman" w:cs="Times New Roman"/>
          <w:sz w:val="20"/>
          <w:szCs w:val="20"/>
        </w:rPr>
        <w:t xml:space="preserve">χιζόμενη πράξη, στη διάρκεια της οποίας συμβαίνει κάποια άλλη (αυτή της κύριας). </w:t>
      </w:r>
      <w:r w:rsidRPr="00811711">
        <w:rPr>
          <w:rFonts w:ascii="Times New Roman" w:hAnsi="Times New Roman" w:cs="Times New Roman"/>
          <w:b/>
          <w:sz w:val="20"/>
          <w:szCs w:val="20"/>
        </w:rPr>
        <w:t>Λειτουργεί</w:t>
      </w:r>
      <w:r>
        <w:rPr>
          <w:rFonts w:ascii="Times New Roman" w:hAnsi="Times New Roman" w:cs="Times New Roman"/>
          <w:sz w:val="20"/>
          <w:szCs w:val="20"/>
        </w:rPr>
        <w:t xml:space="preserve"> ως επιρρηματικός προσδιορ</w:t>
      </w:r>
      <w:r>
        <w:rPr>
          <w:rFonts w:ascii="Times New Roman" w:hAnsi="Times New Roman" w:cs="Times New Roman"/>
          <w:sz w:val="20"/>
          <w:szCs w:val="20"/>
        </w:rPr>
        <w:t>ι</w:t>
      </w:r>
      <w:r>
        <w:rPr>
          <w:rFonts w:ascii="Times New Roman" w:hAnsi="Times New Roman" w:cs="Times New Roman"/>
          <w:sz w:val="20"/>
          <w:szCs w:val="20"/>
        </w:rPr>
        <w:t>σμός στο ρήμα της κύριας (</w:t>
      </w:r>
      <w:r w:rsidRPr="00832248">
        <w:rPr>
          <w:rFonts w:ascii="Times New Roman" w:hAnsi="Times New Roman" w:cs="Times New Roman"/>
          <w:sz w:val="20"/>
          <w:szCs w:val="20"/>
          <w:lang w:val="en-US"/>
        </w:rPr>
        <w:t>del</w:t>
      </w:r>
      <w:r w:rsidRPr="00832248">
        <w:rPr>
          <w:rFonts w:ascii="Times New Roman" w:hAnsi="Times New Roman" w:cs="Times New Roman"/>
          <w:sz w:val="20"/>
          <w:szCs w:val="20"/>
        </w:rPr>
        <w:t>ā</w:t>
      </w:r>
      <w:proofErr w:type="spellStart"/>
      <w:r w:rsidRPr="00832248">
        <w:rPr>
          <w:rFonts w:ascii="Times New Roman" w:hAnsi="Times New Roman" w:cs="Times New Roman"/>
          <w:sz w:val="20"/>
          <w:szCs w:val="20"/>
          <w:lang w:val="en-US"/>
        </w:rPr>
        <w:t>tus</w:t>
      </w:r>
      <w:proofErr w:type="spellEnd"/>
      <w:r w:rsidRPr="008322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2248">
        <w:rPr>
          <w:rFonts w:ascii="Times New Roman" w:hAnsi="Times New Roman" w:cs="Times New Roman"/>
          <w:sz w:val="20"/>
          <w:szCs w:val="20"/>
          <w:lang w:val="en-US"/>
        </w:rPr>
        <w:t>est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sectPr w:rsidR="00832248" w:rsidRPr="00832248" w:rsidSect="00C002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51"/>
    <w:rsid w:val="000D50D5"/>
    <w:rsid w:val="000D72FC"/>
    <w:rsid w:val="00137F3E"/>
    <w:rsid w:val="002B2740"/>
    <w:rsid w:val="00452867"/>
    <w:rsid w:val="00531D91"/>
    <w:rsid w:val="00811711"/>
    <w:rsid w:val="00832248"/>
    <w:rsid w:val="00867C45"/>
    <w:rsid w:val="00876D74"/>
    <w:rsid w:val="009D5F51"/>
    <w:rsid w:val="00B838FB"/>
    <w:rsid w:val="00C00228"/>
    <w:rsid w:val="00C63164"/>
    <w:rsid w:val="00D545A8"/>
    <w:rsid w:val="00D759AC"/>
    <w:rsid w:val="00E57CB7"/>
    <w:rsid w:val="00E9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624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2021-10-10T18:06:00Z</dcterms:created>
  <dcterms:modified xsi:type="dcterms:W3CDTF">2024-09-29T16:27:00Z</dcterms:modified>
</cp:coreProperties>
</file>