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06" w:rsidRPr="0087735E" w:rsidRDefault="00360806" w:rsidP="00360806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</w:pPr>
      <w:r w:rsidRPr="0087735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Μάθημα</w:t>
      </w:r>
      <w:r w:rsidRPr="0087735E"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  <w:t xml:space="preserve"> 22</w:t>
      </w:r>
    </w:p>
    <w:p w:rsidR="00360806" w:rsidRPr="00271290" w:rsidRDefault="00360806" w:rsidP="008773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71290">
        <w:rPr>
          <w:rFonts w:ascii="Times New Roman" w:hAnsi="Times New Roman" w:cs="Times New Roman"/>
          <w:sz w:val="28"/>
          <w:szCs w:val="28"/>
          <w:lang w:val="en-US"/>
        </w:rPr>
        <w:t>Imitēmur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nostros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Brutos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Camillos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Decios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Curios,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Fabricios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Scipiōnes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innumerabiles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alios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hanc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rem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publicam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stabilivērunt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; quos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equidem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deōrum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immortalium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coĕtu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ac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numero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repōno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Amēmus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patriam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pareāmus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senatui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consulāmus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bonis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praesentes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fructus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7129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290">
        <w:rPr>
          <w:rFonts w:ascii="Times New Roman" w:hAnsi="Times New Roman" w:cs="Times New Roman"/>
          <w:sz w:val="28"/>
          <w:szCs w:val="28"/>
          <w:lang w:val="en-US"/>
        </w:rPr>
        <w:t>glegāmus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posteritātis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gloriae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serviāmus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; id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optimum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putēmus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rectissimum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sperēmus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quae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volumus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ferāmus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quod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acciderit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arbitrēmur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denique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corpus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virōrum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fo</w:t>
      </w:r>
      <w:r w:rsidRPr="0027129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71290">
        <w:rPr>
          <w:rFonts w:ascii="Times New Roman" w:hAnsi="Times New Roman" w:cs="Times New Roman"/>
          <w:sz w:val="28"/>
          <w:szCs w:val="28"/>
          <w:lang w:val="en-US"/>
        </w:rPr>
        <w:t>tium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magnorumque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hominum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mortāle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, animi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vero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motus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virtūtis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gloriam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sempite</w:t>
      </w:r>
      <w:r w:rsidRPr="0027129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71290"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129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2712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0806" w:rsidRPr="0087735E" w:rsidRDefault="00360806" w:rsidP="0036080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60806" w:rsidRPr="0087735E" w:rsidRDefault="00360806" w:rsidP="00360806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FF0000"/>
        </w:rPr>
      </w:pPr>
      <w:r w:rsidRPr="0087735E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Μετάφραση</w:t>
      </w:r>
    </w:p>
    <w:p w:rsidR="00360806" w:rsidRPr="0087735E" w:rsidRDefault="00360806" w:rsidP="00360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35E">
        <w:rPr>
          <w:rFonts w:ascii="Times New Roman" w:hAnsi="Times New Roman" w:cs="Times New Roman"/>
        </w:rPr>
        <w:t xml:space="preserve">Ας μιμηθούμε τους </w:t>
      </w:r>
      <w:r w:rsidR="0087735E">
        <w:rPr>
          <w:rFonts w:ascii="Times New Roman" w:hAnsi="Times New Roman" w:cs="Times New Roman"/>
        </w:rPr>
        <w:t xml:space="preserve">δικούς μας Βρούτους, </w:t>
      </w:r>
      <w:proofErr w:type="spellStart"/>
      <w:r w:rsidR="0087735E">
        <w:rPr>
          <w:rFonts w:ascii="Times New Roman" w:hAnsi="Times New Roman" w:cs="Times New Roman"/>
        </w:rPr>
        <w:t>Καμίλλους</w:t>
      </w:r>
      <w:proofErr w:type="spellEnd"/>
      <w:r w:rsidR="0087735E">
        <w:rPr>
          <w:rFonts w:ascii="Times New Roman" w:hAnsi="Times New Roman" w:cs="Times New Roman"/>
        </w:rPr>
        <w:t xml:space="preserve">, </w:t>
      </w:r>
      <w:proofErr w:type="spellStart"/>
      <w:r w:rsidR="0087735E">
        <w:rPr>
          <w:rFonts w:ascii="Times New Roman" w:hAnsi="Times New Roman" w:cs="Times New Roman"/>
        </w:rPr>
        <w:t>Δεκίους</w:t>
      </w:r>
      <w:proofErr w:type="spellEnd"/>
      <w:r w:rsidR="0087735E">
        <w:rPr>
          <w:rFonts w:ascii="Times New Roman" w:hAnsi="Times New Roman" w:cs="Times New Roman"/>
        </w:rPr>
        <w:t xml:space="preserve">, </w:t>
      </w:r>
      <w:proofErr w:type="spellStart"/>
      <w:r w:rsidR="0087735E">
        <w:rPr>
          <w:rFonts w:ascii="Times New Roman" w:hAnsi="Times New Roman" w:cs="Times New Roman"/>
        </w:rPr>
        <w:t>Κουρίους</w:t>
      </w:r>
      <w:proofErr w:type="spellEnd"/>
      <w:r w:rsidR="0087735E">
        <w:rPr>
          <w:rFonts w:ascii="Times New Roman" w:hAnsi="Times New Roman" w:cs="Times New Roman"/>
        </w:rPr>
        <w:t xml:space="preserve">, </w:t>
      </w:r>
      <w:proofErr w:type="spellStart"/>
      <w:r w:rsidR="0087735E">
        <w:rPr>
          <w:rFonts w:ascii="Times New Roman" w:hAnsi="Times New Roman" w:cs="Times New Roman"/>
        </w:rPr>
        <w:t>Φαβρικίους</w:t>
      </w:r>
      <w:proofErr w:type="spellEnd"/>
      <w:r w:rsidR="0087735E">
        <w:rPr>
          <w:rFonts w:ascii="Times New Roman" w:hAnsi="Times New Roman" w:cs="Times New Roman"/>
        </w:rPr>
        <w:t xml:space="preserve">, </w:t>
      </w:r>
      <w:proofErr w:type="spellStart"/>
      <w:r w:rsidRPr="0087735E">
        <w:rPr>
          <w:rFonts w:ascii="Times New Roman" w:hAnsi="Times New Roman" w:cs="Times New Roman"/>
        </w:rPr>
        <w:t>Σκιπίω</w:t>
      </w:r>
      <w:r w:rsidR="0087735E">
        <w:rPr>
          <w:rFonts w:ascii="Times New Roman" w:hAnsi="Times New Roman" w:cs="Times New Roman"/>
        </w:rPr>
        <w:t>νες</w:t>
      </w:r>
      <w:proofErr w:type="spellEnd"/>
      <w:r w:rsidRPr="0087735E">
        <w:rPr>
          <w:rFonts w:ascii="Times New Roman" w:hAnsi="Times New Roman" w:cs="Times New Roman"/>
        </w:rPr>
        <w:t xml:space="preserve"> και τ</w:t>
      </w:r>
      <w:r w:rsidR="008E6FEF" w:rsidRPr="0087735E">
        <w:rPr>
          <w:rFonts w:ascii="Times New Roman" w:hAnsi="Times New Roman" w:cs="Times New Roman"/>
        </w:rPr>
        <w:t>ους αναρίθμ</w:t>
      </w:r>
      <w:r w:rsidR="008E6FEF" w:rsidRPr="0087735E">
        <w:rPr>
          <w:rFonts w:ascii="Times New Roman" w:hAnsi="Times New Roman" w:cs="Times New Roman"/>
        </w:rPr>
        <w:t>η</w:t>
      </w:r>
      <w:r w:rsidR="008E6FEF" w:rsidRPr="0087735E">
        <w:rPr>
          <w:rFonts w:ascii="Times New Roman" w:hAnsi="Times New Roman" w:cs="Times New Roman"/>
        </w:rPr>
        <w:t>τους άλλους</w:t>
      </w:r>
      <w:r w:rsidRPr="0087735E">
        <w:rPr>
          <w:rFonts w:ascii="Times New Roman" w:hAnsi="Times New Roman" w:cs="Times New Roman"/>
        </w:rPr>
        <w:t xml:space="preserve"> που σ</w:t>
      </w:r>
      <w:r w:rsidR="0087735E">
        <w:rPr>
          <w:rFonts w:ascii="Times New Roman" w:hAnsi="Times New Roman" w:cs="Times New Roman"/>
        </w:rPr>
        <w:t>τέριωσαν αυτή την πολιτεία: α</w:t>
      </w:r>
      <w:r w:rsidRPr="0087735E">
        <w:rPr>
          <w:rFonts w:ascii="Times New Roman" w:hAnsi="Times New Roman" w:cs="Times New Roman"/>
        </w:rPr>
        <w:t xml:space="preserve">υτούς εγώ βέβαια </w:t>
      </w:r>
      <w:r w:rsidR="0087735E">
        <w:rPr>
          <w:rFonts w:ascii="Times New Roman" w:hAnsi="Times New Roman" w:cs="Times New Roman"/>
        </w:rPr>
        <w:t>τοποθετώ στη χορεία και τον αριθμό των αθάν</w:t>
      </w:r>
      <w:r w:rsidR="0087735E">
        <w:rPr>
          <w:rFonts w:ascii="Times New Roman" w:hAnsi="Times New Roman" w:cs="Times New Roman"/>
        </w:rPr>
        <w:t>α</w:t>
      </w:r>
      <w:r w:rsidR="0087735E">
        <w:rPr>
          <w:rFonts w:ascii="Times New Roman" w:hAnsi="Times New Roman" w:cs="Times New Roman"/>
        </w:rPr>
        <w:t>των θεών (</w:t>
      </w:r>
      <w:r w:rsidRPr="0087735E">
        <w:rPr>
          <w:rFonts w:ascii="Times New Roman" w:hAnsi="Times New Roman" w:cs="Times New Roman"/>
        </w:rPr>
        <w:t>δίνω μια θέση ανάμεσα στους αθάνατους θεούς</w:t>
      </w:r>
      <w:r w:rsidR="0087735E">
        <w:rPr>
          <w:rFonts w:ascii="Times New Roman" w:hAnsi="Times New Roman" w:cs="Times New Roman"/>
        </w:rPr>
        <w:t>). Ας αγαπάμε την πατρίδα</w:t>
      </w:r>
      <w:r w:rsidRPr="0087735E">
        <w:rPr>
          <w:rFonts w:ascii="Times New Roman" w:hAnsi="Times New Roman" w:cs="Times New Roman"/>
        </w:rPr>
        <w:t xml:space="preserve">, ας </w:t>
      </w:r>
      <w:proofErr w:type="spellStart"/>
      <w:r w:rsidRPr="0087735E">
        <w:rPr>
          <w:rFonts w:ascii="Times New Roman" w:hAnsi="Times New Roman" w:cs="Times New Roman"/>
        </w:rPr>
        <w:t>υπακούουμε</w:t>
      </w:r>
      <w:proofErr w:type="spellEnd"/>
      <w:r w:rsidRPr="0087735E">
        <w:rPr>
          <w:rFonts w:ascii="Times New Roman" w:hAnsi="Times New Roman" w:cs="Times New Roman"/>
        </w:rPr>
        <w:t xml:space="preserve"> στη Σύγκλητο, ας φροντίζουμε για τους καλούς πολίτες· ας αδιαφορούμε για το τωρινό κέρδος κι ας υπηρετούμε τη μελλοντική δ</w:t>
      </w:r>
      <w:r w:rsidRPr="0087735E">
        <w:rPr>
          <w:rFonts w:ascii="Times New Roman" w:hAnsi="Times New Roman" w:cs="Times New Roman"/>
        </w:rPr>
        <w:t>ό</w:t>
      </w:r>
      <w:r w:rsidR="00271290">
        <w:rPr>
          <w:rFonts w:ascii="Times New Roman" w:hAnsi="Times New Roman" w:cs="Times New Roman"/>
        </w:rPr>
        <w:t>ξα· ας θεωρούμε άριστο</w:t>
      </w:r>
      <w:r w:rsidRPr="0087735E">
        <w:rPr>
          <w:rFonts w:ascii="Times New Roman" w:hAnsi="Times New Roman" w:cs="Times New Roman"/>
        </w:rPr>
        <w:t xml:space="preserve"> αυτό που είναι το πιο σωστό· ας ελπίζουμε αυτά που θέλουμε, α</w:t>
      </w:r>
      <w:r w:rsidR="008E6FEF" w:rsidRPr="0087735E">
        <w:rPr>
          <w:rFonts w:ascii="Times New Roman" w:hAnsi="Times New Roman" w:cs="Times New Roman"/>
        </w:rPr>
        <w:t>λλά ας υπομένουμε ό,τι</w:t>
      </w:r>
      <w:r w:rsidRPr="0087735E">
        <w:rPr>
          <w:rFonts w:ascii="Times New Roman" w:hAnsi="Times New Roman" w:cs="Times New Roman"/>
        </w:rPr>
        <w:t xml:space="preserve"> μας συμβεί· ας πιστεύουμε, τέλος, πως το σώμα των γενναίων αντρών και των μεγάλων ανθρώπων είναι θνητό, αλλά οι δυνάμεις της ψυχής και η δόξα της αρετής είναι αιώνια.</w:t>
      </w:r>
    </w:p>
    <w:p w:rsidR="00360806" w:rsidRPr="0087735E" w:rsidRDefault="00360806" w:rsidP="0036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54590" w:rsidRPr="00271290" w:rsidTr="00F54590">
        <w:tc>
          <w:tcPr>
            <w:tcW w:w="10682" w:type="dxa"/>
          </w:tcPr>
          <w:p w:rsidR="00F54590" w:rsidRPr="00D720E5" w:rsidRDefault="00F54590" w:rsidP="003608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D720E5">
              <w:rPr>
                <w:rFonts w:ascii="Times New Roman" w:hAnsi="Times New Roman" w:cs="Times New Roman"/>
                <w:b/>
                <w:bCs/>
                <w:lang w:val="en-US"/>
              </w:rPr>
              <w:t>deus</w:t>
            </w:r>
            <w:proofErr w:type="spellEnd"/>
            <w:proofErr w:type="gramEnd"/>
            <w:r w:rsidRPr="00D720E5">
              <w:rPr>
                <w:rFonts w:ascii="Times New Roman" w:hAnsi="Times New Roman" w:cs="Times New Roman"/>
                <w:b/>
                <w:bCs/>
                <w:lang w:val="en-US"/>
              </w:rPr>
              <w:t>,-i: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κλητική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ενικού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dee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, dive,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deus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20E5">
              <w:rPr>
                <w:rFonts w:ascii="Times New Roman" w:hAnsi="Times New Roman" w:cs="Times New Roman"/>
              </w:rPr>
              <w:t>Στον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πληθυντικό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έχει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δεύτερους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και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τρίτους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τύπους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(dii &amp; di),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deorum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deum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deis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diis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&amp;dis)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deos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(dii &amp; di),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deis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diis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&amp;dis) ~ </w:t>
            </w:r>
            <w:proofErr w:type="spellStart"/>
            <w:r w:rsidRPr="00D720E5">
              <w:rPr>
                <w:rFonts w:ascii="Times New Roman" w:hAnsi="Times New Roman" w:cs="Times New Roman"/>
                <w:b/>
                <w:lang w:val="en-US"/>
              </w:rPr>
              <w:t>optimus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, -a,-um &lt; bonus,-a,-um,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melior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>,-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ior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>,-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ius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~ </w:t>
            </w:r>
            <w:proofErr w:type="spellStart"/>
            <w:r w:rsidRPr="00D720E5">
              <w:rPr>
                <w:rFonts w:ascii="Times New Roman" w:hAnsi="Times New Roman" w:cs="Times New Roman"/>
                <w:b/>
                <w:lang w:val="en-US"/>
              </w:rPr>
              <w:t>ma</w:t>
            </w:r>
            <w:r w:rsidRPr="00D720E5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D720E5">
              <w:rPr>
                <w:rFonts w:ascii="Times New Roman" w:hAnsi="Times New Roman" w:cs="Times New Roman"/>
                <w:b/>
                <w:lang w:val="en-US"/>
              </w:rPr>
              <w:t>nus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,-a,-um,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maior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>,-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ior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>,-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ius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, 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maximus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,-a,-um // </w:t>
            </w:r>
            <w:proofErr w:type="spellStart"/>
            <w:r w:rsidRPr="00D720E5">
              <w:rPr>
                <w:rFonts w:ascii="Times New Roman" w:hAnsi="Times New Roman" w:cs="Times New Roman"/>
                <w:b/>
                <w:bCs/>
                <w:lang w:val="en-US"/>
              </w:rPr>
              <w:t>deorum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720E5">
              <w:rPr>
                <w:rFonts w:ascii="Times New Roman" w:hAnsi="Times New Roman" w:cs="Times New Roman"/>
              </w:rPr>
              <w:t>γενική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υποκειμενική</w:t>
            </w:r>
            <w:r w:rsidRPr="00D720E5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D720E5">
              <w:rPr>
                <w:rFonts w:ascii="Times New Roman" w:hAnsi="Times New Roman" w:cs="Times New Roman"/>
              </w:rPr>
              <w:t>στο</w:t>
            </w:r>
            <w:r w:rsidRPr="00D720E5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coetu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και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γενική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διαιρετική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στο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numero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~ </w:t>
            </w:r>
            <w:proofErr w:type="spellStart"/>
            <w:r w:rsidRPr="00D720E5">
              <w:rPr>
                <w:rFonts w:ascii="Times New Roman" w:hAnsi="Times New Roman" w:cs="Times New Roman"/>
                <w:b/>
                <w:bCs/>
                <w:lang w:val="en-US"/>
              </w:rPr>
              <w:t>bonis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720E5">
              <w:rPr>
                <w:rFonts w:ascii="Times New Roman" w:hAnsi="Times New Roman" w:cs="Times New Roman"/>
              </w:rPr>
              <w:t>δοτική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προσωπική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χαριστική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στο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consulamus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 ~ </w:t>
            </w:r>
            <w:proofErr w:type="spellStart"/>
            <w:r w:rsidRPr="00D720E5">
              <w:rPr>
                <w:rFonts w:ascii="Times New Roman" w:hAnsi="Times New Roman" w:cs="Times New Roman"/>
                <w:b/>
                <w:bCs/>
                <w:lang w:val="en-US"/>
              </w:rPr>
              <w:t>posteritatis</w:t>
            </w:r>
            <w:proofErr w:type="spellEnd"/>
            <w:r w:rsidRPr="00D720E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720E5">
              <w:rPr>
                <w:rFonts w:ascii="Times New Roman" w:hAnsi="Times New Roman" w:cs="Times New Roman"/>
              </w:rPr>
              <w:t>γενική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κτητική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20E5">
              <w:rPr>
                <w:rFonts w:ascii="Times New Roman" w:hAnsi="Times New Roman" w:cs="Times New Roman"/>
              </w:rPr>
              <w:t>στο</w:t>
            </w:r>
            <w:r w:rsidRPr="00D720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720E5">
              <w:rPr>
                <w:rFonts w:ascii="Times New Roman" w:hAnsi="Times New Roman" w:cs="Times New Roman"/>
                <w:lang w:val="en-US"/>
              </w:rPr>
              <w:t>gloriae</w:t>
            </w:r>
            <w:proofErr w:type="spellEnd"/>
          </w:p>
        </w:tc>
      </w:tr>
    </w:tbl>
    <w:p w:rsidR="009E215C" w:rsidRPr="0087735E" w:rsidRDefault="009E215C" w:rsidP="00B00F1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</w:pPr>
    </w:p>
    <w:p w:rsidR="00B00F14" w:rsidRPr="0087735E" w:rsidRDefault="00B00F14" w:rsidP="00B00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35E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Ουσιαστικά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2552"/>
        <w:gridCol w:w="2352"/>
      </w:tblGrid>
      <w:tr w:rsidR="0087735E" w:rsidRPr="00271290" w:rsidTr="00A87151">
        <w:tc>
          <w:tcPr>
            <w:tcW w:w="1809" w:type="dxa"/>
          </w:tcPr>
          <w:p w:rsidR="0087735E" w:rsidRPr="00A87151" w:rsidRDefault="0087735E" w:rsidP="008E6FEF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87151">
              <w:rPr>
                <w:rFonts w:ascii="Times New Roman" w:hAnsi="Times New Roman" w:cs="Times New Roman"/>
                <w:b/>
                <w:color w:val="FF0000"/>
              </w:rPr>
              <w:t>Α</w:t>
            </w:r>
            <w:r w:rsidRPr="00A87151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́ </w:t>
            </w:r>
            <w:r w:rsidRPr="00A87151">
              <w:rPr>
                <w:rFonts w:ascii="Times New Roman" w:hAnsi="Times New Roman" w:cs="Times New Roman"/>
                <w:b/>
                <w:color w:val="FF0000"/>
              </w:rPr>
              <w:t>κλίση</w:t>
            </w:r>
          </w:p>
          <w:p w:rsidR="0087735E" w:rsidRPr="00A87151" w:rsidRDefault="0087735E" w:rsidP="00B00F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patria</w:t>
            </w:r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ae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θηλ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B00F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gloria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ae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θηλ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B00F1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87151">
              <w:rPr>
                <w:rFonts w:ascii="Times New Roman" w:hAnsi="Times New Roman" w:cs="Times New Roman"/>
                <w:b/>
                <w:color w:val="FF0000"/>
              </w:rPr>
              <w:t>Ε ́ κλίση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res</w:t>
            </w:r>
            <w:proofErr w:type="gramEnd"/>
            <w:r w:rsidRPr="00A87151">
              <w:rPr>
                <w:rFonts w:ascii="Times New Roman" w:hAnsi="Times New Roman" w:cs="Times New Roman"/>
              </w:rPr>
              <w:t>, -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 w:rsidRPr="00A87151">
              <w:rPr>
                <w:rFonts w:ascii="Times New Roman" w:hAnsi="Times New Roman" w:cs="Times New Roman"/>
              </w:rPr>
              <w:t xml:space="preserve"> (θηλ</w:t>
            </w:r>
            <w:r w:rsidR="00271290" w:rsidRPr="00A8715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69" w:type="dxa"/>
          </w:tcPr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87151">
              <w:rPr>
                <w:rFonts w:ascii="Times New Roman" w:hAnsi="Times New Roman" w:cs="Times New Roman"/>
                <w:b/>
                <w:color w:val="FF0000"/>
              </w:rPr>
              <w:t>Β</w:t>
            </w:r>
            <w:r w:rsidRPr="00A87151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́ </w:t>
            </w:r>
            <w:r w:rsidRPr="00A87151">
              <w:rPr>
                <w:rFonts w:ascii="Times New Roman" w:hAnsi="Times New Roman" w:cs="Times New Roman"/>
                <w:b/>
                <w:color w:val="FF0000"/>
              </w:rPr>
              <w:t>κλίση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87151">
              <w:rPr>
                <w:rFonts w:ascii="Times New Roman" w:hAnsi="Times New Roman" w:cs="Times New Roman"/>
                <w:lang w:val="en-US"/>
              </w:rPr>
              <w:t>Brutus, -i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 // Camillus, -i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87151">
              <w:rPr>
                <w:rFonts w:ascii="Times New Roman" w:hAnsi="Times New Roman" w:cs="Times New Roman"/>
                <w:b/>
                <w:lang w:val="en-US"/>
              </w:rPr>
              <w:t>Decius</w:t>
            </w:r>
            <w:r w:rsidRPr="00A87151">
              <w:rPr>
                <w:rFonts w:ascii="Times New Roman" w:hAnsi="Times New Roman" w:cs="Times New Roman"/>
                <w:lang w:val="en-US"/>
              </w:rPr>
              <w:t>, -ii/-i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.) // </w:t>
            </w:r>
            <w:proofErr w:type="spellStart"/>
            <w:r w:rsidRPr="00A87151">
              <w:rPr>
                <w:rFonts w:ascii="Times New Roman" w:hAnsi="Times New Roman" w:cs="Times New Roman"/>
                <w:b/>
                <w:lang w:val="en-US"/>
              </w:rPr>
              <w:t>Curius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, -ii/-i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7151">
              <w:rPr>
                <w:rFonts w:ascii="Times New Roman" w:hAnsi="Times New Roman" w:cs="Times New Roman"/>
                <w:b/>
                <w:lang w:val="en-US"/>
              </w:rPr>
              <w:t>Fabricius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, -ii/-i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  <w:r w:rsidR="00271290" w:rsidRPr="00A87151">
              <w:rPr>
                <w:rFonts w:ascii="Times New Roman" w:hAnsi="Times New Roman" w:cs="Times New Roman"/>
                <w:lang w:val="en-US"/>
              </w:rPr>
              <w:t xml:space="preserve"> // </w:t>
            </w:r>
            <w:proofErr w:type="spellStart"/>
            <w:r w:rsidRPr="00A87151">
              <w:rPr>
                <w:rFonts w:ascii="Times New Roman" w:hAnsi="Times New Roman" w:cs="Times New Roman"/>
                <w:b/>
                <w:lang w:val="en-US"/>
              </w:rPr>
              <w:t>deus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, -i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numerus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-i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  <w:r w:rsidR="00271290" w:rsidRPr="00A871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7151">
              <w:rPr>
                <w:rFonts w:ascii="Times New Roman" w:hAnsi="Times New Roman" w:cs="Times New Roman"/>
                <w:lang w:val="en-US"/>
              </w:rPr>
              <w:t>// animus, -i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b/>
                <w:lang w:val="en-US"/>
              </w:rPr>
              <w:t>vir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viri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2552" w:type="dxa"/>
          </w:tcPr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87151">
              <w:rPr>
                <w:rFonts w:ascii="Times New Roman" w:hAnsi="Times New Roman" w:cs="Times New Roman"/>
                <w:b/>
                <w:color w:val="FF0000"/>
              </w:rPr>
              <w:t>Γ ́ κλίση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</w:rPr>
            </w:pPr>
            <w:r w:rsidRPr="00A87151">
              <w:rPr>
                <w:rFonts w:ascii="Times New Roman" w:hAnsi="Times New Roman" w:cs="Times New Roman"/>
                <w:lang w:val="en-US"/>
              </w:rPr>
              <w:t>Scipio</w:t>
            </w:r>
            <w:r w:rsidRPr="00A87151">
              <w:rPr>
                <w:rFonts w:ascii="Times New Roman" w:hAnsi="Times New Roman" w:cs="Times New Roman"/>
              </w:rPr>
              <w:t>, -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ionis</w:t>
            </w:r>
            <w:proofErr w:type="spellEnd"/>
            <w:r w:rsidRPr="00A87151">
              <w:rPr>
                <w:rFonts w:ascii="Times New Roman" w:hAnsi="Times New Roman" w:cs="Times New Roman"/>
              </w:rPr>
              <w:t xml:space="preserve"> (αρσ.)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posteritas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atis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θηλ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corpus</w:t>
            </w:r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oris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ουδ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homo</w:t>
            </w:r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8E6F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virtus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tutis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θηλ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</w:tc>
        <w:tc>
          <w:tcPr>
            <w:tcW w:w="2352" w:type="dxa"/>
          </w:tcPr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A87151">
              <w:rPr>
                <w:rFonts w:ascii="Times New Roman" w:hAnsi="Times New Roman" w:cs="Times New Roman"/>
                <w:b/>
                <w:color w:val="FF0000"/>
              </w:rPr>
              <w:t>Δ</w:t>
            </w:r>
            <w:r w:rsidRPr="00A87151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́ </w:t>
            </w:r>
            <w:r w:rsidRPr="00A87151">
              <w:rPr>
                <w:rFonts w:ascii="Times New Roman" w:hAnsi="Times New Roman" w:cs="Times New Roman"/>
                <w:b/>
                <w:color w:val="FF0000"/>
              </w:rPr>
              <w:t>κλίση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coetus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-us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.) 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b/>
                <w:lang w:val="en-US"/>
              </w:rPr>
              <w:t>senatus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-us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.) 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fructus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-us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.) 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lang w:val="en-US"/>
              </w:rPr>
              <w:t>motus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>, -us (</w:t>
            </w:r>
            <w:proofErr w:type="spellStart"/>
            <w:r w:rsidRPr="00A87151">
              <w:rPr>
                <w:rFonts w:ascii="Times New Roman" w:hAnsi="Times New Roman" w:cs="Times New Roman"/>
              </w:rPr>
              <w:t>αρσ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.) 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E215C" w:rsidRPr="00271290" w:rsidRDefault="009E215C" w:rsidP="00B00F1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</w:pPr>
    </w:p>
    <w:p w:rsidR="00B00F14" w:rsidRPr="0087735E" w:rsidRDefault="00B00F14" w:rsidP="00B00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35E">
        <w:rPr>
          <w:rFonts w:ascii="Times New Roman" w:hAnsi="Times New Roman" w:cs="Times New Roman"/>
          <w:b/>
          <w:caps/>
          <w:color w:val="FF0000"/>
          <w:sz w:val="20"/>
          <w:szCs w:val="20"/>
        </w:rPr>
        <w:t>Ρήματα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544"/>
        <w:gridCol w:w="2919"/>
      </w:tblGrid>
      <w:tr w:rsidR="0087735E" w:rsidRPr="00271290" w:rsidTr="00CA0A79">
        <w:tc>
          <w:tcPr>
            <w:tcW w:w="2093" w:type="dxa"/>
          </w:tcPr>
          <w:p w:rsidR="0087735E" w:rsidRPr="00A87151" w:rsidRDefault="0087735E" w:rsidP="008E6FEF">
            <w:pPr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A87151">
              <w:rPr>
                <w:rFonts w:ascii="Times New Roman" w:hAnsi="Times New Roman" w:cs="Times New Roman"/>
                <w:b/>
                <w:color w:val="FF0000"/>
              </w:rPr>
              <w:t>Α</w:t>
            </w:r>
            <w:r w:rsidR="00271290" w:rsidRPr="00A87151">
              <w:rPr>
                <w:rFonts w:ascii="Times New Roman" w:hAnsi="Times New Roman" w:cs="Times New Roman"/>
                <w:b/>
                <w:color w:val="FF0000"/>
              </w:rPr>
              <w:t>΄</w:t>
            </w:r>
            <w:r w:rsidRPr="00A87151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Pr="00A87151">
              <w:rPr>
                <w:rFonts w:ascii="Times New Roman" w:hAnsi="Times New Roman" w:cs="Times New Roman"/>
                <w:b/>
                <w:color w:val="FF0000"/>
              </w:rPr>
              <w:t>συζυγία</w:t>
            </w:r>
          </w:p>
          <w:p w:rsidR="0087735E" w:rsidRPr="00A87151" w:rsidRDefault="0087735E" w:rsidP="0087735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b/>
                <w:lang w:val="en-US"/>
              </w:rPr>
              <w:t>imitor</w:t>
            </w:r>
            <w:proofErr w:type="spellEnd"/>
            <w:proofErr w:type="gram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imitatus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sum,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imitari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87151">
              <w:rPr>
                <w:rFonts w:ascii="Times New Roman" w:hAnsi="Times New Roman" w:cs="Times New Roman"/>
              </w:rPr>
              <w:t>απ</w:t>
            </w:r>
            <w:r w:rsidRPr="00A87151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87735E" w:rsidRPr="00A87151" w:rsidRDefault="0087735E" w:rsidP="0087735E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amo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//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puto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//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spero</w:t>
            </w:r>
            <w:proofErr w:type="spellEnd"/>
          </w:p>
          <w:p w:rsidR="0087735E" w:rsidRPr="00A87151" w:rsidRDefault="00271290" w:rsidP="002712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87151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87735E" w:rsidRPr="00A87151">
              <w:rPr>
                <w:rFonts w:ascii="Times New Roman" w:hAnsi="Times New Roman" w:cs="Times New Roman"/>
                <w:b/>
                <w:lang w:val="en-US"/>
              </w:rPr>
              <w:t>rbitror</w:t>
            </w:r>
            <w:proofErr w:type="spellEnd"/>
            <w:proofErr w:type="gramEnd"/>
            <w:r w:rsidR="0087735E"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87735E" w:rsidRPr="00A87151">
              <w:rPr>
                <w:rFonts w:ascii="Times New Roman" w:hAnsi="Times New Roman" w:cs="Times New Roman"/>
                <w:lang w:val="en-US"/>
              </w:rPr>
              <w:t>arbitratus</w:t>
            </w:r>
            <w:proofErr w:type="spellEnd"/>
            <w:r w:rsidR="0087735E" w:rsidRPr="00A87151">
              <w:rPr>
                <w:rFonts w:ascii="Times New Roman" w:hAnsi="Times New Roman" w:cs="Times New Roman"/>
                <w:lang w:val="en-US"/>
              </w:rPr>
              <w:t xml:space="preserve"> sum, </w:t>
            </w:r>
            <w:proofErr w:type="spellStart"/>
            <w:r w:rsidR="0087735E" w:rsidRPr="00A87151">
              <w:rPr>
                <w:rFonts w:ascii="Times New Roman" w:hAnsi="Times New Roman" w:cs="Times New Roman"/>
                <w:lang w:val="en-US"/>
              </w:rPr>
              <w:t>arbitrari</w:t>
            </w:r>
            <w:proofErr w:type="spellEnd"/>
            <w:r w:rsidR="0087735E" w:rsidRPr="00A8715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7735E" w:rsidRPr="00A87151">
              <w:rPr>
                <w:rFonts w:ascii="Times New Roman" w:hAnsi="Times New Roman" w:cs="Times New Roman"/>
              </w:rPr>
              <w:t>απ</w:t>
            </w:r>
            <w:r w:rsidR="0087735E" w:rsidRPr="00A87151">
              <w:rPr>
                <w:rFonts w:ascii="Times New Roman" w:hAnsi="Times New Roman" w:cs="Times New Roman"/>
                <w:lang w:val="en-US"/>
              </w:rPr>
              <w:t xml:space="preserve">.) </w:t>
            </w:r>
          </w:p>
        </w:tc>
        <w:tc>
          <w:tcPr>
            <w:tcW w:w="2126" w:type="dxa"/>
          </w:tcPr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A87151">
              <w:rPr>
                <w:rFonts w:ascii="Times New Roman" w:hAnsi="Times New Roman" w:cs="Times New Roman"/>
                <w:b/>
                <w:color w:val="FF0000"/>
              </w:rPr>
              <w:t>Β</w:t>
            </w:r>
            <w:r w:rsidRPr="00A87151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́ </w:t>
            </w:r>
            <w:r w:rsidRPr="00A87151">
              <w:rPr>
                <w:rFonts w:ascii="Times New Roman" w:hAnsi="Times New Roman" w:cs="Times New Roman"/>
                <w:b/>
                <w:color w:val="FF0000"/>
              </w:rPr>
              <w:t>συζυγία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87151">
              <w:rPr>
                <w:rFonts w:ascii="Times New Roman" w:hAnsi="Times New Roman" w:cs="Times New Roman"/>
                <w:b/>
                <w:lang w:val="en-US"/>
              </w:rPr>
              <w:t>pareo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parui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par</w:t>
            </w:r>
            <w:r w:rsidRPr="00A87151">
              <w:rPr>
                <w:rFonts w:ascii="Times New Roman" w:hAnsi="Times New Roman" w:cs="Times New Roman"/>
                <w:lang w:val="en-US"/>
              </w:rPr>
              <w:t>i</w:t>
            </w:r>
            <w:r w:rsidRPr="00A87151">
              <w:rPr>
                <w:rFonts w:ascii="Times New Roman" w:hAnsi="Times New Roman" w:cs="Times New Roman"/>
                <w:lang w:val="en-US"/>
              </w:rPr>
              <w:t>tum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parere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7151">
              <w:rPr>
                <w:rFonts w:ascii="Times New Roman" w:hAnsi="Times New Roman" w:cs="Times New Roman"/>
                <w:b/>
                <w:lang w:val="en-US"/>
              </w:rPr>
              <w:t xml:space="preserve">[+ </w:t>
            </w:r>
            <w:r w:rsidRPr="00A87151">
              <w:rPr>
                <w:rFonts w:ascii="Times New Roman" w:hAnsi="Times New Roman" w:cs="Times New Roman"/>
                <w:b/>
              </w:rPr>
              <w:t>δοτ</w:t>
            </w:r>
            <w:r w:rsidRPr="00A87151">
              <w:rPr>
                <w:rFonts w:ascii="Times New Roman" w:hAnsi="Times New Roman" w:cs="Times New Roman"/>
                <w:b/>
              </w:rPr>
              <w:t>ι</w:t>
            </w:r>
            <w:r w:rsidRPr="00A87151">
              <w:rPr>
                <w:rFonts w:ascii="Times New Roman" w:hAnsi="Times New Roman" w:cs="Times New Roman"/>
                <w:b/>
              </w:rPr>
              <w:t>κή</w:t>
            </w:r>
            <w:r w:rsidRPr="00A87151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A0A79" w:rsidRPr="00A87151" w:rsidRDefault="00CA0A79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A87151">
              <w:rPr>
                <w:rFonts w:ascii="Times New Roman" w:hAnsi="Times New Roman" w:cs="Times New Roman"/>
                <w:b/>
                <w:color w:val="FF0000"/>
              </w:rPr>
              <w:t>Γ</w:t>
            </w:r>
            <w:r w:rsidRPr="00A87151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́ </w:t>
            </w:r>
            <w:r w:rsidRPr="00A87151">
              <w:rPr>
                <w:rFonts w:ascii="Times New Roman" w:hAnsi="Times New Roman" w:cs="Times New Roman"/>
                <w:b/>
                <w:color w:val="FF0000"/>
              </w:rPr>
              <w:t>συζυγία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repono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reposui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repositum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reponere</w:t>
            </w:r>
            <w:proofErr w:type="spellEnd"/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7151">
              <w:rPr>
                <w:rFonts w:ascii="Times New Roman" w:hAnsi="Times New Roman" w:cs="Times New Roman"/>
                <w:b/>
                <w:lang w:val="en-US"/>
              </w:rPr>
              <w:t>consulo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consului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consultum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co</w:t>
            </w:r>
            <w:r w:rsidRPr="00A87151">
              <w:rPr>
                <w:rFonts w:ascii="Times New Roman" w:hAnsi="Times New Roman" w:cs="Times New Roman"/>
                <w:lang w:val="en-US"/>
              </w:rPr>
              <w:t>n</w:t>
            </w:r>
            <w:r w:rsidRPr="00A87151">
              <w:rPr>
                <w:rFonts w:ascii="Times New Roman" w:hAnsi="Times New Roman" w:cs="Times New Roman"/>
                <w:lang w:val="en-US"/>
              </w:rPr>
              <w:t>sulere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7151">
              <w:rPr>
                <w:rFonts w:ascii="Times New Roman" w:hAnsi="Times New Roman" w:cs="Times New Roman"/>
                <w:b/>
                <w:lang w:val="en-US"/>
              </w:rPr>
              <w:t xml:space="preserve">[+ </w:t>
            </w:r>
            <w:r w:rsidRPr="00A87151">
              <w:rPr>
                <w:rFonts w:ascii="Times New Roman" w:hAnsi="Times New Roman" w:cs="Times New Roman"/>
                <w:b/>
              </w:rPr>
              <w:t>δοτική</w:t>
            </w:r>
            <w:r w:rsidRPr="00A8715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87151">
              <w:rPr>
                <w:rFonts w:ascii="Times New Roman" w:hAnsi="Times New Roman" w:cs="Times New Roman"/>
                <w:b/>
              </w:rPr>
              <w:t>χαριστική</w:t>
            </w:r>
            <w:r w:rsidRPr="00A87151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ne</w:t>
            </w:r>
            <w:r w:rsidR="00A87151">
              <w:rPr>
                <w:rFonts w:ascii="Times New Roman" w:hAnsi="Times New Roman" w:cs="Times New Roman"/>
                <w:lang w:val="en-US"/>
              </w:rPr>
              <w:t>glego</w:t>
            </w:r>
            <w:proofErr w:type="spellEnd"/>
            <w:r w:rsid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A87151">
              <w:rPr>
                <w:rFonts w:ascii="Times New Roman" w:hAnsi="Times New Roman" w:cs="Times New Roman"/>
                <w:lang w:val="en-US"/>
              </w:rPr>
              <w:t>neglexi</w:t>
            </w:r>
            <w:proofErr w:type="spellEnd"/>
            <w:r w:rsid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A87151">
              <w:rPr>
                <w:rFonts w:ascii="Times New Roman" w:hAnsi="Times New Roman" w:cs="Times New Roman"/>
                <w:lang w:val="en-US"/>
              </w:rPr>
              <w:t>neglectum</w:t>
            </w:r>
            <w:proofErr w:type="spellEnd"/>
            <w:r w:rsidR="00A87151">
              <w:rPr>
                <w:rFonts w:ascii="Times New Roman" w:hAnsi="Times New Roman" w:cs="Times New Roman"/>
                <w:lang w:val="en-US"/>
              </w:rPr>
              <w:t>, -</w:t>
            </w:r>
            <w:bookmarkStart w:id="0" w:name="_GoBack"/>
            <w:bookmarkEnd w:id="0"/>
            <w:r w:rsidRPr="00A87151">
              <w:rPr>
                <w:rFonts w:ascii="Times New Roman" w:hAnsi="Times New Roman" w:cs="Times New Roman"/>
                <w:lang w:val="en-US"/>
              </w:rPr>
              <w:t>ere</w:t>
            </w:r>
          </w:p>
          <w:p w:rsidR="0087735E" w:rsidRPr="00A87151" w:rsidRDefault="0087735E" w:rsidP="008E6F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accidit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accidit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- 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accidere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A0A79" w:rsidRPr="00A87151" w:rsidRDefault="00CA0A79" w:rsidP="008E6F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fero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tuli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latum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ferre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19" w:type="dxa"/>
          </w:tcPr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A87151">
              <w:rPr>
                <w:rFonts w:ascii="Times New Roman" w:hAnsi="Times New Roman" w:cs="Times New Roman"/>
                <w:b/>
                <w:color w:val="FF0000"/>
              </w:rPr>
              <w:t>Δ</w:t>
            </w:r>
            <w:r w:rsidRPr="00A87151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́ </w:t>
            </w:r>
            <w:r w:rsidRPr="00A87151">
              <w:rPr>
                <w:rFonts w:ascii="Times New Roman" w:hAnsi="Times New Roman" w:cs="Times New Roman"/>
                <w:b/>
                <w:color w:val="FF0000"/>
              </w:rPr>
              <w:t>συζυγία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stabilio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stabilivi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stabilitum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st</w:t>
            </w:r>
            <w:r w:rsidRPr="00A87151">
              <w:rPr>
                <w:rFonts w:ascii="Times New Roman" w:hAnsi="Times New Roman" w:cs="Times New Roman"/>
                <w:lang w:val="en-US"/>
              </w:rPr>
              <w:t>a</w:t>
            </w:r>
            <w:r w:rsidRPr="00A87151">
              <w:rPr>
                <w:rFonts w:ascii="Times New Roman" w:hAnsi="Times New Roman" w:cs="Times New Roman"/>
                <w:lang w:val="en-US"/>
              </w:rPr>
              <w:t>bilire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7735E" w:rsidRPr="00A87151" w:rsidRDefault="0087735E" w:rsidP="008773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servio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servivi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servitum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7151">
              <w:rPr>
                <w:rFonts w:ascii="Times New Roman" w:hAnsi="Times New Roman" w:cs="Times New Roman"/>
                <w:lang w:val="en-US"/>
              </w:rPr>
              <w:t>servire</w:t>
            </w:r>
            <w:proofErr w:type="spellEnd"/>
            <w:r w:rsidRPr="00A8715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7735E" w:rsidRPr="00A87151" w:rsidRDefault="0087735E" w:rsidP="008E6FE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720E5" w:rsidRPr="00A87151" w:rsidRDefault="00D720E5" w:rsidP="008E6FE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E215C" w:rsidRPr="00271290" w:rsidRDefault="009E215C" w:rsidP="00F545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8E6FEF" w:rsidRPr="0087735E" w:rsidRDefault="00F54590" w:rsidP="00F545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7735E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F54590" w:rsidRPr="00D720E5" w:rsidRDefault="00D720E5" w:rsidP="00F54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0E5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qui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hanc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rem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publicam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stabiliverunt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>: </w:t>
      </w:r>
      <w:r w:rsidR="00F54590" w:rsidRPr="00D720E5">
        <w:rPr>
          <w:rFonts w:ascii="Times New Roman" w:hAnsi="Times New Roman" w:cs="Times New Roman"/>
        </w:rPr>
        <w:t xml:space="preserve">δ. αναφορική πρόταση, προσδιοριστική στα αντικείμενα του </w:t>
      </w:r>
      <w:proofErr w:type="spellStart"/>
      <w:r w:rsidR="00F54590" w:rsidRPr="00D720E5">
        <w:rPr>
          <w:rFonts w:ascii="Times New Roman" w:hAnsi="Times New Roman" w:cs="Times New Roman"/>
        </w:rPr>
        <w:t>imitemur</w:t>
      </w:r>
      <w:proofErr w:type="spellEnd"/>
      <w:r w:rsidR="00F54590" w:rsidRPr="00D720E5">
        <w:rPr>
          <w:rFonts w:ascii="Times New Roman" w:hAnsi="Times New Roman" w:cs="Times New Roman"/>
        </w:rPr>
        <w:t xml:space="preserve"> (</w:t>
      </w:r>
      <w:proofErr w:type="spellStart"/>
      <w:r w:rsidR="00F54590" w:rsidRPr="00D720E5">
        <w:rPr>
          <w:rFonts w:ascii="Times New Roman" w:hAnsi="Times New Roman" w:cs="Times New Roman"/>
          <w:bCs/>
        </w:rPr>
        <w:t>Brutos</w:t>
      </w:r>
      <w:proofErr w:type="spellEnd"/>
      <w:r w:rsidR="00F54590" w:rsidRPr="00D720E5">
        <w:rPr>
          <w:rFonts w:ascii="Times New Roman" w:hAnsi="Times New Roman" w:cs="Times New Roman"/>
          <w:bCs/>
        </w:rPr>
        <w:t xml:space="preserve">, </w:t>
      </w:r>
      <w:proofErr w:type="spellStart"/>
      <w:r w:rsidR="00F54590" w:rsidRPr="00D720E5">
        <w:rPr>
          <w:rFonts w:ascii="Times New Roman" w:hAnsi="Times New Roman" w:cs="Times New Roman"/>
          <w:bCs/>
        </w:rPr>
        <w:t>Camillos</w:t>
      </w:r>
      <w:proofErr w:type="spellEnd"/>
      <w:r w:rsidR="00F54590" w:rsidRPr="00D720E5">
        <w:rPr>
          <w:rFonts w:ascii="Times New Roman" w:hAnsi="Times New Roman" w:cs="Times New Roman"/>
          <w:bCs/>
        </w:rPr>
        <w:t xml:space="preserve">, </w:t>
      </w:r>
      <w:proofErr w:type="spellStart"/>
      <w:r w:rsidR="00F54590" w:rsidRPr="00D720E5">
        <w:rPr>
          <w:rFonts w:ascii="Times New Roman" w:hAnsi="Times New Roman" w:cs="Times New Roman"/>
          <w:bCs/>
        </w:rPr>
        <w:t>Decios</w:t>
      </w:r>
      <w:proofErr w:type="spellEnd"/>
      <w:r w:rsidR="00F54590" w:rsidRPr="00D720E5">
        <w:rPr>
          <w:rFonts w:ascii="Times New Roman" w:hAnsi="Times New Roman" w:cs="Times New Roman"/>
          <w:bCs/>
        </w:rPr>
        <w:t xml:space="preserve">, </w:t>
      </w:r>
      <w:proofErr w:type="spellStart"/>
      <w:r w:rsidR="00F54590" w:rsidRPr="00D720E5">
        <w:rPr>
          <w:rFonts w:ascii="Times New Roman" w:hAnsi="Times New Roman" w:cs="Times New Roman"/>
          <w:bCs/>
        </w:rPr>
        <w:t>Curios</w:t>
      </w:r>
      <w:proofErr w:type="spellEnd"/>
      <w:r w:rsidR="00F54590" w:rsidRPr="00D720E5">
        <w:rPr>
          <w:rFonts w:ascii="Times New Roman" w:hAnsi="Times New Roman" w:cs="Times New Roman"/>
          <w:bCs/>
        </w:rPr>
        <w:t xml:space="preserve">, </w:t>
      </w:r>
      <w:proofErr w:type="spellStart"/>
      <w:r w:rsidR="00F54590" w:rsidRPr="00D720E5">
        <w:rPr>
          <w:rFonts w:ascii="Times New Roman" w:hAnsi="Times New Roman" w:cs="Times New Roman"/>
          <w:bCs/>
        </w:rPr>
        <w:t>Fabricios</w:t>
      </w:r>
      <w:proofErr w:type="spellEnd"/>
      <w:r w:rsidR="00F54590" w:rsidRPr="00D720E5">
        <w:rPr>
          <w:rFonts w:ascii="Times New Roman" w:hAnsi="Times New Roman" w:cs="Times New Roman"/>
          <w:bCs/>
        </w:rPr>
        <w:t xml:space="preserve">, </w:t>
      </w:r>
      <w:proofErr w:type="spellStart"/>
      <w:r w:rsidR="00F54590" w:rsidRPr="00D720E5">
        <w:rPr>
          <w:rFonts w:ascii="Times New Roman" w:hAnsi="Times New Roman" w:cs="Times New Roman"/>
          <w:bCs/>
        </w:rPr>
        <w:t>Scipiones</w:t>
      </w:r>
      <w:proofErr w:type="spellEnd"/>
      <w:r w:rsidR="00F54590" w:rsidRPr="00D720E5">
        <w:rPr>
          <w:rFonts w:ascii="Times New Roman" w:hAnsi="Times New Roman" w:cs="Times New Roman"/>
          <w:bCs/>
        </w:rPr>
        <w:t xml:space="preserve">, </w:t>
      </w:r>
      <w:proofErr w:type="spellStart"/>
      <w:r w:rsidR="00F54590" w:rsidRPr="00D720E5">
        <w:rPr>
          <w:rFonts w:ascii="Times New Roman" w:hAnsi="Times New Roman" w:cs="Times New Roman"/>
          <w:bCs/>
        </w:rPr>
        <w:t>alios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>)</w:t>
      </w:r>
      <w:r w:rsidR="00F54590" w:rsidRPr="00D720E5">
        <w:rPr>
          <w:rFonts w:ascii="Times New Roman" w:hAnsi="Times New Roman" w:cs="Times New Roman"/>
        </w:rPr>
        <w:t xml:space="preserve">, εισάγεται με την αναφορική αντωνυμία </w:t>
      </w:r>
      <w:proofErr w:type="spellStart"/>
      <w:r w:rsidR="00F54590" w:rsidRPr="00D720E5">
        <w:rPr>
          <w:rFonts w:ascii="Times New Roman" w:hAnsi="Times New Roman" w:cs="Times New Roman"/>
        </w:rPr>
        <w:t>qui</w:t>
      </w:r>
      <w:proofErr w:type="spellEnd"/>
      <w:r w:rsidR="00F54590" w:rsidRPr="00D720E5">
        <w:rPr>
          <w:rFonts w:ascii="Times New Roman" w:hAnsi="Times New Roman" w:cs="Times New Roman"/>
        </w:rPr>
        <w:t xml:space="preserve">, εκφέρεται με </w:t>
      </w:r>
      <w:r w:rsidR="00F54590" w:rsidRPr="00271290">
        <w:rPr>
          <w:rFonts w:ascii="Times New Roman" w:hAnsi="Times New Roman" w:cs="Times New Roman"/>
          <w:u w:val="single"/>
        </w:rPr>
        <w:t xml:space="preserve">οριστική, γιατί </w:t>
      </w:r>
      <w:r w:rsidRPr="00271290">
        <w:rPr>
          <w:rFonts w:ascii="Times New Roman" w:hAnsi="Times New Roman" w:cs="Times New Roman"/>
          <w:u w:val="single"/>
        </w:rPr>
        <w:t>δηλώνει το πραγματικό</w:t>
      </w:r>
      <w:r w:rsidR="00F54590" w:rsidRPr="00D720E5">
        <w:rPr>
          <w:rFonts w:ascii="Times New Roman" w:hAnsi="Times New Roman" w:cs="Times New Roman"/>
        </w:rPr>
        <w:t>, χρόνου παρακειμένου, γιατί αναφέρεται στο παρελθόν.</w:t>
      </w:r>
    </w:p>
    <w:p w:rsidR="00F54590" w:rsidRPr="00D720E5" w:rsidRDefault="00D720E5" w:rsidP="00F54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0E5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quod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est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rectissimum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>: </w:t>
      </w:r>
      <w:r w:rsidR="00F54590" w:rsidRPr="00D720E5">
        <w:rPr>
          <w:rFonts w:ascii="Times New Roman" w:hAnsi="Times New Roman" w:cs="Times New Roman"/>
        </w:rPr>
        <w:t xml:space="preserve">δ. αναφορική πρόταση, προσδιοριστική στο id, εισάγεται με την αναφορική αντωνυμία </w:t>
      </w:r>
      <w:proofErr w:type="spellStart"/>
      <w:r w:rsidR="00F54590" w:rsidRPr="00D720E5">
        <w:rPr>
          <w:rFonts w:ascii="Times New Roman" w:hAnsi="Times New Roman" w:cs="Times New Roman"/>
        </w:rPr>
        <w:t>quod</w:t>
      </w:r>
      <w:proofErr w:type="spellEnd"/>
      <w:r w:rsidR="00F54590" w:rsidRPr="00D720E5">
        <w:rPr>
          <w:rFonts w:ascii="Times New Roman" w:hAnsi="Times New Roman" w:cs="Times New Roman"/>
        </w:rPr>
        <w:t xml:space="preserve">, εκφέρεται με </w:t>
      </w:r>
      <w:r w:rsidR="00F54590" w:rsidRPr="00271290">
        <w:rPr>
          <w:rFonts w:ascii="Times New Roman" w:hAnsi="Times New Roman" w:cs="Times New Roman"/>
          <w:u w:val="single"/>
        </w:rPr>
        <w:t>οριστική</w:t>
      </w:r>
      <w:r w:rsidR="00F54590" w:rsidRPr="00D720E5">
        <w:rPr>
          <w:rFonts w:ascii="Times New Roman" w:hAnsi="Times New Roman" w:cs="Times New Roman"/>
        </w:rPr>
        <w:t>, διότ</w:t>
      </w:r>
      <w:r w:rsidRPr="00D720E5">
        <w:rPr>
          <w:rFonts w:ascii="Times New Roman" w:hAnsi="Times New Roman" w:cs="Times New Roman"/>
        </w:rPr>
        <w:t>ι εκφράζει το πραγματικό</w:t>
      </w:r>
      <w:r w:rsidR="00F54590" w:rsidRPr="00D720E5">
        <w:rPr>
          <w:rFonts w:ascii="Times New Roman" w:hAnsi="Times New Roman" w:cs="Times New Roman"/>
        </w:rPr>
        <w:t xml:space="preserve"> και χρόνου ενεστώτα, διότι αναφέρεται στο παρόν</w:t>
      </w:r>
    </w:p>
    <w:p w:rsidR="00F54590" w:rsidRPr="00D720E5" w:rsidRDefault="00D720E5" w:rsidP="00F54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0E5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quae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volumus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>: </w:t>
      </w:r>
      <w:r w:rsidR="00F54590" w:rsidRPr="00D720E5">
        <w:rPr>
          <w:rFonts w:ascii="Times New Roman" w:hAnsi="Times New Roman" w:cs="Times New Roman"/>
        </w:rPr>
        <w:t xml:space="preserve">δ. πρόταση </w:t>
      </w:r>
      <w:r w:rsidR="00F54590" w:rsidRPr="00271290">
        <w:rPr>
          <w:rFonts w:ascii="Times New Roman" w:hAnsi="Times New Roman" w:cs="Times New Roman"/>
          <w:b/>
        </w:rPr>
        <w:t>αναφορική</w:t>
      </w:r>
      <w:r w:rsidR="00F54590" w:rsidRPr="00D720E5">
        <w:rPr>
          <w:rFonts w:ascii="Times New Roman" w:hAnsi="Times New Roman" w:cs="Times New Roman"/>
        </w:rPr>
        <w:t xml:space="preserve"> </w:t>
      </w:r>
      <w:r w:rsidR="00F54590" w:rsidRPr="00D720E5">
        <w:rPr>
          <w:rFonts w:ascii="Times New Roman" w:hAnsi="Times New Roman" w:cs="Times New Roman"/>
          <w:b/>
          <w:u w:val="single"/>
        </w:rPr>
        <w:t>ουσιαστική</w:t>
      </w:r>
      <w:r w:rsidR="00F54590" w:rsidRPr="00D720E5">
        <w:rPr>
          <w:rFonts w:ascii="Times New Roman" w:hAnsi="Times New Roman" w:cs="Times New Roman"/>
          <w:u w:val="single"/>
        </w:rPr>
        <w:t xml:space="preserve"> ως αντικείμενο στο ρήμα </w:t>
      </w:r>
      <w:proofErr w:type="spellStart"/>
      <w:r w:rsidR="00F54590" w:rsidRPr="00D720E5">
        <w:rPr>
          <w:rFonts w:ascii="Times New Roman" w:hAnsi="Times New Roman" w:cs="Times New Roman"/>
          <w:u w:val="single"/>
        </w:rPr>
        <w:t>speremus</w:t>
      </w:r>
      <w:proofErr w:type="spellEnd"/>
      <w:r w:rsidR="00F54590" w:rsidRPr="00D720E5">
        <w:rPr>
          <w:rFonts w:ascii="Times New Roman" w:hAnsi="Times New Roman" w:cs="Times New Roman"/>
        </w:rPr>
        <w:t>. Εισάγεται με την αναφ</w:t>
      </w:r>
      <w:r w:rsidR="00F54590" w:rsidRPr="00D720E5">
        <w:rPr>
          <w:rFonts w:ascii="Times New Roman" w:hAnsi="Times New Roman" w:cs="Times New Roman"/>
        </w:rPr>
        <w:t>ο</w:t>
      </w:r>
      <w:r w:rsidR="00F54590" w:rsidRPr="00D720E5">
        <w:rPr>
          <w:rFonts w:ascii="Times New Roman" w:hAnsi="Times New Roman" w:cs="Times New Roman"/>
        </w:rPr>
        <w:t xml:space="preserve">ρική αντωνυμία </w:t>
      </w:r>
      <w:proofErr w:type="spellStart"/>
      <w:r w:rsidR="00F54590" w:rsidRPr="00D720E5">
        <w:rPr>
          <w:rFonts w:ascii="Times New Roman" w:hAnsi="Times New Roman" w:cs="Times New Roman"/>
        </w:rPr>
        <w:t>quae</w:t>
      </w:r>
      <w:proofErr w:type="spellEnd"/>
      <w:r w:rsidR="00F54590" w:rsidRPr="00D720E5">
        <w:rPr>
          <w:rFonts w:ascii="Times New Roman" w:hAnsi="Times New Roman" w:cs="Times New Roman"/>
        </w:rPr>
        <w:t xml:space="preserve">, εκφέρεται με </w:t>
      </w:r>
      <w:r w:rsidR="00F54590" w:rsidRPr="00271290">
        <w:rPr>
          <w:rFonts w:ascii="Times New Roman" w:hAnsi="Times New Roman" w:cs="Times New Roman"/>
          <w:u w:val="single"/>
        </w:rPr>
        <w:t>οριστική</w:t>
      </w:r>
      <w:r w:rsidR="00F54590" w:rsidRPr="00D720E5">
        <w:rPr>
          <w:rFonts w:ascii="Times New Roman" w:hAnsi="Times New Roman" w:cs="Times New Roman"/>
        </w:rPr>
        <w:t>, διό</w:t>
      </w:r>
      <w:r w:rsidRPr="00D720E5">
        <w:rPr>
          <w:rFonts w:ascii="Times New Roman" w:hAnsi="Times New Roman" w:cs="Times New Roman"/>
        </w:rPr>
        <w:t>τι δηλώνει το πραγματικό</w:t>
      </w:r>
      <w:r w:rsidR="00F54590" w:rsidRPr="00D720E5">
        <w:rPr>
          <w:rFonts w:ascii="Times New Roman" w:hAnsi="Times New Roman" w:cs="Times New Roman"/>
        </w:rPr>
        <w:t>, χρόνου ενεστώτα, γιατί αναφέρεται στο π</w:t>
      </w:r>
      <w:r w:rsidR="00F54590" w:rsidRPr="00D720E5">
        <w:rPr>
          <w:rFonts w:ascii="Times New Roman" w:hAnsi="Times New Roman" w:cs="Times New Roman"/>
        </w:rPr>
        <w:t>α</w:t>
      </w:r>
      <w:r w:rsidR="00F54590" w:rsidRPr="00D720E5">
        <w:rPr>
          <w:rFonts w:ascii="Times New Roman" w:hAnsi="Times New Roman" w:cs="Times New Roman"/>
        </w:rPr>
        <w:t>ρόν.</w:t>
      </w:r>
    </w:p>
    <w:p w:rsidR="00F54590" w:rsidRPr="00D720E5" w:rsidRDefault="00D720E5" w:rsidP="00F54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0E5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quod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54590" w:rsidRPr="00D720E5">
        <w:rPr>
          <w:rFonts w:ascii="Times New Roman" w:hAnsi="Times New Roman" w:cs="Times New Roman"/>
          <w:b/>
          <w:bCs/>
        </w:rPr>
        <w:t>acciderit</w:t>
      </w:r>
      <w:proofErr w:type="spellEnd"/>
      <w:r w:rsidR="00F54590" w:rsidRPr="00D720E5">
        <w:rPr>
          <w:rFonts w:ascii="Times New Roman" w:hAnsi="Times New Roman" w:cs="Times New Roman"/>
          <w:b/>
          <w:bCs/>
        </w:rPr>
        <w:t>: </w:t>
      </w:r>
      <w:r w:rsidR="00F54590" w:rsidRPr="00D720E5">
        <w:rPr>
          <w:rFonts w:ascii="Times New Roman" w:hAnsi="Times New Roman" w:cs="Times New Roman"/>
        </w:rPr>
        <w:t xml:space="preserve">δευτερεύουσα </w:t>
      </w:r>
      <w:r w:rsidR="00F54590" w:rsidRPr="00271290">
        <w:rPr>
          <w:rFonts w:ascii="Times New Roman" w:hAnsi="Times New Roman" w:cs="Times New Roman"/>
          <w:b/>
        </w:rPr>
        <w:t>αναφορική</w:t>
      </w:r>
      <w:r w:rsidR="00F54590" w:rsidRPr="00D720E5">
        <w:rPr>
          <w:rFonts w:ascii="Times New Roman" w:hAnsi="Times New Roman" w:cs="Times New Roman"/>
        </w:rPr>
        <w:t xml:space="preserve"> </w:t>
      </w:r>
      <w:r w:rsidR="00F54590" w:rsidRPr="00D720E5">
        <w:rPr>
          <w:rFonts w:ascii="Times New Roman" w:hAnsi="Times New Roman" w:cs="Times New Roman"/>
          <w:b/>
          <w:u w:val="single"/>
        </w:rPr>
        <w:t>ουσιαστική</w:t>
      </w:r>
      <w:r w:rsidR="00F54590" w:rsidRPr="00D720E5">
        <w:rPr>
          <w:rFonts w:ascii="Times New Roman" w:hAnsi="Times New Roman" w:cs="Times New Roman"/>
          <w:u w:val="single"/>
        </w:rPr>
        <w:t xml:space="preserve"> ως αντικείμενο στο ρήμα </w:t>
      </w:r>
      <w:proofErr w:type="spellStart"/>
      <w:r w:rsidR="00F54590" w:rsidRPr="00D720E5">
        <w:rPr>
          <w:rFonts w:ascii="Times New Roman" w:hAnsi="Times New Roman" w:cs="Times New Roman"/>
          <w:u w:val="single"/>
        </w:rPr>
        <w:t>feramus</w:t>
      </w:r>
      <w:proofErr w:type="spellEnd"/>
      <w:r w:rsidR="00F54590" w:rsidRPr="00D720E5">
        <w:rPr>
          <w:rFonts w:ascii="Times New Roman" w:hAnsi="Times New Roman" w:cs="Times New Roman"/>
        </w:rPr>
        <w:t>, εισάγεται με την αν</w:t>
      </w:r>
      <w:r w:rsidR="00F54590" w:rsidRPr="00D720E5">
        <w:rPr>
          <w:rFonts w:ascii="Times New Roman" w:hAnsi="Times New Roman" w:cs="Times New Roman"/>
        </w:rPr>
        <w:t>α</w:t>
      </w:r>
      <w:r w:rsidR="00F54590" w:rsidRPr="00D720E5">
        <w:rPr>
          <w:rFonts w:ascii="Times New Roman" w:hAnsi="Times New Roman" w:cs="Times New Roman"/>
        </w:rPr>
        <w:t xml:space="preserve">φορική αντωνυμία </w:t>
      </w:r>
      <w:proofErr w:type="spellStart"/>
      <w:r w:rsidR="00F54590" w:rsidRPr="00D720E5">
        <w:rPr>
          <w:rFonts w:ascii="Times New Roman" w:hAnsi="Times New Roman" w:cs="Times New Roman"/>
        </w:rPr>
        <w:t>quod</w:t>
      </w:r>
      <w:proofErr w:type="spellEnd"/>
      <w:r w:rsidR="00F54590" w:rsidRPr="00D720E5">
        <w:rPr>
          <w:rFonts w:ascii="Times New Roman" w:hAnsi="Times New Roman" w:cs="Times New Roman"/>
        </w:rPr>
        <w:t xml:space="preserve">, εκφέρεται με </w:t>
      </w:r>
      <w:r w:rsidR="00F54590" w:rsidRPr="00271290">
        <w:rPr>
          <w:rFonts w:ascii="Times New Roman" w:hAnsi="Times New Roman" w:cs="Times New Roman"/>
          <w:u w:val="single"/>
        </w:rPr>
        <w:t>οριστική</w:t>
      </w:r>
      <w:r w:rsidR="00F54590" w:rsidRPr="00D720E5">
        <w:rPr>
          <w:rFonts w:ascii="Times New Roman" w:hAnsi="Times New Roman" w:cs="Times New Roman"/>
        </w:rPr>
        <w:t>, γιατί</w:t>
      </w:r>
      <w:r w:rsidRPr="00D720E5">
        <w:rPr>
          <w:rFonts w:ascii="Times New Roman" w:hAnsi="Times New Roman" w:cs="Times New Roman"/>
        </w:rPr>
        <w:t xml:space="preserve"> εκφράζει το πραγματικό </w:t>
      </w:r>
      <w:r w:rsidR="00F54590" w:rsidRPr="00D720E5">
        <w:rPr>
          <w:rFonts w:ascii="Times New Roman" w:hAnsi="Times New Roman" w:cs="Times New Roman"/>
        </w:rPr>
        <w:t xml:space="preserve">και συγκεκριμένα χρόνου </w:t>
      </w:r>
      <w:r w:rsidR="00F54590" w:rsidRPr="00D720E5">
        <w:rPr>
          <w:rFonts w:ascii="Times New Roman" w:hAnsi="Times New Roman" w:cs="Times New Roman"/>
          <w:b/>
        </w:rPr>
        <w:t>συντελ</w:t>
      </w:r>
      <w:r w:rsidR="00F54590" w:rsidRPr="00D720E5">
        <w:rPr>
          <w:rFonts w:ascii="Times New Roman" w:hAnsi="Times New Roman" w:cs="Times New Roman"/>
          <w:b/>
        </w:rPr>
        <w:t>ε</w:t>
      </w:r>
      <w:r w:rsidR="00F54590" w:rsidRPr="00D720E5">
        <w:rPr>
          <w:rFonts w:ascii="Times New Roman" w:hAnsi="Times New Roman" w:cs="Times New Roman"/>
          <w:b/>
        </w:rPr>
        <w:t>σμένου μέλλοντα</w:t>
      </w:r>
      <w:r w:rsidR="00F54590" w:rsidRPr="00D720E5">
        <w:rPr>
          <w:rFonts w:ascii="Times New Roman" w:hAnsi="Times New Roman" w:cs="Times New Roman"/>
        </w:rPr>
        <w:t>, διότι αναφέρεται στο μέλλον.</w:t>
      </w:r>
    </w:p>
    <w:sectPr w:rsidR="00F54590" w:rsidRPr="00D720E5" w:rsidSect="00360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03"/>
    <w:multiLevelType w:val="multilevel"/>
    <w:tmpl w:val="03E8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3478"/>
    <w:multiLevelType w:val="multilevel"/>
    <w:tmpl w:val="3000B5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0494F"/>
    <w:multiLevelType w:val="multilevel"/>
    <w:tmpl w:val="5A1AEB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519EE"/>
    <w:multiLevelType w:val="multilevel"/>
    <w:tmpl w:val="EC4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27739"/>
    <w:multiLevelType w:val="multilevel"/>
    <w:tmpl w:val="296C9D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52AB4"/>
    <w:multiLevelType w:val="multilevel"/>
    <w:tmpl w:val="E6DA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B0EB3"/>
    <w:multiLevelType w:val="multilevel"/>
    <w:tmpl w:val="155269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A55BD"/>
    <w:multiLevelType w:val="multilevel"/>
    <w:tmpl w:val="F7180A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50AC8"/>
    <w:multiLevelType w:val="multilevel"/>
    <w:tmpl w:val="B724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66E03"/>
    <w:multiLevelType w:val="multilevel"/>
    <w:tmpl w:val="67D28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36C0F"/>
    <w:multiLevelType w:val="multilevel"/>
    <w:tmpl w:val="6EB44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3609B"/>
    <w:multiLevelType w:val="multilevel"/>
    <w:tmpl w:val="E3BEAA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97C12"/>
    <w:multiLevelType w:val="multilevel"/>
    <w:tmpl w:val="239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06123"/>
    <w:multiLevelType w:val="multilevel"/>
    <w:tmpl w:val="9FCAA9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23D81"/>
    <w:multiLevelType w:val="multilevel"/>
    <w:tmpl w:val="6B840A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FEA"/>
    <w:multiLevelType w:val="multilevel"/>
    <w:tmpl w:val="7236F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C43585"/>
    <w:multiLevelType w:val="multilevel"/>
    <w:tmpl w:val="B88A2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B0ECE"/>
    <w:multiLevelType w:val="multilevel"/>
    <w:tmpl w:val="2E305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6"/>
  </w:num>
  <w:num w:numId="5">
    <w:abstractNumId w:val="9"/>
  </w:num>
  <w:num w:numId="6">
    <w:abstractNumId w:val="15"/>
  </w:num>
  <w:num w:numId="7">
    <w:abstractNumId w:val="17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9F"/>
    <w:rsid w:val="00106C57"/>
    <w:rsid w:val="00271290"/>
    <w:rsid w:val="00291AAB"/>
    <w:rsid w:val="002A0E9F"/>
    <w:rsid w:val="00360806"/>
    <w:rsid w:val="00844E11"/>
    <w:rsid w:val="0087735E"/>
    <w:rsid w:val="008E6FEF"/>
    <w:rsid w:val="009A0403"/>
    <w:rsid w:val="009E215C"/>
    <w:rsid w:val="00A87151"/>
    <w:rsid w:val="00B00F14"/>
    <w:rsid w:val="00B319B3"/>
    <w:rsid w:val="00CA0A79"/>
    <w:rsid w:val="00D720E5"/>
    <w:rsid w:val="00F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360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36080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36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60806"/>
    <w:rPr>
      <w:b/>
      <w:bCs/>
    </w:rPr>
  </w:style>
  <w:style w:type="character" w:styleId="a4">
    <w:name w:val="Emphasis"/>
    <w:basedOn w:val="a0"/>
    <w:uiPriority w:val="20"/>
    <w:qFormat/>
    <w:rsid w:val="00360806"/>
    <w:rPr>
      <w:i/>
      <w:iCs/>
    </w:rPr>
  </w:style>
  <w:style w:type="character" w:customStyle="1" w:styleId="vcsepholder">
    <w:name w:val="vc_sep_holder"/>
    <w:basedOn w:val="a0"/>
    <w:rsid w:val="00360806"/>
  </w:style>
  <w:style w:type="character" w:customStyle="1" w:styleId="vcsepline">
    <w:name w:val="vc_sep_line"/>
    <w:basedOn w:val="a0"/>
    <w:rsid w:val="00360806"/>
  </w:style>
  <w:style w:type="character" w:styleId="-">
    <w:name w:val="Hyperlink"/>
    <w:basedOn w:val="a0"/>
    <w:uiPriority w:val="99"/>
    <w:semiHidden/>
    <w:unhideWhenUsed/>
    <w:rsid w:val="00360806"/>
    <w:rPr>
      <w:color w:val="0000FF"/>
      <w:u w:val="single"/>
    </w:rPr>
  </w:style>
  <w:style w:type="character" w:customStyle="1" w:styleId="outer">
    <w:name w:val="outer"/>
    <w:basedOn w:val="a0"/>
    <w:rsid w:val="00360806"/>
  </w:style>
  <w:style w:type="character" w:customStyle="1" w:styleId="inner">
    <w:name w:val="inner"/>
    <w:basedOn w:val="a0"/>
    <w:rsid w:val="00360806"/>
  </w:style>
  <w:style w:type="character" w:customStyle="1" w:styleId="creditslogo">
    <w:name w:val="credits_logo"/>
    <w:basedOn w:val="a0"/>
    <w:rsid w:val="00360806"/>
  </w:style>
  <w:style w:type="paragraph" w:styleId="a5">
    <w:name w:val="Balloon Text"/>
    <w:basedOn w:val="a"/>
    <w:link w:val="Char"/>
    <w:uiPriority w:val="99"/>
    <w:semiHidden/>
    <w:unhideWhenUsed/>
    <w:rsid w:val="0036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608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360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36080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36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60806"/>
    <w:rPr>
      <w:b/>
      <w:bCs/>
    </w:rPr>
  </w:style>
  <w:style w:type="character" w:styleId="a4">
    <w:name w:val="Emphasis"/>
    <w:basedOn w:val="a0"/>
    <w:uiPriority w:val="20"/>
    <w:qFormat/>
    <w:rsid w:val="00360806"/>
    <w:rPr>
      <w:i/>
      <w:iCs/>
    </w:rPr>
  </w:style>
  <w:style w:type="character" w:customStyle="1" w:styleId="vcsepholder">
    <w:name w:val="vc_sep_holder"/>
    <w:basedOn w:val="a0"/>
    <w:rsid w:val="00360806"/>
  </w:style>
  <w:style w:type="character" w:customStyle="1" w:styleId="vcsepline">
    <w:name w:val="vc_sep_line"/>
    <w:basedOn w:val="a0"/>
    <w:rsid w:val="00360806"/>
  </w:style>
  <w:style w:type="character" w:styleId="-">
    <w:name w:val="Hyperlink"/>
    <w:basedOn w:val="a0"/>
    <w:uiPriority w:val="99"/>
    <w:semiHidden/>
    <w:unhideWhenUsed/>
    <w:rsid w:val="00360806"/>
    <w:rPr>
      <w:color w:val="0000FF"/>
      <w:u w:val="single"/>
    </w:rPr>
  </w:style>
  <w:style w:type="character" w:customStyle="1" w:styleId="outer">
    <w:name w:val="outer"/>
    <w:basedOn w:val="a0"/>
    <w:rsid w:val="00360806"/>
  </w:style>
  <w:style w:type="character" w:customStyle="1" w:styleId="inner">
    <w:name w:val="inner"/>
    <w:basedOn w:val="a0"/>
    <w:rsid w:val="00360806"/>
  </w:style>
  <w:style w:type="character" w:customStyle="1" w:styleId="creditslogo">
    <w:name w:val="credits_logo"/>
    <w:basedOn w:val="a0"/>
    <w:rsid w:val="00360806"/>
  </w:style>
  <w:style w:type="paragraph" w:styleId="a5">
    <w:name w:val="Balloon Text"/>
    <w:basedOn w:val="a"/>
    <w:link w:val="Char"/>
    <w:uiPriority w:val="99"/>
    <w:semiHidden/>
    <w:unhideWhenUsed/>
    <w:rsid w:val="0036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608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025">
          <w:marLeft w:val="0"/>
          <w:marRight w:val="0"/>
          <w:marTop w:val="78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2386">
              <w:marLeft w:val="0"/>
              <w:marRight w:val="0"/>
              <w:marTop w:val="78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50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33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351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10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9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23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44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63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612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15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96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7233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7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02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47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104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5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9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019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93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39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60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5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81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0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57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5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009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12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8112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01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56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99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147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5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240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357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69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50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5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26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50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60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44967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21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48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91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5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04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37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7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493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97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87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42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07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78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44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10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65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2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4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37843">
                              <w:marLeft w:val="0"/>
                              <w:marRight w:val="0"/>
                              <w:marTop w:val="0"/>
                              <w:marBottom w:val="6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799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6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496186">
                              <w:marLeft w:val="0"/>
                              <w:marRight w:val="0"/>
                              <w:marTop w:val="0"/>
                              <w:marBottom w:val="6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525060">
          <w:marLeft w:val="0"/>
          <w:marRight w:val="0"/>
          <w:marTop w:val="0"/>
          <w:marBottom w:val="0"/>
          <w:divBdr>
            <w:top w:val="single" w:sz="6" w:space="0" w:color="3C3C3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2023-10-06T08:40:00Z</cp:lastPrinted>
  <dcterms:created xsi:type="dcterms:W3CDTF">2021-10-31T09:42:00Z</dcterms:created>
  <dcterms:modified xsi:type="dcterms:W3CDTF">2024-10-18T16:41:00Z</dcterms:modified>
</cp:coreProperties>
</file>