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C2" w:rsidRPr="009F21B9" w:rsidRDefault="00F94CC2" w:rsidP="00F94CC2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proofErr w:type="spellStart"/>
      <w:r w:rsidRPr="009F21B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Μαθημα</w:t>
      </w:r>
      <w:proofErr w:type="spellEnd"/>
      <w:r w:rsidRPr="009F21B9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30</w:t>
      </w:r>
    </w:p>
    <w:p w:rsidR="009100D6" w:rsidRPr="00720AFA" w:rsidRDefault="00F94CC2" w:rsidP="00720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Hic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vero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iudices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Asiā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viro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fortissimo,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patri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suo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magno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adiumento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periculis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solacio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laboribus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gratulatiōni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victoriā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20AFA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si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habet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Asia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suspiciōnem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quondam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lux</w:t>
      </w:r>
      <w:r w:rsidRPr="00720AF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20AFA">
        <w:rPr>
          <w:rFonts w:ascii="Times New Roman" w:hAnsi="Times New Roman" w:cs="Times New Roman"/>
          <w:sz w:val="28"/>
          <w:szCs w:val="28"/>
          <w:lang w:val="en-US"/>
        </w:rPr>
        <w:t>riae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Murēnam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laudāre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debēmus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Asiam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vidit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Asiā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continenter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vixit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. Quam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rem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accusatōres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Asiae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nomen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Murēnae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obiecērunt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ex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quā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laus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familiae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memoria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generi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honos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FA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gloria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nomini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constitūta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aliquod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flagitium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dedecus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Asiā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susceptum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Asiā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deportātum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Meruisse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vero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stipendia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proofErr w:type="gramStart"/>
      <w:r w:rsidRPr="00720AFA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proofErr w:type="gram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bello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virtūtis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patre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0AF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0AFA">
        <w:rPr>
          <w:rFonts w:ascii="Times New Roman" w:hAnsi="Times New Roman" w:cs="Times New Roman"/>
          <w:sz w:val="28"/>
          <w:szCs w:val="28"/>
          <w:lang w:val="en-US"/>
        </w:rPr>
        <w:t>peratōre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libentissime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meruisse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pietātis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; finem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stipendiōrum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patris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victōriam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720A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0AFA">
        <w:rPr>
          <w:rFonts w:ascii="Times New Roman" w:hAnsi="Times New Roman" w:cs="Times New Roman"/>
          <w:sz w:val="28"/>
          <w:szCs w:val="28"/>
          <w:lang w:val="en-US"/>
        </w:rPr>
        <w:t>umphum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fuisse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felicitātis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0AFA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720AF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4CC2" w:rsidRPr="00720AFA" w:rsidRDefault="00720AFA" w:rsidP="00F94CC2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μεταφραση</w:t>
      </w:r>
    </w:p>
    <w:p w:rsidR="00F94CC2" w:rsidRPr="00720AFA" w:rsidRDefault="009F21B9" w:rsidP="00F94C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AFA">
        <w:rPr>
          <w:rFonts w:ascii="Times New Roman" w:hAnsi="Times New Roman" w:cs="Times New Roman"/>
        </w:rPr>
        <w:t>Αυτός όμως,</w:t>
      </w:r>
      <w:r w:rsidR="00F94CC2" w:rsidRPr="00720AFA">
        <w:rPr>
          <w:rFonts w:ascii="Times New Roman" w:hAnsi="Times New Roman" w:cs="Times New Roman"/>
        </w:rPr>
        <w:t xml:space="preserve"> δικαστές, και βρέθηκε στην Ασία και έναν πολύ γενναίο άνδρα, τον πατέρα του, βοήθησε πολύ στους κινδύνους, παρηγόρησε στις ταλαιπωρίες, συγχάρηκε στη νίκη. Και</w:t>
      </w:r>
      <w:r w:rsidRPr="00720AFA">
        <w:rPr>
          <w:rFonts w:ascii="Times New Roman" w:hAnsi="Times New Roman" w:cs="Times New Roman"/>
        </w:rPr>
        <w:t>,</w:t>
      </w:r>
      <w:r w:rsidR="00F94CC2" w:rsidRPr="00720AFA">
        <w:rPr>
          <w:rFonts w:ascii="Times New Roman" w:hAnsi="Times New Roman" w:cs="Times New Roman"/>
        </w:rPr>
        <w:t xml:space="preserve"> αν η Ασία έχει κάποια υποψία τρυφής, οφείλο</w:t>
      </w:r>
      <w:r w:rsidR="00F94CC2" w:rsidRPr="00720AFA">
        <w:rPr>
          <w:rFonts w:ascii="Times New Roman" w:hAnsi="Times New Roman" w:cs="Times New Roman"/>
        </w:rPr>
        <w:t>υ</w:t>
      </w:r>
      <w:r w:rsidR="00F94CC2" w:rsidRPr="00720AFA">
        <w:rPr>
          <w:rFonts w:ascii="Times New Roman" w:hAnsi="Times New Roman" w:cs="Times New Roman"/>
        </w:rPr>
        <w:t xml:space="preserve">με να επαινέσουμε τον Μουρήνα, επειδή είδε την Ασία, αλλά έζησε στην Ασία με εγκράτεια. Γι’ αυτόν τον λόγο οι κατήγοροι δεν απέδωσαν μομφή στον Μουρήνα για το όνομα «Ασία», </w:t>
      </w:r>
      <w:r w:rsidR="00F94CC2" w:rsidRPr="00F75722">
        <w:rPr>
          <w:rFonts w:ascii="Times New Roman" w:hAnsi="Times New Roman" w:cs="Times New Roman"/>
          <w:b/>
        </w:rPr>
        <w:t>από την οποία</w:t>
      </w:r>
      <w:r w:rsidR="00F94CC2" w:rsidRPr="00720AFA">
        <w:rPr>
          <w:rFonts w:ascii="Times New Roman" w:hAnsi="Times New Roman" w:cs="Times New Roman"/>
        </w:rPr>
        <w:t xml:space="preserve"> δημιουργήθηκε έπαινος για την οικογένεια, υστεροφημία για τη γενιά, </w:t>
      </w:r>
      <w:r w:rsidRPr="00720AFA">
        <w:rPr>
          <w:rFonts w:ascii="Times New Roman" w:hAnsi="Times New Roman" w:cs="Times New Roman"/>
        </w:rPr>
        <w:t>τιμή και δόξα για το όνομα</w:t>
      </w:r>
      <w:r w:rsidR="00F94CC2" w:rsidRPr="00720AFA">
        <w:rPr>
          <w:rFonts w:ascii="Times New Roman" w:hAnsi="Times New Roman" w:cs="Times New Roman"/>
        </w:rPr>
        <w:t xml:space="preserve">, αλλά (τον κατηγόρησαν για) κάποιο </w:t>
      </w:r>
      <w:r w:rsidRPr="00720AFA">
        <w:rPr>
          <w:rFonts w:ascii="Times New Roman" w:hAnsi="Times New Roman" w:cs="Times New Roman"/>
        </w:rPr>
        <w:t>όνειδος ή ντροπή, που είτε</w:t>
      </w:r>
      <w:r w:rsidR="00F94CC2" w:rsidRPr="00720AFA">
        <w:rPr>
          <w:rFonts w:ascii="Times New Roman" w:hAnsi="Times New Roman" w:cs="Times New Roman"/>
        </w:rPr>
        <w:t xml:space="preserve"> φορτώθηκε στην Ασία είτε έφερε μαζί του από την Ασία. Το ότι όμως υπηρέτησε τη θητεία σε αυτόν τον πόλεμο υπήρξε δείγμα ανδρείας· το ότι υπηρέτησε με πο</w:t>
      </w:r>
      <w:r w:rsidRPr="00720AFA">
        <w:rPr>
          <w:rFonts w:ascii="Times New Roman" w:hAnsi="Times New Roman" w:cs="Times New Roman"/>
        </w:rPr>
        <w:t>λύ μεγάλη προθυμία</w:t>
      </w:r>
      <w:r w:rsidR="00F94CC2" w:rsidRPr="00720AFA">
        <w:rPr>
          <w:rFonts w:ascii="Times New Roman" w:hAnsi="Times New Roman" w:cs="Times New Roman"/>
        </w:rPr>
        <w:t>, ενώ ο πατέρας του ήταν στρατηγός, υπήρξε δείγμα σεβασμού· τ</w:t>
      </w:r>
      <w:r w:rsidRPr="00720AFA">
        <w:rPr>
          <w:rFonts w:ascii="Times New Roman" w:hAnsi="Times New Roman" w:cs="Times New Roman"/>
        </w:rPr>
        <w:t>ο ότι το τέλος της θητείας</w:t>
      </w:r>
      <w:r w:rsidR="00F94CC2" w:rsidRPr="00720AFA">
        <w:rPr>
          <w:rFonts w:ascii="Times New Roman" w:hAnsi="Times New Roman" w:cs="Times New Roman"/>
        </w:rPr>
        <w:t xml:space="preserve"> συνέπεσε με τη νίκη </w:t>
      </w:r>
      <w:r w:rsidRPr="00720AFA">
        <w:rPr>
          <w:rFonts w:ascii="Times New Roman" w:hAnsi="Times New Roman" w:cs="Times New Roman"/>
        </w:rPr>
        <w:t>και τον θρίαμβο του πατέρα</w:t>
      </w:r>
      <w:r w:rsidR="00F94CC2" w:rsidRPr="00720AFA">
        <w:rPr>
          <w:rFonts w:ascii="Times New Roman" w:hAnsi="Times New Roman" w:cs="Times New Roman"/>
        </w:rPr>
        <w:t>, υπήρξε δεί</w:t>
      </w:r>
      <w:r w:rsidR="00F94CC2" w:rsidRPr="00720AFA">
        <w:rPr>
          <w:rFonts w:ascii="Times New Roman" w:hAnsi="Times New Roman" w:cs="Times New Roman"/>
        </w:rPr>
        <w:t>γ</w:t>
      </w:r>
      <w:r w:rsidR="00F94CC2" w:rsidRPr="00720AFA">
        <w:rPr>
          <w:rFonts w:ascii="Times New Roman" w:hAnsi="Times New Roman" w:cs="Times New Roman"/>
        </w:rPr>
        <w:t>μα καλής τύχης.</w:t>
      </w:r>
    </w:p>
    <w:p w:rsidR="00F94CC2" w:rsidRPr="00D71C29" w:rsidRDefault="00F94CC2" w:rsidP="00F9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94CC2" w:rsidRPr="00F94CC2" w:rsidTr="00F94CC2">
        <w:tc>
          <w:tcPr>
            <w:tcW w:w="10682" w:type="dxa"/>
          </w:tcPr>
          <w:p w:rsidR="00F94CC2" w:rsidRPr="007D23D1" w:rsidRDefault="00F94CC2" w:rsidP="00F7572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pater</w:t>
            </w:r>
            <w:proofErr w:type="gramEnd"/>
            <w:r w:rsidR="009F21B9" w:rsidRPr="007D23D1">
              <w:rPr>
                <w:rFonts w:ascii="Times New Roman" w:hAnsi="Times New Roman" w:cs="Times New Roman"/>
                <w:sz w:val="20"/>
                <w:szCs w:val="20"/>
              </w:rPr>
              <w:t>: γενική πληθυντικού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continenter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continens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adiumento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solacio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gratulationi</w:t>
            </w:r>
            <w:proofErr w:type="spellEnd"/>
            <w:r w:rsidR="00F757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δοτικές κατηγορηματικές του σκοπού από </w:t>
            </w:r>
            <w:r w:rsidR="009F21B9"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το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fuit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virtutis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pietatis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felicitatis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: γενικές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 xml:space="preserve"> του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χαρακτηριστικού γνωρίσματος από το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fuit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familiae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generi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nomini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: δοτικές προσωπικές χαριστικές από το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constituta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magnus</w:t>
            </w:r>
            <w:proofErr w:type="spellEnd"/>
            <w:r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</w:t>
            </w:r>
            <w:r w:rsidR="00F75722">
              <w:rPr>
                <w:rFonts w:ascii="Times New Roman" w:hAnsi="Times New Roman" w:cs="Times New Roman"/>
                <w:bCs/>
                <w:sz w:val="20"/>
                <w:szCs w:val="20"/>
              </w:rPr>
              <w:t>. Σ: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maior</w:t>
            </w:r>
            <w:proofErr w:type="spellEnd"/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maior</w:t>
            </w:r>
            <w:proofErr w:type="spellEnd"/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maius</w:t>
            </w:r>
            <w:proofErr w:type="spellEnd"/>
            <w:r w:rsidR="00F757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Υ: </w:t>
            </w:r>
            <w:proofErr w:type="spellStart"/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maximus</w:t>
            </w:r>
            <w:proofErr w:type="spellEnd"/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</w:t>
            </w:r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6476" w:rsidRPr="007D23D1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ibentissime</w:t>
            </w:r>
            <w:proofErr w:type="spellEnd"/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 </w:t>
            </w:r>
            <w:proofErr w:type="spellStart"/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libenter</w:t>
            </w:r>
            <w:proofErr w:type="spellEnd"/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 </w:t>
            </w:r>
            <w:proofErr w:type="spellStart"/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libens</w:t>
            </w:r>
            <w:proofErr w:type="spellEnd"/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ns</w:t>
            </w:r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A6476" w:rsidRPr="007D23D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ns</w:t>
            </w:r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~ </w:t>
            </w:r>
            <w:proofErr w:type="spellStart"/>
            <w:r w:rsidR="00D71C29"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Asiae</w:t>
            </w:r>
            <w:proofErr w:type="spellEnd"/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γενική επεξηγηματική ~ </w:t>
            </w:r>
            <w:proofErr w:type="spellStart"/>
            <w:r w:rsidR="00D71C29"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patre</w:t>
            </w:r>
            <w:proofErr w:type="spellEnd"/>
            <w:r w:rsidR="00D71C29"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71C29" w:rsidRPr="007D23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imperatore</w:t>
            </w:r>
            <w:proofErr w:type="spellEnd"/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: ιδιόμορφη αφαιρετική απόλυτη, χρον</w:t>
            </w:r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ι</w:t>
            </w:r>
            <w:r w:rsidR="009F21B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κή μ</w:t>
            </w:r>
            <w:r w:rsidR="009F21B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ε</w:t>
            </w:r>
            <w:r w:rsidR="009F21B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τοχή. Το</w:t>
            </w:r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patre</w:t>
            </w:r>
            <w:proofErr w:type="spellEnd"/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λειτουργεί ως υποκείμενο, </w:t>
            </w:r>
            <w:r w:rsidR="009F21B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το </w:t>
            </w:r>
            <w:proofErr w:type="spellStart"/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>imperatore</w:t>
            </w:r>
            <w:proofErr w:type="spellEnd"/>
            <w:r w:rsidR="00D71C29" w:rsidRPr="007D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λειτουργεί ως κατηγορηματικός προσδιορισμός του υποκειμένου.</w:t>
            </w:r>
          </w:p>
        </w:tc>
      </w:tr>
    </w:tbl>
    <w:p w:rsidR="007D23D1" w:rsidRDefault="007D23D1" w:rsidP="00F94C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94CC2" w:rsidRDefault="00F94CC2" w:rsidP="00F94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B9">
        <w:rPr>
          <w:rFonts w:ascii="Times New Roman" w:hAnsi="Times New Roman" w:cs="Times New Roman"/>
          <w:b/>
          <w:bCs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71C29" w:rsidRPr="00F75722" w:rsidTr="00D71C29">
        <w:tc>
          <w:tcPr>
            <w:tcW w:w="5341" w:type="dxa"/>
          </w:tcPr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757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Α΄</w:t>
            </w:r>
            <w:r w:rsidRPr="00F757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7572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D71C29" w:rsidRPr="007D23D1" w:rsidRDefault="00D71C29" w:rsidP="00D71C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victoria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luxuria</w:t>
            </w:r>
            <w:proofErr w:type="spellEnd"/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luxuries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</w:rPr>
              <w:t>ε΄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</w:rPr>
              <w:t>κλίση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Murena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αρσενικό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familia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D23D1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7572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as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="007D23D1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memoria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gloria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F75722" w:rsidRDefault="00F75722" w:rsidP="00D71C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ΚΛΙΣΗ</w:t>
            </w:r>
          </w:p>
          <w:p w:rsidR="00D71C29" w:rsidRPr="007D23D1" w:rsidRDefault="00D71C29" w:rsidP="006827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vir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adiumentum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periculum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 /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solacium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 (i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gitium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 (i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stipendium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 (i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στον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ενικό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σημαίνει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μισθός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στον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πληθυντικό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στρατιωτική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θητεία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 bellum -i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triumphus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-i.</w:t>
            </w:r>
          </w:p>
        </w:tc>
        <w:tc>
          <w:tcPr>
            <w:tcW w:w="5341" w:type="dxa"/>
          </w:tcPr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ΚΛΙΣΗ</w:t>
            </w:r>
          </w:p>
          <w:p w:rsidR="00D71C29" w:rsidRPr="007D23D1" w:rsidRDefault="00D71C29" w:rsidP="00D71C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iudex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pater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labor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gratulatio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suspicio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accusator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nomen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ΟΥ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laudis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genus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ΟΥ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honos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(honor)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dedecus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ΟΥ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imperator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pietas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finis -is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felicitas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</w:p>
          <w:p w:rsidR="00F75722" w:rsidRDefault="00F75722" w:rsidP="00D71C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ΚΛΙΣΗ</w:t>
            </w:r>
          </w:p>
          <w:p w:rsidR="00D71C29" w:rsidRPr="007D23D1" w:rsidRDefault="00D71C29" w:rsidP="00D71C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D23D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</w:p>
        </w:tc>
      </w:tr>
    </w:tbl>
    <w:p w:rsidR="006827FA" w:rsidRPr="00720AFA" w:rsidRDefault="006827FA" w:rsidP="00CA64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CA6476" w:rsidRDefault="00CA6476" w:rsidP="00CA64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7FA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71C29" w:rsidRPr="00F75722" w:rsidTr="00D71C29">
        <w:tc>
          <w:tcPr>
            <w:tcW w:w="5341" w:type="dxa"/>
          </w:tcPr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η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συζυγία</w:t>
            </w:r>
          </w:p>
          <w:p w:rsidR="00D71C29" w:rsidRPr="007D23D1" w:rsidRDefault="00D71C29" w:rsidP="00D71C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laudo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</w:rPr>
              <w:t>, -ā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</w:p>
          <w:p w:rsidR="00F75722" w:rsidRDefault="00F75722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η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συζυγία</w:t>
            </w:r>
          </w:p>
          <w:p w:rsidR="00D71C29" w:rsidRPr="007D23D1" w:rsidRDefault="00D71C29" w:rsidP="006827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habeo</w:t>
            </w:r>
            <w:proofErr w:type="spellEnd"/>
            <w:proofErr w:type="gram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debeo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vidēre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mereo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merui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meritum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merēre</w:t>
            </w:r>
            <w:proofErr w:type="spellEnd"/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341" w:type="dxa"/>
          </w:tcPr>
          <w:p w:rsidR="00D71C29" w:rsidRPr="00F75722" w:rsidRDefault="00D71C29" w:rsidP="00D71C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η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F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D71C29" w:rsidRPr="007D23D1" w:rsidRDefault="00D71C29" w:rsidP="00D71C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vivo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vixi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vivĕre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obicio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obicĕre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(*)</w:t>
            </w:r>
            <w:r w:rsidR="006827FA"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constituo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constituĕre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D23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suscipio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cepi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susceptum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suscipĕre</w:t>
            </w:r>
            <w:proofErr w:type="spellEnd"/>
            <w:r w:rsidRPr="007D2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(*)</w:t>
            </w:r>
          </w:p>
          <w:p w:rsidR="00D71C29" w:rsidRPr="007D23D1" w:rsidRDefault="00D71C29" w:rsidP="00D71C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A6476" w:rsidRPr="009F21B9" w:rsidRDefault="00A53ED9" w:rsidP="00D71C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ΔΕΥΤΕΡΕΥΟΥΣΕΣ </w:t>
      </w:r>
      <w:r w:rsidR="00D71C29" w:rsidRPr="00D12DBC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D71C29" w:rsidRPr="00720AFA" w:rsidRDefault="0091375C" w:rsidP="00D71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[1] </w:t>
      </w:r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>Et</w:t>
      </w:r>
      <w:proofErr w:type="gramEnd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si </w:t>
      </w:r>
      <w:proofErr w:type="spellStart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>habet</w:t>
      </w:r>
      <w:proofErr w:type="spellEnd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Asia </w:t>
      </w:r>
      <w:proofErr w:type="spellStart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>suspiciōnem</w:t>
      </w:r>
      <w:proofErr w:type="spellEnd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>quandam</w:t>
      </w:r>
      <w:proofErr w:type="spellEnd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D71C29" w:rsidRPr="0091375C">
        <w:rPr>
          <w:rFonts w:ascii="Times New Roman" w:hAnsi="Times New Roman" w:cs="Times New Roman"/>
          <w:b/>
          <w:bCs/>
          <w:sz w:val="20"/>
          <w:szCs w:val="20"/>
          <w:lang w:val="en-US"/>
        </w:rPr>
        <w:t>luxuriae</w:t>
      </w:r>
      <w:proofErr w:type="spellEnd"/>
      <w:r w:rsidR="00D71C29" w:rsidRPr="0091375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D71C29" w:rsidRPr="0091375C">
        <w:rPr>
          <w:rFonts w:ascii="Times New Roman" w:hAnsi="Times New Roman" w:cs="Times New Roman"/>
          <w:sz w:val="20"/>
          <w:szCs w:val="20"/>
        </w:rPr>
        <w:t>δευτερεύουσα</w:t>
      </w:r>
      <w:r w:rsidR="00D71C29" w:rsidRPr="009137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71C29" w:rsidRPr="0091375C">
        <w:rPr>
          <w:rFonts w:ascii="Times New Roman" w:hAnsi="Times New Roman" w:cs="Times New Roman"/>
          <w:sz w:val="20"/>
          <w:szCs w:val="20"/>
        </w:rPr>
        <w:t>επιρρηματική</w:t>
      </w:r>
      <w:r w:rsidR="00D71C29" w:rsidRPr="009137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71C29" w:rsidRPr="0091375C">
        <w:rPr>
          <w:rFonts w:ascii="Times New Roman" w:hAnsi="Times New Roman" w:cs="Times New Roman"/>
          <w:sz w:val="20"/>
          <w:szCs w:val="20"/>
        </w:rPr>
        <w:t>υποθετική</w:t>
      </w:r>
      <w:r w:rsidR="00D71C29" w:rsidRPr="009137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71C29" w:rsidRPr="0091375C">
        <w:rPr>
          <w:rFonts w:ascii="Times New Roman" w:hAnsi="Times New Roman" w:cs="Times New Roman"/>
          <w:sz w:val="20"/>
          <w:szCs w:val="20"/>
        </w:rPr>
        <w:t>πρόταση</w:t>
      </w:r>
      <w:r w:rsidR="00D71C29" w:rsidRPr="0091375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D71C29" w:rsidRPr="0091375C">
        <w:rPr>
          <w:rFonts w:ascii="Times New Roman" w:hAnsi="Times New Roman" w:cs="Times New Roman"/>
          <w:sz w:val="20"/>
          <w:szCs w:val="20"/>
        </w:rPr>
        <w:t>Εισάγεται με τον υποθ</w:t>
      </w:r>
      <w:r w:rsidR="00D71C29" w:rsidRPr="0091375C">
        <w:rPr>
          <w:rFonts w:ascii="Times New Roman" w:hAnsi="Times New Roman" w:cs="Times New Roman"/>
          <w:sz w:val="20"/>
          <w:szCs w:val="20"/>
        </w:rPr>
        <w:t>ε</w:t>
      </w:r>
      <w:r w:rsidR="00D71C29" w:rsidRPr="0091375C">
        <w:rPr>
          <w:rFonts w:ascii="Times New Roman" w:hAnsi="Times New Roman" w:cs="Times New Roman"/>
          <w:sz w:val="20"/>
          <w:szCs w:val="20"/>
        </w:rPr>
        <w:t xml:space="preserve">τικό σύνδεσμο </w:t>
      </w:r>
      <w:proofErr w:type="spellStart"/>
      <w:r w:rsidR="00D71C29" w:rsidRPr="0091375C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D71C29" w:rsidRPr="0091375C">
        <w:rPr>
          <w:rFonts w:ascii="Times New Roman" w:hAnsi="Times New Roman" w:cs="Times New Roman"/>
          <w:sz w:val="20"/>
          <w:szCs w:val="20"/>
        </w:rPr>
        <w:t xml:space="preserve"> (διότι είναι καταφατική) και εκφέρεται με οριστική ενεστώτα (</w:t>
      </w:r>
      <w:proofErr w:type="spellStart"/>
      <w:r w:rsidR="00D71C29" w:rsidRPr="0091375C">
        <w:rPr>
          <w:rFonts w:ascii="Times New Roman" w:hAnsi="Times New Roman" w:cs="Times New Roman"/>
          <w:sz w:val="20"/>
          <w:szCs w:val="20"/>
        </w:rPr>
        <w:t>habet</w:t>
      </w:r>
      <w:proofErr w:type="spellEnd"/>
      <w:r w:rsidR="00D71C29" w:rsidRPr="0091375C">
        <w:rPr>
          <w:rFonts w:ascii="Times New Roman" w:hAnsi="Times New Roman" w:cs="Times New Roman"/>
          <w:sz w:val="20"/>
          <w:szCs w:val="20"/>
        </w:rPr>
        <w:t>). H απόδοση του υποθετικού λόγου είναι το (</w:t>
      </w:r>
      <w:proofErr w:type="spellStart"/>
      <w:r w:rsidR="00D71C29" w:rsidRPr="0091375C">
        <w:rPr>
          <w:rFonts w:ascii="Times New Roman" w:hAnsi="Times New Roman" w:cs="Times New Roman"/>
          <w:sz w:val="20"/>
          <w:szCs w:val="20"/>
        </w:rPr>
        <w:t>laudare</w:t>
      </w:r>
      <w:proofErr w:type="spellEnd"/>
      <w:r w:rsidR="00D71C29" w:rsidRPr="0091375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D71C29" w:rsidRPr="0091375C">
        <w:rPr>
          <w:rFonts w:ascii="Times New Roman" w:hAnsi="Times New Roman" w:cs="Times New Roman"/>
          <w:sz w:val="20"/>
          <w:szCs w:val="20"/>
        </w:rPr>
        <w:t>debemus</w:t>
      </w:r>
      <w:proofErr w:type="spellEnd"/>
      <w:r w:rsidR="00D71C29" w:rsidRPr="0091375C">
        <w:rPr>
          <w:rFonts w:ascii="Times New Roman" w:hAnsi="Times New Roman" w:cs="Times New Roman"/>
          <w:sz w:val="20"/>
          <w:szCs w:val="20"/>
        </w:rPr>
        <w:t xml:space="preserve"> της κύριας πρότασης που είναι, επίσης, οριστική ενεστώτα . Πρόκειται για ευθύ, απλό υποθετικό λόγο που εκφράζει την ανοικτή υπόθεση στο παρόν.</w:t>
      </w:r>
    </w:p>
    <w:p w:rsidR="0091375C" w:rsidRPr="0091375C" w:rsidRDefault="0091375C" w:rsidP="00D71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75C">
        <w:rPr>
          <w:rFonts w:ascii="Times New Roman" w:hAnsi="Times New Roman" w:cs="Times New Roman"/>
          <w:b/>
          <w:sz w:val="20"/>
          <w:szCs w:val="20"/>
        </w:rPr>
        <w:t xml:space="preserve">[2]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quod</w:t>
      </w:r>
      <w:proofErr w:type="spellEnd"/>
      <w:r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Asiam</w:t>
      </w:r>
      <w:proofErr w:type="spellEnd"/>
      <w:r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vidit</w:t>
      </w:r>
      <w:proofErr w:type="spellEnd"/>
      <w:r w:rsidRPr="0091375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1375C">
        <w:rPr>
          <w:rFonts w:ascii="Times New Roman" w:hAnsi="Times New Roman" w:cs="Times New Roman"/>
          <w:sz w:val="20"/>
          <w:szCs w:val="20"/>
        </w:rPr>
        <w:t xml:space="preserve">δευτερεύουσα επιρρηματική αιτιολογική πρόταση. Εισάγεται με τον αιτιολογικό σύνδεσμο </w:t>
      </w:r>
      <w:proofErr w:type="spellStart"/>
      <w:r w:rsidRPr="0091375C">
        <w:rPr>
          <w:rFonts w:ascii="Times New Roman" w:hAnsi="Times New Roman" w:cs="Times New Roman"/>
          <w:sz w:val="20"/>
          <w:szCs w:val="20"/>
        </w:rPr>
        <w:t>quod</w:t>
      </w:r>
      <w:proofErr w:type="spellEnd"/>
      <w:r w:rsidRPr="0091375C">
        <w:rPr>
          <w:rFonts w:ascii="Times New Roman" w:hAnsi="Times New Roman" w:cs="Times New Roman"/>
          <w:sz w:val="20"/>
          <w:szCs w:val="20"/>
        </w:rPr>
        <w:t xml:space="preserve"> και εκφ</w:t>
      </w:r>
      <w:r w:rsidRPr="0091375C">
        <w:rPr>
          <w:rFonts w:ascii="Times New Roman" w:hAnsi="Times New Roman" w:cs="Times New Roman"/>
          <w:sz w:val="20"/>
          <w:szCs w:val="20"/>
        </w:rPr>
        <w:t>έ</w:t>
      </w:r>
      <w:r w:rsidRPr="0091375C">
        <w:rPr>
          <w:rFonts w:ascii="Times New Roman" w:hAnsi="Times New Roman" w:cs="Times New Roman"/>
          <w:sz w:val="20"/>
          <w:szCs w:val="20"/>
        </w:rPr>
        <w:t>ρεται με οριστική, διότι εκφράζει αιτιολογία αντικειμενικά αποδεκτή, χρόνου παρακειμένου, διότι αναφέρεται στο παρελθόν</w:t>
      </w:r>
    </w:p>
    <w:p w:rsidR="00D71C29" w:rsidRPr="0091375C" w:rsidRDefault="0091375C" w:rsidP="00D71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75C">
        <w:rPr>
          <w:rFonts w:ascii="Times New Roman" w:hAnsi="Times New Roman" w:cs="Times New Roman"/>
          <w:b/>
          <w:sz w:val="20"/>
          <w:szCs w:val="20"/>
        </w:rPr>
        <w:t xml:space="preserve">[3] </w:t>
      </w:r>
      <w:r w:rsidRPr="0091375C">
        <w:rPr>
          <w:rFonts w:ascii="Times New Roman" w:hAnsi="Times New Roman" w:cs="Times New Roman"/>
          <w:b/>
          <w:bCs/>
          <w:sz w:val="20"/>
          <w:szCs w:val="20"/>
        </w:rPr>
        <w:t>[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sed</w:t>
      </w:r>
      <w:proofErr w:type="spellEnd"/>
      <w:r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spellEnd"/>
      <w:r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Asia</w:t>
      </w:r>
      <w:proofErr w:type="spellEnd"/>
      <w:r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continenter</w:t>
      </w:r>
      <w:proofErr w:type="spellEnd"/>
      <w:r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1375C">
        <w:rPr>
          <w:rFonts w:ascii="Times New Roman" w:hAnsi="Times New Roman" w:cs="Times New Roman"/>
          <w:b/>
          <w:bCs/>
          <w:sz w:val="20"/>
          <w:szCs w:val="20"/>
        </w:rPr>
        <w:t>vixit</w:t>
      </w:r>
      <w:proofErr w:type="spellEnd"/>
      <w:r w:rsidRPr="0091375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91375C">
        <w:rPr>
          <w:rFonts w:ascii="Times New Roman" w:hAnsi="Times New Roman" w:cs="Times New Roman"/>
          <w:sz w:val="20"/>
          <w:szCs w:val="20"/>
        </w:rPr>
        <w:t xml:space="preserve">δευτερεύουσα επιρρηματική αιτιολογική πρόταση, η οποία συνδέεται με την προηγούμενη αιτιολογική παρατακτικά με τον αντιθετικό σύνδεσμο </w:t>
      </w:r>
      <w:proofErr w:type="spellStart"/>
      <w:r w:rsidRPr="0091375C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91375C">
        <w:rPr>
          <w:rFonts w:ascii="Times New Roman" w:hAnsi="Times New Roman" w:cs="Times New Roman"/>
          <w:sz w:val="20"/>
          <w:szCs w:val="20"/>
        </w:rPr>
        <w:t xml:space="preserve">. Επομένως και αυτή εισάγεται με τον αιτιολογικό σύνδεσμο </w:t>
      </w:r>
      <w:proofErr w:type="spellStart"/>
      <w:r w:rsidRPr="0091375C">
        <w:rPr>
          <w:rFonts w:ascii="Times New Roman" w:hAnsi="Times New Roman" w:cs="Times New Roman"/>
          <w:sz w:val="20"/>
          <w:szCs w:val="20"/>
        </w:rPr>
        <w:t>quod</w:t>
      </w:r>
      <w:proofErr w:type="spellEnd"/>
      <w:r w:rsidRPr="0091375C">
        <w:rPr>
          <w:rFonts w:ascii="Times New Roman" w:hAnsi="Times New Roman" w:cs="Times New Roman"/>
          <w:sz w:val="20"/>
          <w:szCs w:val="20"/>
        </w:rPr>
        <w:t xml:space="preserve"> κτλ.</w:t>
      </w:r>
    </w:p>
    <w:p w:rsidR="0091375C" w:rsidRPr="0091375C" w:rsidRDefault="00F75722" w:rsidP="00D71C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[4]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ex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qua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…</w:t>
      </w:r>
      <w:r w:rsidR="0091375C"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1375C" w:rsidRPr="0091375C">
        <w:rPr>
          <w:rFonts w:ascii="Times New Roman" w:hAnsi="Times New Roman" w:cs="Times New Roman"/>
          <w:b/>
          <w:bCs/>
          <w:sz w:val="20"/>
          <w:szCs w:val="20"/>
        </w:rPr>
        <w:t>constituta</w:t>
      </w:r>
      <w:proofErr w:type="spellEnd"/>
      <w:r w:rsidR="0091375C" w:rsidRPr="00913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1375C" w:rsidRPr="0091375C">
        <w:rPr>
          <w:rFonts w:ascii="Times New Roman" w:hAnsi="Times New Roman" w:cs="Times New Roman"/>
          <w:b/>
          <w:bCs/>
          <w:sz w:val="20"/>
          <w:szCs w:val="20"/>
        </w:rPr>
        <w:t>est</w:t>
      </w:r>
      <w:proofErr w:type="spellEnd"/>
      <w:r w:rsidR="0091375C" w:rsidRPr="0091375C">
        <w:rPr>
          <w:rFonts w:ascii="Times New Roman" w:hAnsi="Times New Roman" w:cs="Times New Roman"/>
          <w:sz w:val="20"/>
          <w:szCs w:val="20"/>
        </w:rPr>
        <w:t xml:space="preserve">: δευτερεύουσα (επιθετική) αναφορική προσδιοριστική πρόταση στη λ. </w:t>
      </w:r>
      <w:proofErr w:type="spellStart"/>
      <w:r w:rsidR="0091375C" w:rsidRPr="0091375C">
        <w:rPr>
          <w:rFonts w:ascii="Times New Roman" w:hAnsi="Times New Roman" w:cs="Times New Roman"/>
          <w:sz w:val="20"/>
          <w:szCs w:val="20"/>
        </w:rPr>
        <w:t>Asiae</w:t>
      </w:r>
      <w:proofErr w:type="spellEnd"/>
      <w:r w:rsidR="0091375C" w:rsidRPr="0091375C">
        <w:rPr>
          <w:rFonts w:ascii="Times New Roman" w:hAnsi="Times New Roman" w:cs="Times New Roman"/>
          <w:sz w:val="20"/>
          <w:szCs w:val="20"/>
        </w:rPr>
        <w:t>. Εισάγεται με την αν</w:t>
      </w:r>
      <w:r w:rsidR="0091375C" w:rsidRPr="0091375C">
        <w:rPr>
          <w:rFonts w:ascii="Times New Roman" w:hAnsi="Times New Roman" w:cs="Times New Roman"/>
          <w:sz w:val="20"/>
          <w:szCs w:val="20"/>
        </w:rPr>
        <w:t>α</w:t>
      </w:r>
      <w:r w:rsidR="0091375C" w:rsidRPr="0091375C">
        <w:rPr>
          <w:rFonts w:ascii="Times New Roman" w:hAnsi="Times New Roman" w:cs="Times New Roman"/>
          <w:sz w:val="20"/>
          <w:szCs w:val="20"/>
        </w:rPr>
        <w:t xml:space="preserve">φορική αντωνυμία </w:t>
      </w:r>
      <w:proofErr w:type="spellStart"/>
      <w:r w:rsidR="0091375C" w:rsidRPr="0091375C">
        <w:rPr>
          <w:rFonts w:ascii="Times New Roman" w:hAnsi="Times New Roman" w:cs="Times New Roman"/>
          <w:sz w:val="20"/>
          <w:szCs w:val="20"/>
        </w:rPr>
        <w:t>qua</w:t>
      </w:r>
      <w:proofErr w:type="spellEnd"/>
      <w:r w:rsidR="0091375C" w:rsidRPr="0091375C">
        <w:rPr>
          <w:rFonts w:ascii="Times New Roman" w:hAnsi="Times New Roman" w:cs="Times New Roman"/>
          <w:sz w:val="20"/>
          <w:szCs w:val="20"/>
        </w:rPr>
        <w:t xml:space="preserve"> και εκφέρεται με οριστική</w:t>
      </w:r>
      <w:r>
        <w:rPr>
          <w:rFonts w:ascii="Times New Roman" w:hAnsi="Times New Roman" w:cs="Times New Roman"/>
          <w:sz w:val="20"/>
          <w:szCs w:val="20"/>
        </w:rPr>
        <w:t>,</w:t>
      </w:r>
      <w:r w:rsidR="0091375C" w:rsidRPr="0091375C">
        <w:rPr>
          <w:rFonts w:ascii="Times New Roman" w:hAnsi="Times New Roman" w:cs="Times New Roman"/>
          <w:sz w:val="20"/>
          <w:szCs w:val="20"/>
        </w:rPr>
        <w:t xml:space="preserve"> επειδή δηλώνει το πραγματικό γεγονός, χρόνου παρακειμένου, διότι αναφέρ</w:t>
      </w:r>
      <w:r w:rsidR="0091375C" w:rsidRPr="0091375C">
        <w:rPr>
          <w:rFonts w:ascii="Times New Roman" w:hAnsi="Times New Roman" w:cs="Times New Roman"/>
          <w:sz w:val="20"/>
          <w:szCs w:val="20"/>
        </w:rPr>
        <w:t>ε</w:t>
      </w:r>
      <w:r w:rsidR="0091375C" w:rsidRPr="0091375C">
        <w:rPr>
          <w:rFonts w:ascii="Times New Roman" w:hAnsi="Times New Roman" w:cs="Times New Roman"/>
          <w:sz w:val="20"/>
          <w:szCs w:val="20"/>
        </w:rPr>
        <w:t>ται στο παρελθόν</w:t>
      </w:r>
    </w:p>
    <w:sectPr w:rsidR="0091375C" w:rsidRPr="0091375C" w:rsidSect="00F94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D77"/>
    <w:multiLevelType w:val="multilevel"/>
    <w:tmpl w:val="CF22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D8"/>
    <w:rsid w:val="000A4C11"/>
    <w:rsid w:val="001245D8"/>
    <w:rsid w:val="006827FA"/>
    <w:rsid w:val="00720AFA"/>
    <w:rsid w:val="007D23D1"/>
    <w:rsid w:val="009100D6"/>
    <w:rsid w:val="0091375C"/>
    <w:rsid w:val="009F21B9"/>
    <w:rsid w:val="00A53ED9"/>
    <w:rsid w:val="00CA6476"/>
    <w:rsid w:val="00D12DBC"/>
    <w:rsid w:val="00D71C29"/>
    <w:rsid w:val="00F75722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B73A-8B54-44A8-86CE-FDF43E36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2022-12-10T16:41:00Z</cp:lastPrinted>
  <dcterms:created xsi:type="dcterms:W3CDTF">2021-12-05T10:55:00Z</dcterms:created>
  <dcterms:modified xsi:type="dcterms:W3CDTF">2024-11-30T16:43:00Z</dcterms:modified>
</cp:coreProperties>
</file>