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BD" w:rsidRPr="00B235C5" w:rsidRDefault="00F843BD" w:rsidP="00F843BD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proofErr w:type="spellStart"/>
      <w:r w:rsidRPr="00815B0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Μαθημα</w:t>
      </w:r>
      <w:proofErr w:type="spellEnd"/>
      <w:r w:rsidRPr="00B235C5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40</w:t>
      </w:r>
    </w:p>
    <w:p w:rsidR="00F1081F" w:rsidRPr="00815B0C" w:rsidRDefault="00F843BD" w:rsidP="00815B0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Sulla,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occupata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urbe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senatum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armatus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coegerat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C. Marius quam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celerrime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hostis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iudicar</w:t>
      </w:r>
      <w:r w:rsidRPr="00815B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B0C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Cuius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voluntati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nemo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obviam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ire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audebat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solus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Quintus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Mucius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Scaevola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augur de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hac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re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interrogatus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sententiam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noluit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Quin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etiam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cum Sulla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minitans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instaret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, dixit is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Sullae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: «Licet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mihi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ostendas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agmina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militum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quibus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curiam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circumsedisti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; licet mortem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miniteris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numquam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tamen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ego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hostem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iudicabo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Marium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Etsi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senex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5B0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corpore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infirmo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sum, semper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tamen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meminero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urbem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Romam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Italiam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a Mario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conservatam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B0C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815B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5B0C" w:rsidRDefault="00815B0C" w:rsidP="00F84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F843BD" w:rsidRPr="00DF6EF9" w:rsidRDefault="00F843BD" w:rsidP="00F8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233">
        <w:rPr>
          <w:rFonts w:ascii="Times New Roman" w:hAnsi="Times New Roman" w:cs="Times New Roman"/>
        </w:rPr>
        <w:t xml:space="preserve">Ο </w:t>
      </w:r>
      <w:proofErr w:type="spellStart"/>
      <w:r w:rsidRPr="00D05233">
        <w:rPr>
          <w:rFonts w:ascii="Times New Roman" w:hAnsi="Times New Roman" w:cs="Times New Roman"/>
        </w:rPr>
        <w:t>Σύλλ</w:t>
      </w:r>
      <w:r w:rsidR="00815B0C" w:rsidRPr="00D05233">
        <w:rPr>
          <w:rFonts w:ascii="Times New Roman" w:hAnsi="Times New Roman" w:cs="Times New Roman"/>
        </w:rPr>
        <w:t>ας</w:t>
      </w:r>
      <w:proofErr w:type="spellEnd"/>
      <w:r w:rsidR="00815B0C" w:rsidRPr="00D05233">
        <w:rPr>
          <w:rFonts w:ascii="Times New Roman" w:hAnsi="Times New Roman" w:cs="Times New Roman"/>
        </w:rPr>
        <w:t>, αφού κατέλαβε την πόλη</w:t>
      </w:r>
      <w:r w:rsidRPr="00D05233">
        <w:rPr>
          <w:rFonts w:ascii="Times New Roman" w:hAnsi="Times New Roman" w:cs="Times New Roman"/>
        </w:rPr>
        <w:t>, είχε συγκαλέσει ένοπλος τη Σύγκλητο, για να κηρυχθεί ο Γ. Μάριος όσο το δ</w:t>
      </w:r>
      <w:r w:rsidRPr="00D05233">
        <w:rPr>
          <w:rFonts w:ascii="Times New Roman" w:hAnsi="Times New Roman" w:cs="Times New Roman"/>
        </w:rPr>
        <w:t>υ</w:t>
      </w:r>
      <w:r w:rsidRPr="00D05233">
        <w:rPr>
          <w:rFonts w:ascii="Times New Roman" w:hAnsi="Times New Roman" w:cs="Times New Roman"/>
        </w:rPr>
        <w:t xml:space="preserve">νατόν </w:t>
      </w:r>
      <w:r w:rsidR="00815B0C" w:rsidRPr="00D05233">
        <w:rPr>
          <w:rFonts w:ascii="Times New Roman" w:hAnsi="Times New Roman" w:cs="Times New Roman"/>
        </w:rPr>
        <w:t>γρηγορότερα εχθρός</w:t>
      </w:r>
      <w:r w:rsidRPr="00D05233">
        <w:rPr>
          <w:rFonts w:ascii="Times New Roman" w:hAnsi="Times New Roman" w:cs="Times New Roman"/>
        </w:rPr>
        <w:t xml:space="preserve">. Στη θέλησή του κανείς δεν τολμούσε να πάει αντίθετα· μόνος ο </w:t>
      </w:r>
      <w:proofErr w:type="spellStart"/>
      <w:r w:rsidRPr="00D05233">
        <w:rPr>
          <w:rFonts w:ascii="Times New Roman" w:hAnsi="Times New Roman" w:cs="Times New Roman"/>
        </w:rPr>
        <w:t>Κόιντος</w:t>
      </w:r>
      <w:proofErr w:type="spellEnd"/>
      <w:r w:rsidRPr="00D05233">
        <w:rPr>
          <w:rFonts w:ascii="Times New Roman" w:hAnsi="Times New Roman" w:cs="Times New Roman"/>
        </w:rPr>
        <w:t xml:space="preserve"> </w:t>
      </w:r>
      <w:proofErr w:type="spellStart"/>
      <w:r w:rsidRPr="00D05233">
        <w:rPr>
          <w:rFonts w:ascii="Times New Roman" w:hAnsi="Times New Roman" w:cs="Times New Roman"/>
        </w:rPr>
        <w:t>Μούκιος</w:t>
      </w:r>
      <w:proofErr w:type="spellEnd"/>
      <w:r w:rsidRPr="00D05233">
        <w:rPr>
          <w:rFonts w:ascii="Times New Roman" w:hAnsi="Times New Roman" w:cs="Times New Roman"/>
        </w:rPr>
        <w:t xml:space="preserve"> </w:t>
      </w:r>
      <w:proofErr w:type="spellStart"/>
      <w:r w:rsidRPr="00D05233">
        <w:rPr>
          <w:rFonts w:ascii="Times New Roman" w:hAnsi="Times New Roman" w:cs="Times New Roman"/>
        </w:rPr>
        <w:t>Σκαι</w:t>
      </w:r>
      <w:r w:rsidRPr="00D05233">
        <w:rPr>
          <w:rFonts w:ascii="Times New Roman" w:hAnsi="Times New Roman" w:cs="Times New Roman"/>
        </w:rPr>
        <w:t>ό</w:t>
      </w:r>
      <w:r w:rsidRPr="00D05233">
        <w:rPr>
          <w:rFonts w:ascii="Times New Roman" w:hAnsi="Times New Roman" w:cs="Times New Roman"/>
        </w:rPr>
        <w:t>λας</w:t>
      </w:r>
      <w:proofErr w:type="spellEnd"/>
      <w:r w:rsidRPr="00D05233">
        <w:rPr>
          <w:rFonts w:ascii="Times New Roman" w:hAnsi="Times New Roman" w:cs="Times New Roman"/>
        </w:rPr>
        <w:t>, ο οιωνοσκόπος, όταν ρωτήθηκε γι’ αυτό το</w:t>
      </w:r>
      <w:r w:rsidR="00815B0C" w:rsidRPr="00D05233">
        <w:rPr>
          <w:rFonts w:ascii="Times New Roman" w:hAnsi="Times New Roman" w:cs="Times New Roman"/>
        </w:rPr>
        <w:t xml:space="preserve"> πράγμα</w:t>
      </w:r>
      <w:r w:rsidRPr="00D05233">
        <w:rPr>
          <w:rFonts w:ascii="Times New Roman" w:hAnsi="Times New Roman" w:cs="Times New Roman"/>
        </w:rPr>
        <w:t xml:space="preserve">, αρνήθηκε να πει επίσημα τη γνώμη του. Κι επιπλέον, όταν ο </w:t>
      </w:r>
      <w:proofErr w:type="spellStart"/>
      <w:r w:rsidRPr="00D05233">
        <w:rPr>
          <w:rFonts w:ascii="Times New Roman" w:hAnsi="Times New Roman" w:cs="Times New Roman"/>
        </w:rPr>
        <w:t>Σύλλας</w:t>
      </w:r>
      <w:proofErr w:type="spellEnd"/>
      <w:r w:rsidRPr="00D05233">
        <w:rPr>
          <w:rFonts w:ascii="Times New Roman" w:hAnsi="Times New Roman" w:cs="Times New Roman"/>
        </w:rPr>
        <w:t xml:space="preserve"> τον πίεζε απειλώντας (τον), αυτός είπε στον </w:t>
      </w:r>
      <w:proofErr w:type="spellStart"/>
      <w:r w:rsidRPr="00D05233">
        <w:rPr>
          <w:rFonts w:ascii="Times New Roman" w:hAnsi="Times New Roman" w:cs="Times New Roman"/>
        </w:rPr>
        <w:t>Σύλλα</w:t>
      </w:r>
      <w:proofErr w:type="spellEnd"/>
      <w:r w:rsidRPr="00D05233">
        <w:rPr>
          <w:rFonts w:ascii="Times New Roman" w:hAnsi="Times New Roman" w:cs="Times New Roman"/>
        </w:rPr>
        <w:t>: «Ακόμη κι αν μου δείξεις τα αγήματα των στρατιωτών, με τα οποία έχεις περικυκλώσει το Βουλευτήριο· ακόμη κι αν με απειλήσεις με θάνατο, ποτέ όμως εγώ δεν θα κηρύ</w:t>
      </w:r>
      <w:r w:rsidR="00815B0C" w:rsidRPr="00D05233">
        <w:rPr>
          <w:rFonts w:ascii="Times New Roman" w:hAnsi="Times New Roman" w:cs="Times New Roman"/>
        </w:rPr>
        <w:t>ξω τον Μάριο εχθρό</w:t>
      </w:r>
      <w:r w:rsidRPr="00D05233">
        <w:rPr>
          <w:rFonts w:ascii="Times New Roman" w:hAnsi="Times New Roman" w:cs="Times New Roman"/>
        </w:rPr>
        <w:t>. Αν και είμαι γέρος και με αδύναμο σώμα, πάντοτε όμως θα θυμάμαι ότι η πόλη Ρώμη και η Ιταλία σώθηκαν από τον Μάριο».</w:t>
      </w:r>
    </w:p>
    <w:p w:rsidR="00D05233" w:rsidRPr="00DF6EF9" w:rsidRDefault="00D05233" w:rsidP="00F843B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C6316" w:rsidRPr="00DF6EF9" w:rsidTr="000C6316">
        <w:tc>
          <w:tcPr>
            <w:tcW w:w="10682" w:type="dxa"/>
          </w:tcPr>
          <w:p w:rsidR="000C6316" w:rsidRPr="00DF6EF9" w:rsidRDefault="000C6316" w:rsidP="00D0523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armatus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επιρρηματικό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κατηγορούμενο</w:t>
            </w:r>
            <w:r w:rsidRPr="00DF6EF9">
              <w:rPr>
                <w:rFonts w:ascii="Times New Roman" w:hAnsi="Times New Roman" w:cs="Times New Roman"/>
              </w:rPr>
              <w:t xml:space="preserve">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hostis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κατηγορούμενο</w:t>
            </w:r>
            <w:r w:rsidRPr="00DF6EF9">
              <w:rPr>
                <w:rFonts w:ascii="Times New Roman" w:hAnsi="Times New Roman" w:cs="Times New Roman"/>
              </w:rPr>
              <w:t xml:space="preserve">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voluntati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αντικείμενο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στην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έκφραση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obviam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  <w:lang w:val="en-US"/>
              </w:rPr>
              <w:t>ire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δοτική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αντικειμενική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από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το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obviam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militum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γενική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περιεχομένου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στο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agmina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corpore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αφαιρετική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κατηγ</w:t>
            </w:r>
            <w:r w:rsidRPr="00D05233">
              <w:rPr>
                <w:rFonts w:ascii="Times New Roman" w:hAnsi="Times New Roman" w:cs="Times New Roman"/>
              </w:rPr>
              <w:t>ο</w:t>
            </w:r>
            <w:r w:rsidRPr="00D05233">
              <w:rPr>
                <w:rFonts w:ascii="Times New Roman" w:hAnsi="Times New Roman" w:cs="Times New Roman"/>
              </w:rPr>
              <w:t>ρηματική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της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ιδιότητας</w:t>
            </w:r>
            <w:r w:rsidR="00DF6EF9" w:rsidRPr="00DF6EF9">
              <w:rPr>
                <w:rFonts w:ascii="Times New Roman" w:hAnsi="Times New Roman" w:cs="Times New Roman"/>
              </w:rPr>
              <w:t xml:space="preserve"> </w:t>
            </w:r>
            <w:r w:rsidR="00DF6EF9">
              <w:rPr>
                <w:rFonts w:ascii="Times New Roman" w:hAnsi="Times New Roman" w:cs="Times New Roman"/>
              </w:rPr>
              <w:t>//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celerrime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 xml:space="preserve"> &lt;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D05233">
              <w:rPr>
                <w:rFonts w:ascii="Times New Roman" w:hAnsi="Times New Roman" w:cs="Times New Roman"/>
                <w:bCs/>
                <w:lang w:val="en-US"/>
              </w:rPr>
              <w:t>celer</w:t>
            </w:r>
            <w:proofErr w:type="spellEnd"/>
            <w:r w:rsidRPr="00DF6EF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05233">
              <w:rPr>
                <w:rFonts w:ascii="Times New Roman" w:hAnsi="Times New Roman" w:cs="Times New Roman"/>
                <w:bCs/>
                <w:lang w:val="en-US"/>
              </w:rPr>
              <w:t>celeris</w:t>
            </w:r>
            <w:proofErr w:type="spellEnd"/>
            <w:r w:rsidRPr="00DF6EF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05233">
              <w:rPr>
                <w:rFonts w:ascii="Times New Roman" w:hAnsi="Times New Roman" w:cs="Times New Roman"/>
                <w:bCs/>
                <w:lang w:val="en-US"/>
              </w:rPr>
              <w:t>celere</w:t>
            </w:r>
            <w:proofErr w:type="spellEnd"/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F6EF9">
              <w:rPr>
                <w:rFonts w:ascii="Times New Roman" w:hAnsi="Times New Roman" w:cs="Times New Roman"/>
              </w:rPr>
              <w:t>(</w:t>
            </w:r>
            <w:r w:rsidRPr="00D05233">
              <w:rPr>
                <w:rFonts w:ascii="Times New Roman" w:hAnsi="Times New Roman" w:cs="Times New Roman"/>
              </w:rPr>
              <w:t>οι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άλλο</w:t>
            </w:r>
            <w:r w:rsidR="00815B0C" w:rsidRPr="00D05233">
              <w:rPr>
                <w:rFonts w:ascii="Times New Roman" w:hAnsi="Times New Roman" w:cs="Times New Roman"/>
              </w:rPr>
              <w:t>ι</w:t>
            </w:r>
            <w:r w:rsidR="00815B0C" w:rsidRPr="00DF6EF9">
              <w:rPr>
                <w:rFonts w:ascii="Times New Roman" w:hAnsi="Times New Roman" w:cs="Times New Roman"/>
              </w:rPr>
              <w:t xml:space="preserve"> </w:t>
            </w:r>
            <w:r w:rsidR="00815B0C" w:rsidRPr="00D05233">
              <w:rPr>
                <w:rFonts w:ascii="Times New Roman" w:hAnsi="Times New Roman" w:cs="Times New Roman"/>
              </w:rPr>
              <w:t>βαθμοί</w:t>
            </w:r>
            <w:r w:rsidR="00815B0C" w:rsidRPr="00DF6EF9">
              <w:rPr>
                <w:rFonts w:ascii="Times New Roman" w:hAnsi="Times New Roman" w:cs="Times New Roman"/>
              </w:rPr>
              <w:t xml:space="preserve"> </w:t>
            </w:r>
            <w:r w:rsidR="00815B0C" w:rsidRPr="00D05233">
              <w:rPr>
                <w:rFonts w:ascii="Times New Roman" w:hAnsi="Times New Roman" w:cs="Times New Roman"/>
              </w:rPr>
              <w:t>του</w:t>
            </w:r>
            <w:r w:rsidR="00815B0C" w:rsidRPr="00DF6EF9">
              <w:rPr>
                <w:rFonts w:ascii="Times New Roman" w:hAnsi="Times New Roman" w:cs="Times New Roman"/>
              </w:rPr>
              <w:t xml:space="preserve"> </w:t>
            </w:r>
            <w:r w:rsidR="00815B0C" w:rsidRPr="00D05233">
              <w:rPr>
                <w:rFonts w:ascii="Times New Roman" w:hAnsi="Times New Roman" w:cs="Times New Roman"/>
              </w:rPr>
              <w:t>επιρρήματος</w:t>
            </w:r>
            <w:r w:rsidR="00815B0C" w:rsidRPr="00DF6EF9">
              <w:rPr>
                <w:rFonts w:ascii="Times New Roman" w:hAnsi="Times New Roman" w:cs="Times New Roman"/>
              </w:rPr>
              <w:t xml:space="preserve">: </w:t>
            </w:r>
            <w:r w:rsidR="00815B0C" w:rsidRPr="00D05233">
              <w:rPr>
                <w:rFonts w:ascii="Times New Roman" w:hAnsi="Times New Roman" w:cs="Times New Roman"/>
              </w:rPr>
              <w:t>Θ</w:t>
            </w:r>
            <w:r w:rsidR="00815B0C" w:rsidRPr="00DF6E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15B0C" w:rsidRPr="00D05233">
              <w:rPr>
                <w:rFonts w:ascii="Times New Roman" w:hAnsi="Times New Roman" w:cs="Times New Roman"/>
                <w:lang w:val="en-US"/>
              </w:rPr>
              <w:t>celeriter</w:t>
            </w:r>
            <w:proofErr w:type="spellEnd"/>
            <w:r w:rsidR="00815B0C" w:rsidRPr="00DF6EF9">
              <w:rPr>
                <w:rFonts w:ascii="Times New Roman" w:hAnsi="Times New Roman" w:cs="Times New Roman"/>
              </w:rPr>
              <w:t xml:space="preserve">, </w:t>
            </w:r>
            <w:r w:rsidR="00815B0C" w:rsidRPr="00D05233">
              <w:rPr>
                <w:rFonts w:ascii="Times New Roman" w:hAnsi="Times New Roman" w:cs="Times New Roman"/>
              </w:rPr>
              <w:t>Σ</w:t>
            </w:r>
            <w:r w:rsidRPr="00DF6EF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celerius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)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solus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r w:rsidRPr="00D05233">
              <w:rPr>
                <w:rFonts w:ascii="Times New Roman" w:hAnsi="Times New Roman" w:cs="Times New Roman"/>
              </w:rPr>
              <w:t>αντωνυμικό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επίθετο</w:t>
            </w:r>
            <w:r w:rsidRPr="00D05233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D05233">
              <w:rPr>
                <w:rFonts w:ascii="Times New Roman" w:hAnsi="Times New Roman" w:cs="Times New Roman"/>
                <w:bCs/>
                <w:lang w:val="en-US"/>
              </w:rPr>
              <w:t>solus</w:t>
            </w:r>
            <w:proofErr w:type="spellEnd"/>
            <w:r w:rsidRPr="00DF6EF9">
              <w:rPr>
                <w:rFonts w:ascii="Times New Roman" w:hAnsi="Times New Roman" w:cs="Times New Roman"/>
                <w:bCs/>
              </w:rPr>
              <w:t>, -</w:t>
            </w:r>
            <w:r w:rsidRPr="00D05233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DF6EF9">
              <w:rPr>
                <w:rFonts w:ascii="Times New Roman" w:hAnsi="Times New Roman" w:cs="Times New Roman"/>
                <w:bCs/>
              </w:rPr>
              <w:t>, -</w:t>
            </w:r>
            <w:r w:rsidRPr="00D05233">
              <w:rPr>
                <w:rFonts w:ascii="Times New Roman" w:hAnsi="Times New Roman" w:cs="Times New Roman"/>
                <w:bCs/>
                <w:lang w:val="en-US"/>
              </w:rPr>
              <w:t>um</w:t>
            </w:r>
            <w:r w:rsidRPr="00DF6EF9">
              <w:rPr>
                <w:rFonts w:ascii="Times New Roman" w:hAnsi="Times New Roman" w:cs="Times New Roman"/>
                <w:bCs/>
              </w:rPr>
              <w:t xml:space="preserve"> </w:t>
            </w:r>
            <w:r w:rsidRPr="00DF6EF9">
              <w:rPr>
                <w:rFonts w:ascii="Times New Roman" w:hAnsi="Times New Roman" w:cs="Times New Roman"/>
              </w:rPr>
              <w:t xml:space="preserve"> ~ </w:t>
            </w:r>
            <w:proofErr w:type="spellStart"/>
            <w:r w:rsidRPr="00D05233">
              <w:rPr>
                <w:rFonts w:ascii="Times New Roman" w:hAnsi="Times New Roman" w:cs="Times New Roman"/>
                <w:b/>
                <w:bCs/>
                <w:lang w:val="en-US"/>
              </w:rPr>
              <w:t>senex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</w:rPr>
              <w:t>: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γενική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πληθυντικού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senum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 (</w:t>
            </w:r>
            <w:r w:rsidRPr="00D05233">
              <w:rPr>
                <w:rFonts w:ascii="Times New Roman" w:hAnsi="Times New Roman" w:cs="Times New Roman"/>
              </w:rPr>
              <w:t>ως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επίθετο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σχηματίζει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παραθ</w:t>
            </w:r>
            <w:r w:rsidRPr="00D05233">
              <w:rPr>
                <w:rFonts w:ascii="Times New Roman" w:hAnsi="Times New Roman" w:cs="Times New Roman"/>
              </w:rPr>
              <w:t>ε</w:t>
            </w:r>
            <w:r w:rsidRPr="00D05233">
              <w:rPr>
                <w:rFonts w:ascii="Times New Roman" w:hAnsi="Times New Roman" w:cs="Times New Roman"/>
              </w:rPr>
              <w:t>τικά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στον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συγκριτικό</w:t>
            </w:r>
            <w:r w:rsidRPr="00DF6EF9">
              <w:rPr>
                <w:rFonts w:ascii="Times New Roman" w:hAnsi="Times New Roman" w:cs="Times New Roman"/>
              </w:rPr>
              <w:t xml:space="preserve"> </w:t>
            </w:r>
            <w:r w:rsidRPr="00D05233">
              <w:rPr>
                <w:rFonts w:ascii="Times New Roman" w:hAnsi="Times New Roman" w:cs="Times New Roman"/>
              </w:rPr>
              <w:t>βαθμό</w:t>
            </w:r>
            <w:r w:rsidRPr="00DF6EF9">
              <w:rPr>
                <w:rFonts w:ascii="Times New Roman" w:hAnsi="Times New Roman" w:cs="Times New Roman"/>
              </w:rPr>
              <w:t xml:space="preserve">: </w:t>
            </w:r>
            <w:r w:rsidRPr="00D05233">
              <w:rPr>
                <w:rFonts w:ascii="Times New Roman" w:hAnsi="Times New Roman" w:cs="Times New Roman"/>
                <w:lang w:val="en-US"/>
              </w:rPr>
              <w:t>senior</w:t>
            </w:r>
            <w:r w:rsidRPr="00DF6EF9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ior</w:t>
            </w:r>
            <w:proofErr w:type="spellEnd"/>
            <w:r w:rsidRPr="00DF6EF9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D05233">
              <w:rPr>
                <w:rFonts w:ascii="Times New Roman" w:hAnsi="Times New Roman" w:cs="Times New Roman"/>
                <w:lang w:val="en-US"/>
              </w:rPr>
              <w:t>ius</w:t>
            </w:r>
            <w:proofErr w:type="spellEnd"/>
            <w:r w:rsidRPr="00DF6EF9">
              <w:rPr>
                <w:rFonts w:ascii="Times New Roman" w:hAnsi="Times New Roman" w:cs="Times New Roman"/>
              </w:rPr>
              <w:t>)</w:t>
            </w:r>
          </w:p>
        </w:tc>
      </w:tr>
    </w:tbl>
    <w:p w:rsidR="00D05233" w:rsidRPr="00DF6EF9" w:rsidRDefault="00D05233" w:rsidP="000C63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C6316" w:rsidRDefault="000C6316" w:rsidP="000C63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B0C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6316" w:rsidRPr="00DF6EF9" w:rsidTr="000C6316">
        <w:tc>
          <w:tcPr>
            <w:tcW w:w="5341" w:type="dxa"/>
          </w:tcPr>
          <w:p w:rsidR="00567874" w:rsidRPr="00D05233" w:rsidRDefault="00567874" w:rsidP="0056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Α΄ κλίση</w:t>
            </w:r>
          </w:p>
          <w:p w:rsidR="00567874" w:rsidRPr="00DF6EF9" w:rsidRDefault="00567874" w:rsidP="005678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Sulla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  <w:r w:rsidR="00D05233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05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Scaevola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sententia</w:t>
            </w:r>
            <w:proofErr w:type="spellEnd"/>
            <w:r w:rsidR="00815B0C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815B0C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curia</w:t>
            </w:r>
            <w:r w:rsidR="00815B0C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815B0C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815B0C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567874" w:rsidRPr="00DF6EF9" w:rsidRDefault="00567874" w:rsidP="005678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7874" w:rsidRPr="00DF6EF9" w:rsidRDefault="00567874" w:rsidP="0056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DF6E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567874" w:rsidRPr="00D05233" w:rsidRDefault="00567874" w:rsidP="005678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Marius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Quintus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Mucius</w:t>
            </w:r>
            <w:proofErr w:type="spell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567874" w:rsidRPr="00D05233" w:rsidRDefault="00567874" w:rsidP="005678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7874" w:rsidRPr="00D05233" w:rsidRDefault="00567874" w:rsidP="0056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0C6316" w:rsidRPr="00DF6EF9" w:rsidRDefault="00DF6EF9" w:rsidP="0056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senatus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-us</w:t>
            </w:r>
          </w:p>
        </w:tc>
        <w:tc>
          <w:tcPr>
            <w:tcW w:w="5341" w:type="dxa"/>
          </w:tcPr>
          <w:p w:rsidR="00567874" w:rsidRPr="00D05233" w:rsidRDefault="00567874" w:rsidP="0056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567874" w:rsidRPr="00815B0C" w:rsidRDefault="00567874" w:rsidP="005678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urbs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urbis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-is: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voluntas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augur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agmen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C6316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miles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mortis: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D05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senex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05233" w:rsidRPr="00D05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corpus -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C6316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</w:p>
          <w:p w:rsidR="00567874" w:rsidRPr="00815B0C" w:rsidRDefault="00567874" w:rsidP="0056787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7874" w:rsidRPr="00D05233" w:rsidRDefault="00567874" w:rsidP="0056787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0C6316" w:rsidRPr="00815B0C" w:rsidRDefault="00567874" w:rsidP="00567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res, </w:t>
            </w:r>
            <w:proofErr w:type="spellStart"/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  <w:r w:rsidRPr="00567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05233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</w:p>
        </w:tc>
      </w:tr>
    </w:tbl>
    <w:p w:rsidR="00D05233" w:rsidRPr="00DF6EF9" w:rsidRDefault="00D05233" w:rsidP="005678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F843BD" w:rsidRDefault="00567874" w:rsidP="005678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B0C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67874" w:rsidRPr="00DF6EF9" w:rsidTr="00567874">
        <w:tc>
          <w:tcPr>
            <w:tcW w:w="5341" w:type="dxa"/>
          </w:tcPr>
          <w:p w:rsidR="008B4A0F" w:rsidRPr="00D05233" w:rsidRDefault="008B4A0F" w:rsidP="008B4A0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1η Συζυγία</w:t>
            </w:r>
          </w:p>
          <w:p w:rsidR="008B4A0F" w:rsidRPr="00DF6EF9" w:rsidRDefault="008B4A0F" w:rsidP="008B4A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C6316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ccupo</w:t>
            </w:r>
            <w:proofErr w:type="spellEnd"/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5233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iudico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5233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interrogo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05233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D05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minitor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minitatus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minit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C6316">
              <w:rPr>
                <w:rFonts w:ascii="Times New Roman" w:hAnsi="Times New Roman" w:cs="Times New Roman"/>
                <w:sz w:val="20"/>
                <w:szCs w:val="20"/>
              </w:rPr>
              <w:t>αποθετικό</w:t>
            </w:r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conserv</w:t>
            </w:r>
            <w:proofErr w:type="spellEnd"/>
            <w:r w:rsidRPr="000C6316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052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insto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institi</w:t>
            </w:r>
            <w:proofErr w:type="spellEnd"/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</w:t>
            </w:r>
            <w:r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Μτχ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Μελ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staturus</w:t>
            </w:r>
            <w:proofErr w:type="spellEnd"/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-</w:t>
            </w:r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-</w:t>
            </w:r>
            <w:r w:rsidRPr="000C63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</w:t>
            </w:r>
            <w:r w:rsidRPr="00DF6E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  <w:p w:rsidR="008B4A0F" w:rsidRPr="00DF6EF9" w:rsidRDefault="008B4A0F" w:rsidP="008B4A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B4A0F" w:rsidRPr="00D05233" w:rsidRDefault="008B4A0F" w:rsidP="008B4A0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2η Συζυγία</w:t>
            </w:r>
          </w:p>
          <w:p w:rsidR="00567874" w:rsidRDefault="008B4A0F" w:rsidP="008B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B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audeo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ausus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B0C">
              <w:rPr>
                <w:rFonts w:ascii="Times New Roman" w:hAnsi="Times New Roman" w:cs="Times New Roman"/>
                <w:b/>
                <w:sz w:val="20"/>
                <w:szCs w:val="20"/>
              </w:rPr>
              <w:t>ημιαποθετικό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F6E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circumsedeo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circumsedi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circumsessum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circumsed</w:t>
            </w:r>
            <w:proofErr w:type="spellEnd"/>
            <w:r w:rsidRPr="008B4A0F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</w:p>
        </w:tc>
        <w:tc>
          <w:tcPr>
            <w:tcW w:w="5341" w:type="dxa"/>
          </w:tcPr>
          <w:p w:rsidR="008B4A0F" w:rsidRPr="00D05233" w:rsidRDefault="008B4A0F" w:rsidP="008B4A0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3η Συζυγία</w:t>
            </w:r>
          </w:p>
          <w:p w:rsidR="008B4A0F" w:rsidRPr="008B4A0F" w:rsidRDefault="008B4A0F" w:rsidP="008B4A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F6E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cogo</w:t>
            </w:r>
            <w:proofErr w:type="spellEnd"/>
            <w:proofErr w:type="gram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coegi</w:t>
            </w:r>
            <w:proofErr w:type="spell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coactum</w:t>
            </w:r>
            <w:proofErr w:type="spell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DF6E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dico</w:t>
            </w:r>
            <w:proofErr w:type="spell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dixi</w:t>
            </w:r>
            <w:proofErr w:type="spellEnd"/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dictum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</w:t>
            </w:r>
            <w:r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815B0C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15B0C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="00815B0C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815B0C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15B0C" w:rsidRPr="00815B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</w:t>
            </w:r>
            <w:proofErr w:type="spellEnd"/>
            <w:r w:rsidR="00815B0C"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D05233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F6EF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ostendo</w:t>
            </w:r>
            <w:proofErr w:type="spellEnd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ostendi</w:t>
            </w:r>
            <w:proofErr w:type="spellEnd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B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ostensum</w:t>
            </w:r>
            <w:proofErr w:type="spellEnd"/>
            <w:r w:rsidRPr="00815B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15B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ostentum</w:t>
            </w:r>
            <w:proofErr w:type="spellEnd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tendĕre</w:t>
            </w:r>
            <w:proofErr w:type="spellEnd"/>
          </w:p>
          <w:p w:rsidR="008B4A0F" w:rsidRPr="00815B0C" w:rsidRDefault="008B4A0F" w:rsidP="008B4A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4A0F" w:rsidRPr="00D05233" w:rsidRDefault="00815B0C" w:rsidP="008B4A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ΑΝΩΜΑΛΑ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D052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ΡΗΜΑΤΑ</w:t>
            </w:r>
          </w:p>
          <w:p w:rsidR="00567874" w:rsidRPr="008B4A0F" w:rsidRDefault="008B4A0F" w:rsidP="00DF6E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eo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itum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ī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D05233" w:rsidRPr="00D05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abeo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abivi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abitum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ī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</w:t>
            </w:r>
            <w:proofErr w:type="spellEnd"/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possum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potui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</w:t>
            </w:r>
            <w:r w:rsidR="00DF6EF9" w:rsidRPr="00DF6E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nolo</w:t>
            </w:r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nolui</w:t>
            </w:r>
            <w:proofErr w:type="spellEnd"/>
            <w:r w:rsidRPr="00815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0C6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nolle</w:t>
            </w:r>
            <w:proofErr w:type="spellEnd"/>
          </w:p>
        </w:tc>
      </w:tr>
    </w:tbl>
    <w:p w:rsidR="00D05233" w:rsidRPr="00DF6EF9" w:rsidRDefault="00D05233" w:rsidP="008B4A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F843BD" w:rsidRPr="008B4A0F" w:rsidRDefault="008B4A0F" w:rsidP="008B4A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B0C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F843BD" w:rsidRPr="000C6316" w:rsidRDefault="008B4A0F" w:rsidP="008B4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C.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Marius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quam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celerrime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hostis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iudicaretur</w:t>
      </w:r>
      <w:proofErr w:type="spellEnd"/>
      <w:r w:rsidR="00F843BD" w:rsidRPr="000C631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843BD" w:rsidRPr="000C6316">
        <w:rPr>
          <w:rFonts w:ascii="Times New Roman" w:hAnsi="Times New Roman" w:cs="Times New Roman"/>
          <w:sz w:val="20"/>
          <w:szCs w:val="20"/>
        </w:rPr>
        <w:t> τελική πρόταση</w:t>
      </w:r>
      <w:r>
        <w:rPr>
          <w:rFonts w:ascii="Times New Roman" w:hAnsi="Times New Roman" w:cs="Times New Roman"/>
          <w:sz w:val="20"/>
          <w:szCs w:val="20"/>
        </w:rPr>
        <w:t>,</w:t>
      </w:r>
      <w:r w:rsidR="00F843BD" w:rsidRPr="000C6316">
        <w:rPr>
          <w:rFonts w:ascii="Times New Roman" w:hAnsi="Times New Roman" w:cs="Times New Roman"/>
          <w:sz w:val="20"/>
          <w:szCs w:val="20"/>
        </w:rPr>
        <w:t xml:space="preserve"> εισάγεται με τον τελικό σύνδεσμο </w:t>
      </w:r>
      <w:proofErr w:type="spellStart"/>
      <w:r w:rsidR="00F843BD" w:rsidRPr="00D05233">
        <w:rPr>
          <w:rFonts w:ascii="Times New Roman" w:hAnsi="Times New Roman" w:cs="Times New Roman"/>
          <w:b/>
          <w:sz w:val="20"/>
          <w:szCs w:val="20"/>
        </w:rPr>
        <w:t>ut</w:t>
      </w:r>
      <w:proofErr w:type="spellEnd"/>
      <w:r w:rsidR="00F843BD" w:rsidRPr="00D05233">
        <w:rPr>
          <w:rFonts w:ascii="Times New Roman" w:hAnsi="Times New Roman" w:cs="Times New Roman"/>
          <w:b/>
          <w:sz w:val="20"/>
          <w:szCs w:val="20"/>
        </w:rPr>
        <w:t xml:space="preserve"> γιατί είναι καταφ</w:t>
      </w:r>
      <w:r w:rsidR="00F843BD" w:rsidRPr="00D05233">
        <w:rPr>
          <w:rFonts w:ascii="Times New Roman" w:hAnsi="Times New Roman" w:cs="Times New Roman"/>
          <w:b/>
          <w:sz w:val="20"/>
          <w:szCs w:val="20"/>
        </w:rPr>
        <w:t>α</w:t>
      </w:r>
      <w:r w:rsidR="00F843BD" w:rsidRPr="00D05233">
        <w:rPr>
          <w:rFonts w:ascii="Times New Roman" w:hAnsi="Times New Roman" w:cs="Times New Roman"/>
          <w:b/>
          <w:sz w:val="20"/>
          <w:szCs w:val="20"/>
        </w:rPr>
        <w:t>τική</w:t>
      </w:r>
      <w:r w:rsidR="00F843BD" w:rsidRPr="000C6316">
        <w:rPr>
          <w:rFonts w:ascii="Times New Roman" w:hAnsi="Times New Roman" w:cs="Times New Roman"/>
          <w:sz w:val="20"/>
          <w:szCs w:val="20"/>
        </w:rPr>
        <w:t xml:space="preserve">, εκφέρεται με υποτακτική, γιατί </w:t>
      </w:r>
      <w:r>
        <w:rPr>
          <w:rFonts w:ascii="Times New Roman" w:hAnsi="Times New Roman" w:cs="Times New Roman"/>
          <w:b/>
          <w:sz w:val="20"/>
          <w:szCs w:val="20"/>
        </w:rPr>
        <w:t>ο σκοπός στα λατινικά είναι μια υποκειμενική κατάσταση</w:t>
      </w:r>
      <w:r w:rsidR="00F843BD" w:rsidRPr="000C6316">
        <w:rPr>
          <w:rFonts w:ascii="Times New Roman" w:hAnsi="Times New Roman" w:cs="Times New Roman"/>
          <w:sz w:val="20"/>
          <w:szCs w:val="20"/>
        </w:rPr>
        <w:t xml:space="preserve"> και συγκεκριμένα με υποτ</w:t>
      </w:r>
      <w:r w:rsidR="00F843BD" w:rsidRPr="000C6316">
        <w:rPr>
          <w:rFonts w:ascii="Times New Roman" w:hAnsi="Times New Roman" w:cs="Times New Roman"/>
          <w:sz w:val="20"/>
          <w:szCs w:val="20"/>
        </w:rPr>
        <w:t>α</w:t>
      </w:r>
      <w:r w:rsidR="00F843BD" w:rsidRPr="000C6316">
        <w:rPr>
          <w:rFonts w:ascii="Times New Roman" w:hAnsi="Times New Roman" w:cs="Times New Roman"/>
          <w:sz w:val="20"/>
          <w:szCs w:val="20"/>
        </w:rPr>
        <w:t>κτική παρατατικού (</w:t>
      </w:r>
      <w:proofErr w:type="spellStart"/>
      <w:r w:rsidR="00F843BD" w:rsidRPr="000C6316">
        <w:rPr>
          <w:rFonts w:ascii="Times New Roman" w:hAnsi="Times New Roman" w:cs="Times New Roman"/>
          <w:sz w:val="20"/>
          <w:szCs w:val="20"/>
        </w:rPr>
        <w:t>iudicaretur</w:t>
      </w:r>
      <w:proofErr w:type="spellEnd"/>
      <w:r w:rsidR="00F843BD" w:rsidRPr="000C6316">
        <w:rPr>
          <w:rFonts w:ascii="Times New Roman" w:hAnsi="Times New Roman" w:cs="Times New Roman"/>
          <w:sz w:val="20"/>
          <w:szCs w:val="20"/>
        </w:rPr>
        <w:t>) γιατί εξαρτάται από ρήμα ιστορικού χρόνου (</w:t>
      </w:r>
      <w:proofErr w:type="spellStart"/>
      <w:r w:rsidR="00F843BD" w:rsidRPr="000C6316">
        <w:rPr>
          <w:rFonts w:ascii="Times New Roman" w:hAnsi="Times New Roman" w:cs="Times New Roman"/>
          <w:sz w:val="20"/>
          <w:szCs w:val="20"/>
        </w:rPr>
        <w:t>coegerat</w:t>
      </w:r>
      <w:proofErr w:type="spellEnd"/>
      <w:r w:rsidR="00F843BD" w:rsidRPr="000C6316">
        <w:rPr>
          <w:rFonts w:ascii="Times New Roman" w:hAnsi="Times New Roman" w:cs="Times New Roman"/>
          <w:sz w:val="20"/>
          <w:szCs w:val="20"/>
        </w:rPr>
        <w:t xml:space="preserve">). Ισχύει </w:t>
      </w:r>
      <w:r w:rsidR="00F843BD" w:rsidRPr="00D05233">
        <w:rPr>
          <w:rFonts w:ascii="Times New Roman" w:hAnsi="Times New Roman" w:cs="Times New Roman"/>
          <w:b/>
          <w:sz w:val="20"/>
          <w:szCs w:val="20"/>
        </w:rPr>
        <w:t>ιδιομορφία στην ακολουθία χρ</w:t>
      </w:r>
      <w:r w:rsidR="00F843BD" w:rsidRPr="00D05233">
        <w:rPr>
          <w:rFonts w:ascii="Times New Roman" w:hAnsi="Times New Roman" w:cs="Times New Roman"/>
          <w:b/>
          <w:sz w:val="20"/>
          <w:szCs w:val="20"/>
        </w:rPr>
        <w:t>ό</w:t>
      </w:r>
      <w:r w:rsidR="00F843BD" w:rsidRPr="00D05233">
        <w:rPr>
          <w:rFonts w:ascii="Times New Roman" w:hAnsi="Times New Roman" w:cs="Times New Roman"/>
          <w:b/>
          <w:sz w:val="20"/>
          <w:szCs w:val="20"/>
        </w:rPr>
        <w:t>νων</w:t>
      </w:r>
      <w:r w:rsidR="00F843BD" w:rsidRPr="000C6316">
        <w:rPr>
          <w:rFonts w:ascii="Times New Roman" w:hAnsi="Times New Roman" w:cs="Times New Roman"/>
          <w:sz w:val="20"/>
          <w:szCs w:val="20"/>
        </w:rPr>
        <w:t>, συγχρονισμός της κύριας με τη δευτερεύουσα: ο σκοπός είναι ιδωμένος τη στιγμή που εμφανίζεται στο μυαλό του ομιλητή και όχι τη στιγμή της πιθανής πραγματοποίησης του.</w:t>
      </w:r>
    </w:p>
    <w:p w:rsidR="000C6316" w:rsidRDefault="008B4A0F" w:rsidP="008B4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cum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Sulla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minitans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ei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instaret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C6316" w:rsidRPr="000C6316">
        <w:rPr>
          <w:rFonts w:ascii="Times New Roman" w:hAnsi="Times New Roman" w:cs="Times New Roman"/>
          <w:sz w:val="20"/>
          <w:szCs w:val="20"/>
        </w:rPr>
        <w:t xml:space="preserve"> εισάγεται με τον ιστορικό / διηγηματικό σύνδεσμο 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cum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 xml:space="preserve"> </w:t>
      </w:r>
      <w:r w:rsidR="00D05233">
        <w:rPr>
          <w:rFonts w:ascii="Times New Roman" w:hAnsi="Times New Roman" w:cs="Times New Roman"/>
          <w:sz w:val="20"/>
          <w:szCs w:val="20"/>
        </w:rPr>
        <w:t>κτλ.</w:t>
      </w:r>
    </w:p>
    <w:p w:rsidR="000C6316" w:rsidRDefault="008B4A0F" w:rsidP="008B4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3. </w:t>
      </w:r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«</w:t>
      </w:r>
      <w:proofErr w:type="spellStart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Licet</w:t>
      </w:r>
      <w:proofErr w:type="spellEnd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mihi</w:t>
      </w:r>
      <w:proofErr w:type="spellEnd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ostendas</w:t>
      </w:r>
      <w:proofErr w:type="spellEnd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agmina</w:t>
      </w:r>
      <w:proofErr w:type="spellEnd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05233">
        <w:rPr>
          <w:rFonts w:ascii="Times New Roman" w:hAnsi="Times New Roman" w:cs="Times New Roman"/>
          <w:b/>
          <w:bCs/>
          <w:color w:val="FF0000"/>
          <w:sz w:val="20"/>
          <w:szCs w:val="20"/>
        </w:rPr>
        <w:t>militum</w:t>
      </w:r>
      <w:proofErr w:type="spellEnd"/>
      <w:r w:rsidR="000C6316" w:rsidRPr="000C631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C6316" w:rsidRPr="000C6316">
        <w:rPr>
          <w:rFonts w:ascii="Times New Roman" w:hAnsi="Times New Roman" w:cs="Times New Roman"/>
          <w:sz w:val="20"/>
          <w:szCs w:val="20"/>
        </w:rPr>
        <w:t> Δε</w:t>
      </w:r>
      <w:r>
        <w:rPr>
          <w:rFonts w:ascii="Times New Roman" w:hAnsi="Times New Roman" w:cs="Times New Roman"/>
          <w:sz w:val="20"/>
          <w:szCs w:val="20"/>
        </w:rPr>
        <w:t xml:space="preserve">υτερεύουσα </w:t>
      </w:r>
      <w:r w:rsidRPr="00DF6EF9">
        <w:rPr>
          <w:rFonts w:ascii="Times New Roman" w:hAnsi="Times New Roman" w:cs="Times New Roman"/>
          <w:sz w:val="20"/>
          <w:szCs w:val="20"/>
          <w:u w:val="single"/>
        </w:rPr>
        <w:t>παραχωρητική πρόταση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C6316" w:rsidRPr="000C6316">
        <w:rPr>
          <w:rFonts w:ascii="Times New Roman" w:hAnsi="Times New Roman" w:cs="Times New Roman"/>
          <w:sz w:val="20"/>
          <w:szCs w:val="20"/>
        </w:rPr>
        <w:t>Εισάγεται με τον παραχωρητικό σύνδεσμο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licet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εκφέρεται </w:t>
      </w:r>
      <w:r w:rsidRPr="00815B0C">
        <w:rPr>
          <w:rFonts w:ascii="Times New Roman" w:hAnsi="Times New Roman" w:cs="Times New Roman"/>
          <w:b/>
          <w:sz w:val="20"/>
          <w:szCs w:val="20"/>
        </w:rPr>
        <w:t>με υποτακτική, διότι εκφράζει μια υποθετική κατάσταση που, κι αν δεχτούμε ότι αληθεύει, δεν αναιρεί το περιεχόμενο της κύριας πρότασης</w:t>
      </w:r>
      <w:r w:rsidRPr="000C6316">
        <w:rPr>
          <w:rFonts w:ascii="Times New Roman" w:hAnsi="Times New Roman" w:cs="Times New Roman"/>
          <w:sz w:val="20"/>
          <w:szCs w:val="20"/>
        </w:rPr>
        <w:t xml:space="preserve"> </w:t>
      </w:r>
      <w:r w:rsidR="000C6316" w:rsidRPr="000C6316">
        <w:rPr>
          <w:rFonts w:ascii="Times New Roman" w:hAnsi="Times New Roman" w:cs="Times New Roman"/>
          <w:sz w:val="20"/>
          <w:szCs w:val="20"/>
        </w:rPr>
        <w:t>και συγκεκριμένα με υποτακτική ενεστώτα (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ostendas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>), γιατί εξαρτάται από ρήμα αρκτικού χρόνου (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iudicabo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 xml:space="preserve">) και δηλώνει το σύγχρονο στο παρόν. Στην κύρια πρόταση υπάρχει το 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tamen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>.</w:t>
      </w:r>
    </w:p>
    <w:p w:rsidR="00DF6EF9" w:rsidRPr="008B4A0F" w:rsidRDefault="00DF6EF9" w:rsidP="008B4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4. </w:t>
      </w:r>
      <w:proofErr w:type="spellStart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licet</w:t>
      </w:r>
      <w:proofErr w:type="spellEnd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mortem</w:t>
      </w:r>
      <w:proofErr w:type="spellEnd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miniteris</w:t>
      </w:r>
      <w:proofErr w:type="spellEnd"/>
      <w:r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: </w:t>
      </w:r>
      <w:r w:rsidRPr="000C6316">
        <w:rPr>
          <w:rFonts w:ascii="Times New Roman" w:hAnsi="Times New Roman" w:cs="Times New Roman"/>
          <w:sz w:val="20"/>
          <w:szCs w:val="20"/>
        </w:rPr>
        <w:t>Δε</w:t>
      </w:r>
      <w:r>
        <w:rPr>
          <w:rFonts w:ascii="Times New Roman" w:hAnsi="Times New Roman" w:cs="Times New Roman"/>
          <w:sz w:val="20"/>
          <w:szCs w:val="20"/>
        </w:rPr>
        <w:t xml:space="preserve">υτερεύουσα </w:t>
      </w:r>
      <w:r w:rsidRPr="00DF6EF9">
        <w:rPr>
          <w:rFonts w:ascii="Times New Roman" w:hAnsi="Times New Roman" w:cs="Times New Roman"/>
          <w:sz w:val="20"/>
          <w:szCs w:val="20"/>
          <w:u w:val="single"/>
        </w:rPr>
        <w:t>παραχωρητική πρόταση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C6316">
        <w:rPr>
          <w:rFonts w:ascii="Times New Roman" w:hAnsi="Times New Roman" w:cs="Times New Roman"/>
          <w:sz w:val="20"/>
          <w:szCs w:val="20"/>
        </w:rPr>
        <w:t>Εισάγεται με τον παραχωρητικό σύνδεσμο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licet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εκφέρεται </w:t>
      </w:r>
      <w:r w:rsidRPr="00815B0C">
        <w:rPr>
          <w:rFonts w:ascii="Times New Roman" w:hAnsi="Times New Roman" w:cs="Times New Roman"/>
          <w:b/>
          <w:sz w:val="20"/>
          <w:szCs w:val="20"/>
        </w:rPr>
        <w:t>με υποτακτική,</w:t>
      </w:r>
      <w:r>
        <w:rPr>
          <w:rFonts w:ascii="Times New Roman" w:hAnsi="Times New Roman" w:cs="Times New Roman"/>
          <w:b/>
          <w:sz w:val="20"/>
          <w:szCs w:val="20"/>
        </w:rPr>
        <w:t xml:space="preserve"> διότι [ό.π., πρόταση 3]</w:t>
      </w:r>
    </w:p>
    <w:p w:rsidR="000C6316" w:rsidRPr="000C6316" w:rsidRDefault="00DF6EF9" w:rsidP="008B4A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EF9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8B4A0F" w:rsidRPr="00DF6EF9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B4A0F" w:rsidRPr="00DF6EF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Etsi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senex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et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corpore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infirmo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sum</w:t>
      </w:r>
      <w:proofErr w:type="spellEnd"/>
      <w:r w:rsidR="000C6316" w:rsidRPr="00DF6E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  <w:r w:rsidR="000C6316" w:rsidRPr="000C6316">
        <w:rPr>
          <w:rFonts w:ascii="Times New Roman" w:hAnsi="Times New Roman" w:cs="Times New Roman"/>
          <w:sz w:val="20"/>
          <w:szCs w:val="20"/>
        </w:rPr>
        <w:t xml:space="preserve"> Δευτερεύουσα επιρρηματική </w:t>
      </w:r>
      <w:r w:rsidR="000C6316" w:rsidRPr="00DF6EF9">
        <w:rPr>
          <w:rFonts w:ascii="Times New Roman" w:hAnsi="Times New Roman" w:cs="Times New Roman"/>
          <w:sz w:val="20"/>
          <w:szCs w:val="20"/>
          <w:u w:val="single"/>
        </w:rPr>
        <w:t>εναντιωματική πρόταση</w:t>
      </w:r>
      <w:r w:rsidR="000C6316" w:rsidRPr="000C6316">
        <w:rPr>
          <w:rFonts w:ascii="Times New Roman" w:hAnsi="Times New Roman" w:cs="Times New Roman"/>
          <w:sz w:val="20"/>
          <w:szCs w:val="20"/>
        </w:rPr>
        <w:t xml:space="preserve">. Εισάγεται με τον εναντιωματικό σύνδεσμο 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etsi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 xml:space="preserve">, εκφέρεται με </w:t>
      </w:r>
      <w:r w:rsidR="000C6316" w:rsidRPr="00815B0C">
        <w:rPr>
          <w:rFonts w:ascii="Times New Roman" w:hAnsi="Times New Roman" w:cs="Times New Roman"/>
          <w:b/>
          <w:sz w:val="20"/>
          <w:szCs w:val="20"/>
        </w:rPr>
        <w:t>οριστική</w:t>
      </w:r>
      <w:r w:rsidR="008B4A0F" w:rsidRPr="00815B0C">
        <w:rPr>
          <w:rFonts w:ascii="Times New Roman" w:hAnsi="Times New Roman" w:cs="Times New Roman"/>
          <w:b/>
          <w:sz w:val="20"/>
          <w:szCs w:val="20"/>
        </w:rPr>
        <w:t>, διότι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A0F" w:rsidRPr="00815B0C">
        <w:rPr>
          <w:rFonts w:ascii="Times New Roman" w:hAnsi="Times New Roman" w:cs="Times New Roman"/>
          <w:b/>
          <w:sz w:val="20"/>
          <w:szCs w:val="20"/>
        </w:rPr>
        <w:t>εκ</w:t>
      </w:r>
      <w:bookmarkStart w:id="0" w:name="_GoBack"/>
      <w:bookmarkEnd w:id="0"/>
      <w:r w:rsidR="008B4A0F" w:rsidRPr="00815B0C">
        <w:rPr>
          <w:rFonts w:ascii="Times New Roman" w:hAnsi="Times New Roman" w:cs="Times New Roman"/>
          <w:b/>
          <w:sz w:val="20"/>
          <w:szCs w:val="20"/>
        </w:rPr>
        <w:t>φράζει μια πραγματική κατάσταση παρά την οποία ισχύει το περιεχόμ</w:t>
      </w:r>
      <w:r w:rsidR="008B4A0F" w:rsidRPr="00815B0C">
        <w:rPr>
          <w:rFonts w:ascii="Times New Roman" w:hAnsi="Times New Roman" w:cs="Times New Roman"/>
          <w:b/>
          <w:sz w:val="20"/>
          <w:szCs w:val="20"/>
        </w:rPr>
        <w:t>ε</w:t>
      </w:r>
      <w:r w:rsidR="008B4A0F" w:rsidRPr="00815B0C">
        <w:rPr>
          <w:rFonts w:ascii="Times New Roman" w:hAnsi="Times New Roman" w:cs="Times New Roman"/>
          <w:b/>
          <w:sz w:val="20"/>
          <w:szCs w:val="20"/>
        </w:rPr>
        <w:t>νο της κύριας πρότασης</w:t>
      </w:r>
      <w:r w:rsidR="000C6316" w:rsidRPr="000C6316">
        <w:rPr>
          <w:rFonts w:ascii="Times New Roman" w:hAnsi="Times New Roman" w:cs="Times New Roman"/>
          <w:sz w:val="20"/>
          <w:szCs w:val="20"/>
        </w:rPr>
        <w:t xml:space="preserve"> και συγκεκριμένα με οριστική εν</w:t>
      </w:r>
      <w:r w:rsidR="008B4A0F">
        <w:rPr>
          <w:rFonts w:ascii="Times New Roman" w:hAnsi="Times New Roman" w:cs="Times New Roman"/>
          <w:sz w:val="20"/>
          <w:szCs w:val="20"/>
        </w:rPr>
        <w:t>ε</w:t>
      </w:r>
      <w:r w:rsidR="000C6316" w:rsidRPr="000C6316">
        <w:rPr>
          <w:rFonts w:ascii="Times New Roman" w:hAnsi="Times New Roman" w:cs="Times New Roman"/>
          <w:sz w:val="20"/>
          <w:szCs w:val="20"/>
        </w:rPr>
        <w:t>στώτα (</w:t>
      </w:r>
      <w:proofErr w:type="spellStart"/>
      <w:r w:rsidR="000C6316" w:rsidRPr="000C6316">
        <w:rPr>
          <w:rFonts w:ascii="Times New Roman" w:hAnsi="Times New Roman" w:cs="Times New Roman"/>
          <w:sz w:val="20"/>
          <w:szCs w:val="20"/>
        </w:rPr>
        <w:t>sum</w:t>
      </w:r>
      <w:proofErr w:type="spellEnd"/>
      <w:r w:rsidR="000C6316" w:rsidRPr="000C6316">
        <w:rPr>
          <w:rFonts w:ascii="Times New Roman" w:hAnsi="Times New Roman" w:cs="Times New Roman"/>
          <w:sz w:val="20"/>
          <w:szCs w:val="20"/>
        </w:rPr>
        <w:t>), γιατί αναφέρεται στο παρό</w:t>
      </w:r>
      <w:r w:rsidR="008B4A0F">
        <w:rPr>
          <w:rFonts w:ascii="Times New Roman" w:hAnsi="Times New Roman" w:cs="Times New Roman"/>
          <w:sz w:val="20"/>
          <w:szCs w:val="20"/>
        </w:rPr>
        <w:t>ν.</w:t>
      </w:r>
    </w:p>
    <w:sectPr w:rsidR="000C6316" w:rsidRPr="000C6316" w:rsidSect="00F84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6427"/>
    <w:multiLevelType w:val="multilevel"/>
    <w:tmpl w:val="E540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83A5D"/>
    <w:multiLevelType w:val="multilevel"/>
    <w:tmpl w:val="69D6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71"/>
    <w:rsid w:val="000C6316"/>
    <w:rsid w:val="00193A71"/>
    <w:rsid w:val="00567874"/>
    <w:rsid w:val="00815B0C"/>
    <w:rsid w:val="008B4A0F"/>
    <w:rsid w:val="00B235C5"/>
    <w:rsid w:val="00D05233"/>
    <w:rsid w:val="00DF6EF9"/>
    <w:rsid w:val="00F1081F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2022-02-13T19:14:00Z</dcterms:created>
  <dcterms:modified xsi:type="dcterms:W3CDTF">2025-02-23T07:21:00Z</dcterms:modified>
</cp:coreProperties>
</file>