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F5" w:rsidRPr="00267EF5" w:rsidRDefault="00267EF5" w:rsidP="003F3138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FF0000"/>
          <w:sz w:val="20"/>
          <w:szCs w:val="20"/>
          <w:lang w:val="en-GB"/>
        </w:rPr>
      </w:pPr>
      <w:r w:rsidRPr="00267EF5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267EF5">
        <w:rPr>
          <w:rFonts w:ascii="Times New Roman" w:hAnsi="Times New Roman" w:cs="Times New Roman"/>
          <w:b/>
          <w:caps/>
          <w:color w:val="FF0000"/>
          <w:sz w:val="20"/>
          <w:szCs w:val="20"/>
          <w:lang w:val="en-GB"/>
        </w:rPr>
        <w:t xml:space="preserve"> 42</w:t>
      </w:r>
      <w:bookmarkStart w:id="0" w:name="_GoBack"/>
      <w:bookmarkEnd w:id="0"/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Nonnulli sunt in hoc ordine, qui aut ea, quae imminent, non videant, aut ea, quae vident, dissimulent: qui spem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Catilīnae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mollibus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sententiis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aluērunt coniurationemque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nascentem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non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credendo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confirmavērunt; quorum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auctoritātem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secūti multi, non solum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improbi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verum etiam imperīti, si in hunc animadvertissem, crudeliter et regie id factum esse dicerent. Nunc intellego, si iste in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Manliāna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castra pervenerit,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quo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intendit, neminem tam stultum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fore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qui non videat coniuratiōnem esse factam, neminem tam </w:t>
      </w:r>
      <w:r w:rsidRPr="00267E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improbum</w:t>
      </w:r>
      <w:r w:rsidRPr="00267EF5">
        <w:rPr>
          <w:rFonts w:ascii="Times New Roman" w:hAnsi="Times New Roman" w:cs="Times New Roman"/>
          <w:b/>
          <w:sz w:val="24"/>
          <w:szCs w:val="24"/>
          <w:lang w:val="en-GB"/>
        </w:rPr>
        <w:t>, qui non fateātur.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7EF5">
        <w:rPr>
          <w:rFonts w:ascii="Times New Roman" w:hAnsi="Times New Roman" w:cs="Times New Roman"/>
          <w:sz w:val="24"/>
          <w:szCs w:val="24"/>
        </w:rPr>
        <w:t xml:space="preserve">Με ποιες λέξεις του κειμένου έχουν ετυμολογική συγγένεια οι παρακάτω λέξεις </w:t>
      </w:r>
      <w:r w:rsidRPr="00267EF5">
        <w:rPr>
          <w:rFonts w:ascii="Times New Roman" w:hAnsi="Times New Roman" w:cs="Times New Roman"/>
          <w:i/>
          <w:sz w:val="24"/>
          <w:szCs w:val="24"/>
        </w:rPr>
        <w:t xml:space="preserve">άλσος, αύξηση, κρέας, φήμη, ορντινάντσα </w:t>
      </w:r>
      <w:r w:rsidRPr="00267EF5">
        <w:rPr>
          <w:rFonts w:ascii="Times New Roman" w:hAnsi="Times New Roman" w:cs="Times New Roman"/>
          <w:sz w:val="24"/>
          <w:szCs w:val="24"/>
        </w:rPr>
        <w:t>[: οι νεαροί αξιωματικοί, οι οποίοι υπηρετούσαν ανώτερους αξιωματικούς]</w:t>
      </w:r>
      <w:r w:rsidRPr="00267EF5">
        <w:rPr>
          <w:rFonts w:ascii="Times New Roman" w:hAnsi="Times New Roman" w:cs="Times New Roman"/>
          <w:i/>
          <w:sz w:val="24"/>
          <w:szCs w:val="24"/>
        </w:rPr>
        <w:t>, μαλακός, επόμενος, τέντωμα, στειλιάρι, ιδέα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Γ1.α. </w:t>
      </w:r>
      <w:r w:rsidRPr="00267EF5">
        <w:rPr>
          <w:rFonts w:ascii="Times New Roman" w:hAnsi="Times New Roman" w:cs="Times New Roman"/>
          <w:sz w:val="24"/>
          <w:szCs w:val="24"/>
        </w:rPr>
        <w:t>Να γράψετε τους τύπους που ζητούνται: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ordine</w:t>
      </w:r>
      <w:r w:rsidRPr="00267EF5">
        <w:rPr>
          <w:rFonts w:ascii="Times New Roman" w:hAnsi="Times New Roman" w:cs="Times New Roman"/>
          <w:sz w:val="24"/>
          <w:szCs w:val="24"/>
        </w:rPr>
        <w:t>: κλητική ενικού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spem</w:t>
      </w:r>
      <w:r w:rsidRPr="00267EF5">
        <w:rPr>
          <w:rFonts w:ascii="Times New Roman" w:hAnsi="Times New Roman" w:cs="Times New Roman"/>
          <w:b/>
          <w:sz w:val="24"/>
          <w:szCs w:val="24"/>
        </w:rPr>
        <w:t>:</w:t>
      </w:r>
      <w:r w:rsidRPr="00267EF5">
        <w:rPr>
          <w:rFonts w:ascii="Times New Roman" w:hAnsi="Times New Roman" w:cs="Times New Roman"/>
          <w:sz w:val="24"/>
          <w:szCs w:val="24"/>
        </w:rPr>
        <w:t xml:space="preserve"> γενική ενικού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sententiis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ονομαστική πληθυντικού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castra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γενική πληθυντικού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F5">
        <w:rPr>
          <w:rFonts w:ascii="Times New Roman" w:hAnsi="Times New Roman" w:cs="Times New Roman"/>
          <w:sz w:val="24"/>
          <w:szCs w:val="24"/>
        </w:rPr>
        <w:t xml:space="preserve">   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267EF5">
        <w:rPr>
          <w:rFonts w:ascii="Times New Roman" w:hAnsi="Times New Roman" w:cs="Times New Roman"/>
          <w:sz w:val="24"/>
          <w:szCs w:val="24"/>
        </w:rPr>
        <w:t>Να γράψετε τους τύπους που ζητούνται: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mollibus</w:t>
      </w:r>
      <w:r w:rsidRPr="00267EF5">
        <w:rPr>
          <w:rFonts w:ascii="Times New Roman" w:hAnsi="Times New Roman" w:cs="Times New Roman"/>
          <w:b/>
          <w:sz w:val="24"/>
          <w:szCs w:val="24"/>
        </w:rPr>
        <w:t>:</w:t>
      </w:r>
      <w:r w:rsidRPr="00267EF5">
        <w:rPr>
          <w:rFonts w:ascii="Times New Roman" w:hAnsi="Times New Roman" w:cs="Times New Roman"/>
          <w:sz w:val="24"/>
          <w:szCs w:val="24"/>
        </w:rPr>
        <w:t xml:space="preserve"> αιτιατική ενικού του ουδετέρου στο συγκριτικό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multi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γενική πληθυντικού στο ίδιο γένος στο συγκριτικό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imperiti</w:t>
      </w:r>
      <w:r w:rsidRPr="00267EF5">
        <w:rPr>
          <w:rFonts w:ascii="Times New Roman" w:hAnsi="Times New Roman" w:cs="Times New Roman"/>
          <w:b/>
          <w:sz w:val="24"/>
          <w:szCs w:val="24"/>
        </w:rPr>
        <w:t>:</w:t>
      </w:r>
      <w:r w:rsidRPr="00267EF5">
        <w:rPr>
          <w:rFonts w:ascii="Times New Roman" w:hAnsi="Times New Roman" w:cs="Times New Roman"/>
          <w:sz w:val="24"/>
          <w:szCs w:val="24"/>
        </w:rPr>
        <w:t xml:space="preserve"> ο ίδιος τύπος στο συγκριτικό βαθμό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crudeliter</w:t>
      </w:r>
      <w:r w:rsidRPr="00267EF5">
        <w:rPr>
          <w:rFonts w:ascii="Times New Roman" w:hAnsi="Times New Roman" w:cs="Times New Roman"/>
          <w:b/>
          <w:sz w:val="24"/>
          <w:szCs w:val="24"/>
        </w:rPr>
        <w:t>:</w:t>
      </w:r>
      <w:r w:rsidRPr="00267EF5">
        <w:rPr>
          <w:rFonts w:ascii="Times New Roman" w:hAnsi="Times New Roman" w:cs="Times New Roman"/>
          <w:sz w:val="24"/>
          <w:szCs w:val="24"/>
        </w:rPr>
        <w:t xml:space="preserve"> ο ίδιος τύπος στον </w:t>
      </w:r>
      <w:r>
        <w:rPr>
          <w:rFonts w:ascii="Times New Roman" w:hAnsi="Times New Roman" w:cs="Times New Roman"/>
          <w:sz w:val="24"/>
          <w:szCs w:val="24"/>
        </w:rPr>
        <w:t>συγκριτικό και υπερθετικό βαθμό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F5">
        <w:rPr>
          <w:rFonts w:ascii="Times New Roman" w:hAnsi="Times New Roman" w:cs="Times New Roman"/>
          <w:sz w:val="24"/>
          <w:szCs w:val="24"/>
        </w:rPr>
        <w:t xml:space="preserve">   </w:t>
      </w:r>
      <w:r w:rsidRPr="00267EF5">
        <w:rPr>
          <w:rFonts w:ascii="Times New Roman" w:hAnsi="Times New Roman" w:cs="Times New Roman"/>
          <w:b/>
          <w:sz w:val="24"/>
          <w:szCs w:val="24"/>
        </w:rPr>
        <w:t>γ.</w:t>
      </w:r>
      <w:r w:rsidRPr="00267EF5">
        <w:rPr>
          <w:rFonts w:ascii="Times New Roman" w:hAnsi="Times New Roman" w:cs="Times New Roman"/>
          <w:sz w:val="24"/>
          <w:szCs w:val="24"/>
        </w:rPr>
        <w:t xml:space="preserve"> Να γράψετε τους τύπους που ζητούνται: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hoc</w:t>
      </w:r>
      <w:r w:rsidRPr="00267EF5">
        <w:rPr>
          <w:rFonts w:ascii="Times New Roman" w:hAnsi="Times New Roman" w:cs="Times New Roman"/>
          <w:b/>
          <w:sz w:val="24"/>
          <w:szCs w:val="24"/>
        </w:rPr>
        <w:t>:</w:t>
      </w:r>
      <w:r w:rsidRPr="00267EF5">
        <w:rPr>
          <w:rFonts w:ascii="Times New Roman" w:hAnsi="Times New Roman" w:cs="Times New Roman"/>
          <w:sz w:val="24"/>
          <w:szCs w:val="24"/>
        </w:rPr>
        <w:t xml:space="preserve"> δοτική και αιτιατική ενικού στο ίδιο γένος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qui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γενική και δοτική πληθυντικού στο ίδιο γένος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iste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 xml:space="preserve">η ίδια πτώση στο </w:t>
      </w:r>
      <w:r>
        <w:rPr>
          <w:rFonts w:ascii="Times New Roman" w:hAnsi="Times New Roman" w:cs="Times New Roman"/>
          <w:sz w:val="24"/>
          <w:szCs w:val="24"/>
        </w:rPr>
        <w:t>ουδέτερο και στους δύο αριθμούς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>Γ2.α.</w:t>
      </w:r>
      <w:r w:rsidRPr="00267EF5">
        <w:rPr>
          <w:rFonts w:ascii="Times New Roman" w:hAnsi="Times New Roman" w:cs="Times New Roman"/>
          <w:sz w:val="24"/>
          <w:szCs w:val="24"/>
        </w:rPr>
        <w:t xml:space="preserve"> Να γράψετε </w:t>
      </w:r>
      <w:r>
        <w:rPr>
          <w:rFonts w:ascii="Times New Roman" w:hAnsi="Times New Roman" w:cs="Times New Roman"/>
          <w:sz w:val="24"/>
          <w:szCs w:val="24"/>
        </w:rPr>
        <w:t>τους ρηματικούς</w:t>
      </w:r>
      <w:r w:rsidRPr="00267EF5">
        <w:rPr>
          <w:rFonts w:ascii="Times New Roman" w:hAnsi="Times New Roman" w:cs="Times New Roman"/>
          <w:sz w:val="24"/>
          <w:szCs w:val="24"/>
        </w:rPr>
        <w:t xml:space="preserve"> τύπους που ζητούνται: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sunt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β΄ ενικό υποτακτικής παρατατικού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imminent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γ΄ ενικό υποτακτικής ενεστώτα στη φωνή που βρίσκεται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videant</w:t>
      </w:r>
      <w:r w:rsidRPr="00267EF5">
        <w:rPr>
          <w:rFonts w:ascii="Times New Roman" w:hAnsi="Times New Roman" w:cs="Times New Roman"/>
          <w:b/>
          <w:sz w:val="24"/>
          <w:szCs w:val="24"/>
        </w:rPr>
        <w:t>:</w:t>
      </w:r>
      <w:r w:rsidRPr="00267EF5">
        <w:rPr>
          <w:rFonts w:ascii="Times New Roman" w:hAnsi="Times New Roman" w:cs="Times New Roman"/>
          <w:sz w:val="24"/>
          <w:szCs w:val="24"/>
        </w:rPr>
        <w:t xml:space="preserve"> β΄ ενικό οριστικής παρακειμένου στη φωνή που βρίσκεται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aluerunt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α΄ ενικό οριστικής ενεστώτα μέσης φωνής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nascentem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ο ίδιος τύπος στο μέλλοντα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credendo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γ΄ πληθυντικό προστακτικής μέλλοντα στην ίδια φωνή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dicerent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απαρέμφατο παρακειμένου στην ίδια φωνή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pervenerit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ο ίδιος τύπος στην άλλη φωνή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secuti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να γραφούν τα απαρέμφατα (να ληφθεί υπόψη το υποκείμενο)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   γ.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factum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να γραφεί το γερουνδιακό και</w:t>
      </w:r>
      <w:r>
        <w:rPr>
          <w:rFonts w:ascii="Times New Roman" w:hAnsi="Times New Roman" w:cs="Times New Roman"/>
          <w:sz w:val="24"/>
          <w:szCs w:val="24"/>
        </w:rPr>
        <w:t xml:space="preserve"> στα τρία γένη στην ονομ. ενικ.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Δ1.α. </w:t>
      </w:r>
      <w:r w:rsidRPr="00267EF5">
        <w:rPr>
          <w:rFonts w:ascii="Times New Roman" w:hAnsi="Times New Roman" w:cs="Times New Roman"/>
          <w:sz w:val="24"/>
          <w:szCs w:val="24"/>
        </w:rPr>
        <w:t>Να αναγνωρίσετε συντακ</w:t>
      </w:r>
      <w:r>
        <w:rPr>
          <w:rFonts w:ascii="Times New Roman" w:hAnsi="Times New Roman" w:cs="Times New Roman"/>
          <w:sz w:val="24"/>
          <w:szCs w:val="24"/>
        </w:rPr>
        <w:t>τικά τις υπογραμμισμένες λέξεις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qui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non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fateatur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7EF5">
        <w:rPr>
          <w:rFonts w:ascii="Times New Roman" w:hAnsi="Times New Roman" w:cs="Times New Roman"/>
          <w:sz w:val="24"/>
          <w:szCs w:val="24"/>
        </w:rPr>
        <w:t>να αναγνωρίσετε</w:t>
      </w:r>
      <w:r>
        <w:rPr>
          <w:rFonts w:ascii="Times New Roman" w:hAnsi="Times New Roman" w:cs="Times New Roman"/>
          <w:sz w:val="24"/>
          <w:szCs w:val="24"/>
        </w:rPr>
        <w:t xml:space="preserve"> την πρόταση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Δ2.α.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qui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spem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Catilinae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mollibus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sententiis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aluerunt</w:t>
      </w:r>
      <w:r w:rsidRPr="00267EF5">
        <w:rPr>
          <w:rFonts w:ascii="Times New Roman" w:hAnsi="Times New Roman" w:cs="Times New Roman"/>
          <w:b/>
          <w:sz w:val="24"/>
          <w:szCs w:val="24"/>
        </w:rPr>
        <w:t>:</w:t>
      </w:r>
      <w:r w:rsidRPr="00267EF5">
        <w:rPr>
          <w:rFonts w:ascii="Times New Roman" w:hAnsi="Times New Roman" w:cs="Times New Roman"/>
          <w:sz w:val="24"/>
          <w:szCs w:val="24"/>
        </w:rPr>
        <w:t xml:space="preserve"> Να εξαρτηθεί από τη φράση </w:t>
      </w:r>
      <w:r w:rsidRPr="00267EF5">
        <w:rPr>
          <w:rFonts w:ascii="Times New Roman" w:hAnsi="Times New Roman" w:cs="Times New Roman"/>
          <w:sz w:val="24"/>
          <w:szCs w:val="24"/>
          <w:lang w:val="en-US"/>
        </w:rPr>
        <w:t>Caesar</w:t>
      </w:r>
      <w:r w:rsidRPr="00267EF5">
        <w:rPr>
          <w:rFonts w:ascii="Times New Roman" w:hAnsi="Times New Roman" w:cs="Times New Roman"/>
          <w:sz w:val="24"/>
          <w:szCs w:val="24"/>
        </w:rPr>
        <w:t xml:space="preserve"> </w:t>
      </w:r>
      <w:r w:rsidRPr="00267EF5">
        <w:rPr>
          <w:rFonts w:ascii="Times New Roman" w:hAnsi="Times New Roman" w:cs="Times New Roman"/>
          <w:sz w:val="24"/>
          <w:szCs w:val="24"/>
          <w:lang w:val="en-US"/>
        </w:rPr>
        <w:t>dixit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F5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nascentem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7EF5">
        <w:rPr>
          <w:rFonts w:ascii="Times New Roman" w:hAnsi="Times New Roman" w:cs="Times New Roman"/>
          <w:b/>
          <w:sz w:val="24"/>
          <w:szCs w:val="24"/>
          <w:lang w:val="en-US"/>
        </w:rPr>
        <w:t>secuti</w:t>
      </w:r>
      <w:r w:rsidRPr="00267EF5">
        <w:rPr>
          <w:rFonts w:ascii="Times New Roman" w:hAnsi="Times New Roman" w:cs="Times New Roman"/>
          <w:b/>
          <w:sz w:val="24"/>
          <w:szCs w:val="24"/>
        </w:rPr>
        <w:t>:</w:t>
      </w:r>
      <w:r w:rsidRPr="00267EF5">
        <w:rPr>
          <w:rFonts w:ascii="Times New Roman" w:hAnsi="Times New Roman" w:cs="Times New Roman"/>
          <w:sz w:val="24"/>
          <w:szCs w:val="24"/>
        </w:rPr>
        <w:t xml:space="preserve"> Να μετατραπούν οι μετοχές σε δευτερεύουσες προτάσεις (χρονική και αιτιολογική αντικειμενικής αιτιολογίας αντίστοιχα)</w:t>
      </w:r>
    </w:p>
    <w:p w:rsidR="00267EF5" w:rsidRPr="00267EF5" w:rsidRDefault="00267EF5" w:rsidP="00267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EF5">
        <w:rPr>
          <w:rFonts w:ascii="Times New Roman" w:hAnsi="Times New Roman" w:cs="Times New Roman"/>
          <w:sz w:val="24"/>
          <w:szCs w:val="24"/>
        </w:rPr>
        <w:t xml:space="preserve">   </w:t>
      </w:r>
      <w:r w:rsidRPr="00267EF5"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Pr="00267EF5">
        <w:rPr>
          <w:rFonts w:ascii="Times New Roman" w:hAnsi="Times New Roman" w:cs="Times New Roman"/>
          <w:sz w:val="24"/>
          <w:szCs w:val="24"/>
        </w:rPr>
        <w:t xml:space="preserve">Να αναγνωρίσετε τους </w:t>
      </w:r>
      <w:r>
        <w:rPr>
          <w:rFonts w:ascii="Times New Roman" w:hAnsi="Times New Roman" w:cs="Times New Roman"/>
          <w:sz w:val="24"/>
          <w:szCs w:val="24"/>
        </w:rPr>
        <w:t>υποθετικούς λόγους του κειμένου</w:t>
      </w:r>
    </w:p>
    <w:p w:rsidR="007938FA" w:rsidRPr="00267EF5" w:rsidRDefault="007938FA" w:rsidP="0026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8FA" w:rsidRPr="00267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2C"/>
    <w:rsid w:val="00267EF5"/>
    <w:rsid w:val="003F3138"/>
    <w:rsid w:val="007938FA"/>
    <w:rsid w:val="00B74D3C"/>
    <w:rsid w:val="00E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E778-C316-45F9-B082-42D0282C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2023-02-24T21:07:00Z</dcterms:created>
  <dcterms:modified xsi:type="dcterms:W3CDTF">2024-02-17T16:49:00Z</dcterms:modified>
</cp:coreProperties>
</file>