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C0" w:rsidRPr="007816D7" w:rsidRDefault="00481EC0" w:rsidP="00481EC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  <w:r w:rsidRPr="007816D7"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  <w:t>Μάθημα</w:t>
      </w:r>
      <w:r w:rsidRPr="007816D7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47</w:t>
      </w:r>
    </w:p>
    <w:p w:rsidR="00481EC0" w:rsidRPr="007816D7" w:rsidRDefault="00481EC0" w:rsidP="007816D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Iulia,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Augusti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filia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matūre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habēre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coeperat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canos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quos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legere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secrēte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solēbat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proofErr w:type="gram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Hac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re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audītā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Augustus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voluit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filiam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deterrēre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quominus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id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faceret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</w:rPr>
        <w:t>Εο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consilio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aliquando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repente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tervēnit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oppressitque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ornatrīces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Etsi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super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vestem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eārum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deprehendit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canos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tamen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Augustus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dissimulāvit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eos</w:t>
      </w:r>
      <w:proofErr w:type="spellEnd"/>
      <w:proofErr w:type="gram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vidisse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et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aliis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sermonibus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tempus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extraxit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donec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induxit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mentiōnem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aetātis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Tum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interrogāvit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filiam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utrum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post aliquot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annos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cana</w:t>
      </w:r>
      <w:proofErr w:type="spellEnd"/>
      <w:proofErr w:type="gram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esse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mallet an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calva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Cum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illa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respondisset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«ego, pater,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cana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esse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malo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»,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mendacium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illi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pater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obiēcit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«Non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dubito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quin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calva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esse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nolis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. Quid</w:t>
      </w:r>
      <w:r w:rsidRPr="00781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ergo</w:t>
      </w:r>
      <w:r w:rsidRPr="00781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non</w:t>
      </w:r>
      <w:r w:rsidRPr="00781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times</w:t>
      </w:r>
      <w:r w:rsidRPr="00781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7816D7">
        <w:rPr>
          <w:rFonts w:ascii="Times New Roman" w:hAnsi="Times New Roman" w:cs="Times New Roman"/>
          <w:bCs/>
          <w:sz w:val="28"/>
          <w:szCs w:val="28"/>
        </w:rPr>
        <w:t xml:space="preserve">ē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istae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te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calvam</w:t>
      </w:r>
      <w:proofErr w:type="spellEnd"/>
      <w:r w:rsidRPr="007816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16D7">
        <w:rPr>
          <w:rFonts w:ascii="Times New Roman" w:hAnsi="Times New Roman" w:cs="Times New Roman"/>
          <w:bCs/>
          <w:sz w:val="28"/>
          <w:szCs w:val="28"/>
          <w:lang w:val="en-US"/>
        </w:rPr>
        <w:t>faciant</w:t>
      </w:r>
      <w:proofErr w:type="spellEnd"/>
      <w:proofErr w:type="gramStart"/>
      <w:r w:rsidRPr="007816D7">
        <w:rPr>
          <w:rFonts w:ascii="Times New Roman" w:hAnsi="Times New Roman" w:cs="Times New Roman"/>
          <w:bCs/>
          <w:sz w:val="28"/>
          <w:szCs w:val="28"/>
        </w:rPr>
        <w:t>?»</w:t>
      </w:r>
      <w:proofErr w:type="gramEnd"/>
    </w:p>
    <w:p w:rsidR="00481EC0" w:rsidRPr="007816D7" w:rsidRDefault="007816D7" w:rsidP="00481E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ΜΕΤΑΦΡΑΣΗ</w:t>
      </w:r>
    </w:p>
    <w:p w:rsidR="00481EC0" w:rsidRPr="007816D7" w:rsidRDefault="00481EC0" w:rsidP="00481E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16D7">
        <w:rPr>
          <w:rFonts w:ascii="Times New Roman" w:hAnsi="Times New Roman" w:cs="Times New Roman"/>
        </w:rPr>
        <w:t>Η Ιουλία, η κόρη του Αυγούστου, είχε αρχίσει να εμφανίζει πρόωρα ά</w:t>
      </w:r>
      <w:r w:rsidR="007816D7">
        <w:rPr>
          <w:rFonts w:ascii="Times New Roman" w:hAnsi="Times New Roman" w:cs="Times New Roman"/>
        </w:rPr>
        <w:t>σπρες τρίχες, τις οποίες συνήθιζε να</w:t>
      </w:r>
      <w:r w:rsidRPr="007816D7">
        <w:rPr>
          <w:rFonts w:ascii="Times New Roman" w:hAnsi="Times New Roman" w:cs="Times New Roman"/>
        </w:rPr>
        <w:t xml:space="preserve"> βγάζει κρυφά. Όταν ο Αύγουστος πληροφορήθηκε</w:t>
      </w:r>
      <w:r w:rsidR="007816D7">
        <w:rPr>
          <w:rFonts w:ascii="Times New Roman" w:hAnsi="Times New Roman" w:cs="Times New Roman"/>
        </w:rPr>
        <w:t xml:space="preserve"> αυτό</w:t>
      </w:r>
      <w:r w:rsidRPr="007816D7">
        <w:rPr>
          <w:rFonts w:ascii="Times New Roman" w:hAnsi="Times New Roman" w:cs="Times New Roman"/>
        </w:rPr>
        <w:t>, θέλησε να αποθαρρύνει την κόρη του από το να κάνει αυτό. Με αυτό το</w:t>
      </w:r>
      <w:r w:rsidR="00680FF5">
        <w:rPr>
          <w:rFonts w:ascii="Times New Roman" w:hAnsi="Times New Roman" w:cs="Times New Roman"/>
        </w:rPr>
        <w:t xml:space="preserve"> σχέδιο εμφανίστηκε κάποτε ξαφνικά</w:t>
      </w:r>
      <w:r w:rsidR="007816D7">
        <w:rPr>
          <w:rFonts w:ascii="Times New Roman" w:hAnsi="Times New Roman" w:cs="Times New Roman"/>
        </w:rPr>
        <w:t xml:space="preserve"> κι έπιασε τις κομμώτριες επ’</w:t>
      </w:r>
      <w:r w:rsidR="00680FF5">
        <w:rPr>
          <w:rFonts w:ascii="Times New Roman" w:hAnsi="Times New Roman" w:cs="Times New Roman"/>
        </w:rPr>
        <w:t xml:space="preserve"> αυτοφώρω. Αν και</w:t>
      </w:r>
      <w:r w:rsidRPr="007816D7">
        <w:rPr>
          <w:rFonts w:ascii="Times New Roman" w:hAnsi="Times New Roman" w:cs="Times New Roman"/>
        </w:rPr>
        <w:t xml:space="preserve"> ανα</w:t>
      </w:r>
      <w:r w:rsidRPr="007816D7">
        <w:rPr>
          <w:rFonts w:ascii="Times New Roman" w:hAnsi="Times New Roman" w:cs="Times New Roman"/>
        </w:rPr>
        <w:softHyphen/>
        <w:t>κάλυψε άσπρες τρ</w:t>
      </w:r>
      <w:r w:rsidRPr="007816D7">
        <w:rPr>
          <w:rFonts w:ascii="Times New Roman" w:hAnsi="Times New Roman" w:cs="Times New Roman"/>
        </w:rPr>
        <w:t>ί</w:t>
      </w:r>
      <w:r w:rsidRPr="007816D7">
        <w:rPr>
          <w:rFonts w:ascii="Times New Roman" w:hAnsi="Times New Roman" w:cs="Times New Roman"/>
        </w:rPr>
        <w:t>χες πάνω στα φορέματα τους, όμως ο Αύγου</w:t>
      </w:r>
      <w:r w:rsidRPr="007816D7">
        <w:rPr>
          <w:rFonts w:ascii="Times New Roman" w:hAnsi="Times New Roman" w:cs="Times New Roman"/>
        </w:rPr>
        <w:softHyphen/>
        <w:t xml:space="preserve">στος προσποιήθηκε πως δεν τις είδε </w:t>
      </w:r>
      <w:r w:rsidR="007816D7">
        <w:rPr>
          <w:rFonts w:ascii="Times New Roman" w:hAnsi="Times New Roman" w:cs="Times New Roman"/>
        </w:rPr>
        <w:t xml:space="preserve">και </w:t>
      </w:r>
      <w:r w:rsidRPr="007816D7">
        <w:rPr>
          <w:rFonts w:ascii="Times New Roman" w:hAnsi="Times New Roman" w:cs="Times New Roman"/>
        </w:rPr>
        <w:t>παρέτεινε το</w:t>
      </w:r>
      <w:r w:rsidR="002D38A5">
        <w:rPr>
          <w:rFonts w:ascii="Times New Roman" w:hAnsi="Times New Roman" w:cs="Times New Roman"/>
        </w:rPr>
        <w:t>ν</w:t>
      </w:r>
      <w:r w:rsidRPr="007816D7">
        <w:rPr>
          <w:rFonts w:ascii="Times New Roman" w:hAnsi="Times New Roman" w:cs="Times New Roman"/>
        </w:rPr>
        <w:t xml:space="preserve"> χρόνο με άλλες κουβέντες, ώσπου έφερε τη συζήτηση στην ηλικία της. Τότε ρώτησε την κόρη αν σε μερικά χρόνια θα προτ</w:t>
      </w:r>
      <w:r w:rsidRPr="007816D7">
        <w:rPr>
          <w:rFonts w:ascii="Times New Roman" w:hAnsi="Times New Roman" w:cs="Times New Roman"/>
        </w:rPr>
        <w:t>ι</w:t>
      </w:r>
      <w:r w:rsidRPr="007816D7">
        <w:rPr>
          <w:rFonts w:ascii="Times New Roman" w:hAnsi="Times New Roman" w:cs="Times New Roman"/>
        </w:rPr>
        <w:t>μούσε να είναι ασπρομάλλα ή φαλακρή. Όταν εκείνη απάντησε «</w:t>
      </w:r>
      <w:r w:rsidR="00680FF5">
        <w:rPr>
          <w:rFonts w:ascii="Times New Roman" w:hAnsi="Times New Roman" w:cs="Times New Roman"/>
        </w:rPr>
        <w:t>εγώ,</w:t>
      </w:r>
      <w:r w:rsidR="00680FF5">
        <w:rPr>
          <w:rFonts w:ascii="Times New Roman" w:hAnsi="Times New Roman" w:cs="Times New Roman"/>
        </w:rPr>
        <w:t xml:space="preserve"> πατέρα</w:t>
      </w:r>
      <w:r w:rsidR="00680FF5">
        <w:rPr>
          <w:rFonts w:ascii="Times New Roman" w:hAnsi="Times New Roman" w:cs="Times New Roman"/>
        </w:rPr>
        <w:t>,</w:t>
      </w:r>
      <w:r w:rsidR="00680FF5" w:rsidRPr="007816D7">
        <w:rPr>
          <w:rFonts w:ascii="Times New Roman" w:hAnsi="Times New Roman" w:cs="Times New Roman"/>
        </w:rPr>
        <w:t xml:space="preserve"> </w:t>
      </w:r>
      <w:r w:rsidRPr="007816D7">
        <w:rPr>
          <w:rFonts w:ascii="Times New Roman" w:hAnsi="Times New Roman" w:cs="Times New Roman"/>
        </w:rPr>
        <w:t>προτι</w:t>
      </w:r>
      <w:r w:rsidR="007816D7">
        <w:rPr>
          <w:rFonts w:ascii="Times New Roman" w:hAnsi="Times New Roman" w:cs="Times New Roman"/>
        </w:rPr>
        <w:t>μώ</w:t>
      </w:r>
      <w:r w:rsidRPr="007816D7">
        <w:rPr>
          <w:rFonts w:ascii="Times New Roman" w:hAnsi="Times New Roman" w:cs="Times New Roman"/>
        </w:rPr>
        <w:t xml:space="preserve"> να </w:t>
      </w:r>
      <w:r w:rsidR="00680FF5">
        <w:rPr>
          <w:rFonts w:ascii="Times New Roman" w:hAnsi="Times New Roman" w:cs="Times New Roman"/>
        </w:rPr>
        <w:t>είμαι ασπρομάλλα», ο πατ</w:t>
      </w:r>
      <w:r w:rsidR="00680FF5">
        <w:rPr>
          <w:rFonts w:ascii="Times New Roman" w:hAnsi="Times New Roman" w:cs="Times New Roman"/>
        </w:rPr>
        <w:t>έ</w:t>
      </w:r>
      <w:r w:rsidR="00680FF5">
        <w:rPr>
          <w:rFonts w:ascii="Times New Roman" w:hAnsi="Times New Roman" w:cs="Times New Roman"/>
        </w:rPr>
        <w:t>ρας</w:t>
      </w:r>
      <w:r w:rsidRPr="007816D7">
        <w:rPr>
          <w:rFonts w:ascii="Times New Roman" w:hAnsi="Times New Roman" w:cs="Times New Roman"/>
        </w:rPr>
        <w:t> πρόβαλε </w:t>
      </w:r>
      <w:r w:rsidR="00680FF5">
        <w:rPr>
          <w:rFonts w:ascii="Times New Roman" w:hAnsi="Times New Roman" w:cs="Times New Roman"/>
        </w:rPr>
        <w:t xml:space="preserve">σε εκείνη </w:t>
      </w:r>
      <w:r w:rsidRPr="007816D7">
        <w:rPr>
          <w:rFonts w:ascii="Times New Roman" w:hAnsi="Times New Roman" w:cs="Times New Roman"/>
        </w:rPr>
        <w:t>το ψεύτικο επιχείρημα</w:t>
      </w:r>
      <w:r w:rsidR="00680FF5">
        <w:rPr>
          <w:rFonts w:ascii="Times New Roman" w:hAnsi="Times New Roman" w:cs="Times New Roman"/>
        </w:rPr>
        <w:t>:</w:t>
      </w:r>
      <w:r w:rsidRPr="007816D7">
        <w:rPr>
          <w:rFonts w:ascii="Times New Roman" w:hAnsi="Times New Roman" w:cs="Times New Roman"/>
        </w:rPr>
        <w:t xml:space="preserve"> «Δεν αμφιβάλλω πως δε</w:t>
      </w:r>
      <w:r w:rsidR="00680FF5">
        <w:rPr>
          <w:rFonts w:ascii="Times New Roman" w:hAnsi="Times New Roman" w:cs="Times New Roman"/>
        </w:rPr>
        <w:t>ν</w:t>
      </w:r>
      <w:r w:rsidRPr="007816D7">
        <w:rPr>
          <w:rFonts w:ascii="Times New Roman" w:hAnsi="Times New Roman" w:cs="Times New Roman"/>
        </w:rPr>
        <w:t xml:space="preserve"> θέλεις να είσαι φαλακρή. Γιατί λοιπόν δε</w:t>
      </w:r>
      <w:r w:rsidR="00680FF5">
        <w:rPr>
          <w:rFonts w:ascii="Times New Roman" w:hAnsi="Times New Roman" w:cs="Times New Roman"/>
        </w:rPr>
        <w:t>ν</w:t>
      </w:r>
      <w:r w:rsidRPr="007816D7">
        <w:rPr>
          <w:rFonts w:ascii="Times New Roman" w:hAnsi="Times New Roman" w:cs="Times New Roman"/>
        </w:rPr>
        <w:t xml:space="preserve"> φ</w:t>
      </w:r>
      <w:r w:rsidRPr="007816D7">
        <w:rPr>
          <w:rFonts w:ascii="Times New Roman" w:hAnsi="Times New Roman" w:cs="Times New Roman"/>
        </w:rPr>
        <w:t>ο</w:t>
      </w:r>
      <w:r w:rsidRPr="007816D7">
        <w:rPr>
          <w:rFonts w:ascii="Times New Roman" w:hAnsi="Times New Roman" w:cs="Times New Roman"/>
        </w:rPr>
        <w:t>βάσαι μήπως αυτές εδώ σε κάνουν φαλα</w:t>
      </w:r>
      <w:r w:rsidRPr="007816D7">
        <w:rPr>
          <w:rFonts w:ascii="Times New Roman" w:hAnsi="Times New Roman" w:cs="Times New Roman"/>
        </w:rPr>
        <w:softHyphen/>
        <w:t>κρή;»</w:t>
      </w:r>
    </w:p>
    <w:p w:rsidR="00481EC0" w:rsidRDefault="0072156B" w:rsidP="0072156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481EC0" w:rsidRPr="007816D7">
        <w:rPr>
          <w:rFonts w:ascii="Times New Roman" w:hAnsi="Times New Roman" w:cs="Times New Roman"/>
          <w:b/>
          <w:bCs/>
          <w:color w:val="FF0000"/>
          <w:sz w:val="20"/>
          <w:szCs w:val="20"/>
        </w:rPr>
        <w:t>ΟΥΣΙΑΣΤΙΚΑ</w:t>
      </w:r>
      <w:r w:rsidR="00607606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60760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0760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0760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0760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0760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0760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0760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07606" w:rsidRPr="007816D7">
        <w:rPr>
          <w:rFonts w:ascii="Times New Roman" w:hAnsi="Times New Roman" w:cs="Times New Roman"/>
          <w:b/>
          <w:bCs/>
          <w:color w:val="FF0000"/>
          <w:sz w:val="20"/>
          <w:szCs w:val="20"/>
        </w:rPr>
        <w:t>ΕΠΙΣΗΜΑΝΣΕΙΣ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809"/>
        <w:gridCol w:w="3969"/>
        <w:gridCol w:w="4962"/>
      </w:tblGrid>
      <w:tr w:rsidR="00607606" w:rsidRPr="00680FF5" w:rsidTr="007816D7">
        <w:tc>
          <w:tcPr>
            <w:tcW w:w="1809" w:type="dxa"/>
          </w:tcPr>
          <w:p w:rsidR="00607606" w:rsidRPr="002D38A5" w:rsidRDefault="00607606" w:rsidP="0072156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2D38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Α΄</w:t>
            </w:r>
            <w:r w:rsidRPr="002D38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2D38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ΚΛΙΣΗ</w:t>
            </w:r>
          </w:p>
          <w:p w:rsidR="00607606" w:rsidRPr="00481EC0" w:rsidRDefault="00607606" w:rsidP="007215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Iulia -</w:t>
            </w:r>
            <w:proofErr w:type="spellStart"/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="007816D7"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filia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:rsidR="00607606" w:rsidRPr="007816D7" w:rsidRDefault="00607606" w:rsidP="007215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607606" w:rsidRPr="002D38A5" w:rsidRDefault="00607606" w:rsidP="0072156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2D38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Β΄</w:t>
            </w:r>
            <w:r w:rsidRPr="002D38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2D38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ΚΛΙΣΗ</w:t>
            </w:r>
          </w:p>
          <w:p w:rsidR="00607606" w:rsidRPr="00481EC0" w:rsidRDefault="00607606" w:rsidP="007215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consilium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 (i)</w:t>
            </w:r>
          </w:p>
          <w:p w:rsidR="00607606" w:rsidRPr="00481EC0" w:rsidRDefault="00607606" w:rsidP="007215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annus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</w:t>
            </w:r>
          </w:p>
          <w:p w:rsidR="00607606" w:rsidRPr="00481EC0" w:rsidRDefault="00607606" w:rsidP="007215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mendacium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 (i)</w:t>
            </w:r>
          </w:p>
          <w:p w:rsidR="00607606" w:rsidRDefault="00607606" w:rsidP="007215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orum</w:t>
            </w:r>
            <w:proofErr w:type="spellEnd"/>
          </w:p>
        </w:tc>
        <w:tc>
          <w:tcPr>
            <w:tcW w:w="3969" w:type="dxa"/>
          </w:tcPr>
          <w:p w:rsidR="00607606" w:rsidRPr="002D38A5" w:rsidRDefault="00607606" w:rsidP="0072156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2D38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Γ΄</w:t>
            </w:r>
            <w:r w:rsidRPr="002D38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2D38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ΚΛΙΣΗ</w:t>
            </w:r>
          </w:p>
          <w:p w:rsidR="007816D7" w:rsidRPr="00481EC0" w:rsidRDefault="007816D7" w:rsidP="007816D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D38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ornatrix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tricis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607606"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="00607606" w:rsidRPr="00481EC0">
              <w:rPr>
                <w:rFonts w:ascii="Times New Roman" w:hAnsi="Times New Roman" w:cs="Times New Roman"/>
                <w:sz w:val="20"/>
                <w:szCs w:val="20"/>
              </w:rPr>
              <w:t>θηλ</w:t>
            </w:r>
            <w:proofErr w:type="spellEnd"/>
            <w:r w:rsidR="00607606"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D38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mentio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ionis</w:t>
            </w:r>
            <w:proofErr w:type="spellEnd"/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θηλ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607606" w:rsidRPr="007816D7" w:rsidRDefault="00607606" w:rsidP="007215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D38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sermo</w:t>
            </w:r>
            <w:proofErr w:type="spellEnd"/>
            <w:proofErr w:type="gram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onis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(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αρσ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  <w:r w:rsidR="007816D7"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gramStart"/>
            <w:r w:rsidR="007816D7" w:rsidRPr="002D38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pater</w:t>
            </w:r>
            <w:proofErr w:type="gramEnd"/>
            <w:r w:rsidR="007816D7"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7816D7"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patris</w:t>
            </w:r>
            <w:proofErr w:type="spellEnd"/>
            <w:r w:rsidR="007816D7"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(</w:t>
            </w:r>
            <w:proofErr w:type="spellStart"/>
            <w:r w:rsidR="007816D7" w:rsidRPr="00481EC0">
              <w:rPr>
                <w:rFonts w:ascii="Times New Roman" w:hAnsi="Times New Roman" w:cs="Times New Roman"/>
                <w:sz w:val="20"/>
                <w:szCs w:val="20"/>
              </w:rPr>
              <w:t>αρσ</w:t>
            </w:r>
            <w:proofErr w:type="spellEnd"/>
            <w:r w:rsid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607606" w:rsidRPr="00481EC0" w:rsidRDefault="007816D7" w:rsidP="007215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D38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tempus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607606"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="00607606" w:rsidRPr="00481EC0">
              <w:rPr>
                <w:rFonts w:ascii="Times New Roman" w:hAnsi="Times New Roman" w:cs="Times New Roman"/>
                <w:sz w:val="20"/>
                <w:szCs w:val="20"/>
              </w:rPr>
              <w:t>ουδ</w:t>
            </w:r>
            <w:proofErr w:type="spellEnd"/>
            <w:r w:rsidR="00607606"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607606" w:rsidRPr="00481EC0" w:rsidRDefault="007816D7" w:rsidP="007215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D38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vestis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vestis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607606"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="00607606" w:rsidRPr="00481EC0">
              <w:rPr>
                <w:rFonts w:ascii="Times New Roman" w:hAnsi="Times New Roman" w:cs="Times New Roman"/>
                <w:sz w:val="20"/>
                <w:szCs w:val="20"/>
              </w:rPr>
              <w:t>θηλ</w:t>
            </w:r>
            <w:proofErr w:type="spellEnd"/>
            <w:r w:rsidR="00607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proofErr w:type="gramStart"/>
            <w:r w:rsidRPr="002D38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aetas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atis</w:t>
            </w:r>
            <w:proofErr w:type="spellEnd"/>
            <w:r w:rsidR="00607606"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(</w:t>
            </w:r>
            <w:proofErr w:type="spellStart"/>
            <w:r w:rsidR="00607606" w:rsidRPr="00481EC0">
              <w:rPr>
                <w:rFonts w:ascii="Times New Roman" w:hAnsi="Times New Roman" w:cs="Times New Roman"/>
                <w:sz w:val="20"/>
                <w:szCs w:val="20"/>
              </w:rPr>
              <w:t>θηλ</w:t>
            </w:r>
            <w:proofErr w:type="spellEnd"/>
            <w:r w:rsidR="00607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607606" w:rsidRPr="007816D7" w:rsidRDefault="00607606" w:rsidP="007215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607606" w:rsidRPr="002D38A5" w:rsidRDefault="00607606" w:rsidP="0072156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2D38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Ε΄</w:t>
            </w:r>
            <w:r w:rsidRPr="002D38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2D38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ΚΛΙΣΗ</w:t>
            </w:r>
          </w:p>
          <w:p w:rsidR="00607606" w:rsidRPr="007816D7" w:rsidRDefault="00607606" w:rsidP="007215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 - </w:t>
            </w:r>
            <w:proofErr w:type="spellStart"/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</w:t>
            </w:r>
            <w:proofErr w:type="spellEnd"/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 </w:t>
            </w:r>
          </w:p>
        </w:tc>
        <w:tc>
          <w:tcPr>
            <w:tcW w:w="4962" w:type="dxa"/>
          </w:tcPr>
          <w:p w:rsidR="00607606" w:rsidRPr="002D38A5" w:rsidRDefault="00607606" w:rsidP="007215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215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aetas</w:t>
            </w:r>
            <w:proofErr w:type="spellEnd"/>
            <w:proofErr w:type="gramEnd"/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atis</w:t>
            </w:r>
            <w:proofErr w:type="spellEnd"/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γεν</w:t>
            </w:r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πληθ</w:t>
            </w:r>
            <w:proofErr w:type="spellEnd"/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aetat</w:t>
            </w:r>
            <w:proofErr w:type="spellEnd"/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</w:t>
            </w:r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~ </w:t>
            </w:r>
            <w:r w:rsidRPr="007215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pater</w:t>
            </w:r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patris</w:t>
            </w:r>
            <w:proofErr w:type="spellEnd"/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γεν</w:t>
            </w:r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πληθ</w:t>
            </w:r>
            <w:proofErr w:type="spellEnd"/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partum</w:t>
            </w:r>
            <w:proofErr w:type="gramEnd"/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~ </w:t>
            </w:r>
            <w:proofErr w:type="spellStart"/>
            <w:r w:rsidRPr="007215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canus</w:t>
            </w:r>
            <w:proofErr w:type="spellEnd"/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</w:t>
            </w:r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215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cani</w:t>
            </w:r>
            <w:proofErr w:type="spellEnd"/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orum</w:t>
            </w:r>
            <w:proofErr w:type="spellEnd"/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οι</w:t>
            </w:r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άσπρες</w:t>
            </w:r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τρ</w:t>
            </w:r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ί</w:t>
            </w:r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χες</w:t>
            </w:r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~ </w:t>
            </w:r>
            <w:proofErr w:type="spellStart"/>
            <w:r w:rsidRPr="007816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alius</w:t>
            </w:r>
            <w:proofErr w:type="spellEnd"/>
            <w:r w:rsidR="007816D7"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alia, </w:t>
            </w:r>
            <w:proofErr w:type="spellStart"/>
            <w:r w:rsidR="007816D7" w:rsidRPr="00680FF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aliud</w:t>
            </w:r>
            <w:proofErr w:type="spellEnd"/>
            <w:r w:rsidR="007816D7"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(</w:t>
            </w:r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αντωνυμικό</w:t>
            </w:r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επίθετο</w:t>
            </w:r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~ </w:t>
            </w:r>
            <w:r w:rsidRPr="007816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aliquot</w:t>
            </w:r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αόριστη</w:t>
            </w:r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άκλιτη</w:t>
            </w:r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πληθ</w:t>
            </w:r>
            <w:proofErr w:type="spellEnd"/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.) </w:t>
            </w:r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~ </w:t>
            </w:r>
            <w:proofErr w:type="spellStart"/>
            <w:proofErr w:type="gramStart"/>
            <w:r w:rsidRPr="002D38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quis</w:t>
            </w:r>
            <w:proofErr w:type="spellEnd"/>
            <w:proofErr w:type="gramEnd"/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quid    (</w:t>
            </w:r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ερωτηματική</w:t>
            </w:r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ουσ</w:t>
            </w:r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ι</w:t>
            </w:r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αστική</w:t>
            </w:r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~ </w:t>
            </w:r>
            <w:proofErr w:type="spellStart"/>
            <w:r w:rsidRPr="002D38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coepi</w:t>
            </w:r>
            <w:proofErr w:type="spellEnd"/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coepisse</w:t>
            </w:r>
            <w:proofErr w:type="spellEnd"/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τα</w:t>
            </w:r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υπόλοιπα</w:t>
            </w:r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από</w:t>
            </w:r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το</w:t>
            </w:r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incipio</w:t>
            </w:r>
            <w:proofErr w:type="spellEnd"/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~ </w:t>
            </w:r>
            <w:proofErr w:type="spellStart"/>
            <w:r w:rsidRPr="007215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facio</w:t>
            </w:r>
            <w:proofErr w:type="spellEnd"/>
            <w:r w:rsidRPr="002D38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προστ</w:t>
            </w:r>
            <w:proofErr w:type="spellEnd"/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ενεστ</w:t>
            </w:r>
            <w:proofErr w:type="spellEnd"/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</w:t>
            </w:r>
            <w:proofErr w:type="spellEnd"/>
            <w:proofErr w:type="gramEnd"/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~ </w:t>
            </w:r>
            <w:proofErr w:type="spellStart"/>
            <w:r w:rsidRPr="0072156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induco</w:t>
            </w:r>
            <w:proofErr w:type="spellEnd"/>
            <w:r w:rsidRPr="002D38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προστ</w:t>
            </w:r>
            <w:proofErr w:type="spellEnd"/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481E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 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ενεστ</w:t>
            </w:r>
            <w:proofErr w:type="spellEnd"/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481E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indu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gramEnd"/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~ </w:t>
            </w:r>
            <w:r w:rsidRPr="007215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mature</w:t>
            </w:r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maturius</w:t>
            </w:r>
            <w:proofErr w:type="spellEnd"/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80FF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maturissime</w:t>
            </w:r>
            <w:proofErr w:type="spellEnd"/>
            <w:r w:rsidRPr="002D38A5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 w:rsidRPr="002D38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και</w:t>
            </w:r>
            <w:r w:rsidRPr="002D38A5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FF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maturrime</w:t>
            </w:r>
            <w:proofErr w:type="spellEnd"/>
            <w:r w:rsidRPr="002D38A5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~ </w:t>
            </w:r>
            <w:r w:rsidRPr="007215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secrete</w:t>
            </w:r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και</w:t>
            </w:r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secreto</w:t>
            </w:r>
            <w:proofErr w:type="spellEnd"/>
            <w:r w:rsidR="002D38A5"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:rsidR="00481EC0" w:rsidRDefault="00481EC0" w:rsidP="00721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16D7">
        <w:rPr>
          <w:rFonts w:ascii="Times New Roman" w:hAnsi="Times New Roman" w:cs="Times New Roman"/>
          <w:b/>
          <w:bCs/>
          <w:color w:val="FF0000"/>
          <w:sz w:val="20"/>
          <w:szCs w:val="20"/>
        </w:rPr>
        <w:t>ΡΗΜΑΤΑ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786"/>
        <w:gridCol w:w="5954"/>
      </w:tblGrid>
      <w:tr w:rsidR="0072156B" w:rsidRPr="00680FF5" w:rsidTr="002D38A5">
        <w:tc>
          <w:tcPr>
            <w:tcW w:w="4786" w:type="dxa"/>
          </w:tcPr>
          <w:p w:rsidR="0072156B" w:rsidRPr="002D38A5" w:rsidRDefault="0072156B" w:rsidP="0072156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2D38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  <w:r w:rsidRPr="002D38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2D38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2D38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ΣΥΖΥΓΙΑ</w:t>
            </w:r>
          </w:p>
          <w:p w:rsidR="0072156B" w:rsidRPr="002D38A5" w:rsidRDefault="00607606" w:rsidP="007215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dissimulo</w:t>
            </w:r>
            <w:proofErr w:type="spellEnd"/>
            <w:r w:rsidR="00303E68"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156B" w:rsidRPr="002D38A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interrogo</w:t>
            </w:r>
            <w:proofErr w:type="spellEnd"/>
            <w:r w:rsidR="00303E68"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72156B" w:rsidRPr="002D38A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dubito</w:t>
            </w:r>
            <w:proofErr w:type="spellEnd"/>
          </w:p>
          <w:p w:rsidR="00607606" w:rsidRPr="002D38A5" w:rsidRDefault="00607606" w:rsidP="007215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72156B" w:rsidRPr="00680FF5" w:rsidRDefault="0072156B" w:rsidP="0072156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680FF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2</w:t>
            </w:r>
            <w:r w:rsidRPr="00680FF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680FF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680FF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ΣΥΖΥΓΙΑ</w:t>
            </w:r>
          </w:p>
          <w:p w:rsidR="0072156B" w:rsidRPr="00303E68" w:rsidRDefault="0072156B" w:rsidP="007215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03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habeo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habui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habitum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habere</w:t>
            </w:r>
            <w:proofErr w:type="spellEnd"/>
            <w:r w:rsidR="00303E68" w:rsidRPr="00303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303E68" w:rsidRPr="00303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timeo</w:t>
            </w:r>
            <w:proofErr w:type="spellEnd"/>
            <w:r w:rsidR="00303E68"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303E68"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timui</w:t>
            </w:r>
            <w:proofErr w:type="spellEnd"/>
            <w:r w:rsidR="00303E68"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-, </w:t>
            </w:r>
            <w:proofErr w:type="spellStart"/>
            <w:r w:rsidR="00303E68"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timere</w:t>
            </w:r>
            <w:proofErr w:type="spellEnd"/>
          </w:p>
          <w:p w:rsidR="0072156B" w:rsidRPr="00481EC0" w:rsidRDefault="0072156B" w:rsidP="007215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03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soleo</w:t>
            </w:r>
            <w:proofErr w:type="spellEnd"/>
            <w:proofErr w:type="gram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solitus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solitum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solere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Pr="00607606">
              <w:rPr>
                <w:rFonts w:ascii="Times New Roman" w:hAnsi="Times New Roman" w:cs="Times New Roman"/>
                <w:b/>
                <w:sz w:val="20"/>
                <w:szCs w:val="20"/>
              </w:rPr>
              <w:t>ημιαποθ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2156B" w:rsidRPr="00481EC0" w:rsidRDefault="0072156B" w:rsidP="007215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03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deterreo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deterrui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deterritum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deterrere</w:t>
            </w:r>
            <w:proofErr w:type="spellEnd"/>
          </w:p>
          <w:p w:rsidR="0072156B" w:rsidRPr="00680FF5" w:rsidRDefault="0072156B" w:rsidP="006076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video</w:t>
            </w:r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vidi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visum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videre</w:t>
            </w:r>
            <w:proofErr w:type="spellEnd"/>
            <w:r w:rsidR="00680FF5" w:rsidRPr="00680F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303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respondeo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respondi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sponsum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respondere</w:t>
            </w:r>
            <w:proofErr w:type="spellEnd"/>
          </w:p>
        </w:tc>
        <w:tc>
          <w:tcPr>
            <w:tcW w:w="5954" w:type="dxa"/>
          </w:tcPr>
          <w:p w:rsidR="0072156B" w:rsidRPr="00680FF5" w:rsidRDefault="0072156B" w:rsidP="0072156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680FF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3</w:t>
            </w:r>
            <w:r w:rsidRPr="00680FF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680FF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680FF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ΣΥΖΥΓΙΑ</w:t>
            </w:r>
          </w:p>
          <w:p w:rsidR="0072156B" w:rsidRPr="00481EC0" w:rsidRDefault="0072156B" w:rsidP="007215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816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coepi</w:t>
            </w:r>
            <w:proofErr w:type="spellEnd"/>
            <w:r w:rsidRPr="00855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551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coepisse</w:t>
            </w:r>
            <w:proofErr w:type="spellEnd"/>
            <w:r w:rsidR="007816D7"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816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lego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legi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lectum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legere</w:t>
            </w:r>
            <w:proofErr w:type="spellEnd"/>
            <w:r w:rsidR="002D38A5"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816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facio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factum,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facere</w:t>
            </w:r>
            <w:proofErr w:type="spellEnd"/>
            <w:r w:rsidR="00303E68"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816D7" w:rsidRPr="007816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(3*)</w:t>
            </w:r>
            <w:r w:rsidR="00303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D38A5" w:rsidRPr="002D38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7816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opprimo</w:t>
            </w:r>
            <w:proofErr w:type="spellEnd"/>
            <w:r w:rsid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816D7"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pressi</w:t>
            </w:r>
            <w:proofErr w:type="spellEnd"/>
            <w:r w:rsid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816D7"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pressum</w:t>
            </w:r>
            <w:proofErr w:type="spellEnd"/>
            <w:r w:rsid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816D7"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primere</w:t>
            </w:r>
            <w:proofErr w:type="spellEnd"/>
          </w:p>
          <w:p w:rsidR="0072156B" w:rsidRPr="00481EC0" w:rsidRDefault="0072156B" w:rsidP="007215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816D7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deprehendo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 </w:t>
            </w:r>
            <w:r w:rsidRPr="00481EC0">
              <w:rPr>
                <w:rFonts w:ascii="Times New Roman" w:hAnsi="Times New Roman" w:cs="Times New Roman"/>
                <w:sz w:val="20"/>
                <w:szCs w:val="20"/>
              </w:rPr>
              <w:t>και</w:t>
            </w:r>
            <w:r w:rsidR="007816D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 </w:t>
            </w:r>
            <w:proofErr w:type="spellStart"/>
            <w:r w:rsidR="007816D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deprendo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7816D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deprehendi</w:t>
            </w:r>
            <w:proofErr w:type="spellEnd"/>
            <w:r w:rsidR="007816D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7816D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deprehensum</w:t>
            </w:r>
            <w:proofErr w:type="spellEnd"/>
            <w:r w:rsidR="007816D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r w:rsidR="007816D7"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ere</w:t>
            </w:r>
            <w:proofErr w:type="spellEnd"/>
          </w:p>
          <w:p w:rsidR="0072156B" w:rsidRPr="007816D7" w:rsidRDefault="0072156B" w:rsidP="007215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816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extraho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extraxi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extractum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extrahere</w:t>
            </w:r>
            <w:proofErr w:type="spellEnd"/>
            <w:r w:rsidR="002D38A5"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816D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induco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induxi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inductum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7816D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="007816D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="007816D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ducere</w:t>
            </w:r>
            <w:proofErr w:type="spellEnd"/>
            <w:r w:rsidR="007816D7"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D38A5" w:rsidRPr="002D38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7816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obicio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obieci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obiectum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obicere</w:t>
            </w:r>
            <w:proofErr w:type="spellEnd"/>
            <w:r w:rsidR="007816D7"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816D7" w:rsidRPr="007816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(3*)</w:t>
            </w:r>
          </w:p>
          <w:p w:rsidR="0072156B" w:rsidRPr="00680FF5" w:rsidRDefault="00303E68" w:rsidP="007215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03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volo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volui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7215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velle</w:t>
            </w:r>
            <w:proofErr w:type="spellEnd"/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6076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3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malui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7215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malle</w:t>
            </w:r>
            <w:proofErr w:type="spellEnd"/>
            <w:r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215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nolo</w:t>
            </w:r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nolui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-,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nolle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:rsidR="0072156B" w:rsidRPr="002D38A5" w:rsidRDefault="0072156B" w:rsidP="0072156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2D38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4</w:t>
            </w:r>
            <w:r w:rsidRPr="002D38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2D38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2D38A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ΣΥΖΥΓΙΑ</w:t>
            </w:r>
          </w:p>
          <w:p w:rsidR="0072156B" w:rsidRPr="00303E68" w:rsidRDefault="0072156B" w:rsidP="007816D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audio,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audivi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auditum</w:t>
            </w:r>
            <w:proofErr w:type="spellEnd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audire</w:t>
            </w:r>
            <w:proofErr w:type="spellEnd"/>
            <w:r w:rsidR="007816D7"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intervenio</w:t>
            </w:r>
            <w:proofErr w:type="spellEnd"/>
            <w:r w:rsid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816D7"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veni</w:t>
            </w:r>
            <w:proofErr w:type="spellEnd"/>
            <w:r w:rsid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816D7" w:rsidRP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ventum</w:t>
            </w:r>
            <w:proofErr w:type="spellEnd"/>
            <w:r w:rsidR="00781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r w:rsidRPr="00481E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venire</w:t>
            </w:r>
          </w:p>
        </w:tc>
      </w:tr>
    </w:tbl>
    <w:p w:rsidR="002D38A5" w:rsidRPr="00680FF5" w:rsidRDefault="002D38A5" w:rsidP="0072156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72156B" w:rsidRPr="0072156B" w:rsidRDefault="0072156B" w:rsidP="007215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3E68">
        <w:rPr>
          <w:rFonts w:ascii="Times New Roman" w:hAnsi="Times New Roman" w:cs="Times New Roman"/>
          <w:b/>
          <w:color w:val="FF0000"/>
          <w:sz w:val="20"/>
          <w:szCs w:val="20"/>
        </w:rPr>
        <w:t>ΠΡΟΤΑΣΕΙΣ</w:t>
      </w:r>
    </w:p>
    <w:p w:rsidR="002C646F" w:rsidRDefault="0072156B" w:rsidP="00481EC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proofErr w:type="spellStart"/>
      <w:r w:rsidR="002C646F" w:rsidRPr="00303E68">
        <w:rPr>
          <w:rFonts w:ascii="Times New Roman" w:hAnsi="Times New Roman" w:cs="Times New Roman"/>
          <w:b/>
          <w:bCs/>
          <w:color w:val="FF0000"/>
          <w:sz w:val="20"/>
          <w:szCs w:val="20"/>
        </w:rPr>
        <w:t>quominus</w:t>
      </w:r>
      <w:proofErr w:type="spellEnd"/>
      <w:r w:rsidR="002C646F" w:rsidRPr="00303E6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id </w:t>
      </w:r>
      <w:proofErr w:type="spellStart"/>
      <w:r w:rsidR="002C646F" w:rsidRPr="00303E68">
        <w:rPr>
          <w:rFonts w:ascii="Times New Roman" w:hAnsi="Times New Roman" w:cs="Times New Roman"/>
          <w:b/>
          <w:bCs/>
          <w:color w:val="FF0000"/>
          <w:sz w:val="20"/>
          <w:szCs w:val="20"/>
        </w:rPr>
        <w:t>faceret</w:t>
      </w:r>
      <w:proofErr w:type="spellEnd"/>
      <w:r w:rsidR="002C646F" w:rsidRPr="002C646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> </w:t>
      </w:r>
      <w:r w:rsidR="002C646F" w:rsidRPr="00303E68">
        <w:rPr>
          <w:rFonts w:ascii="Times New Roman" w:hAnsi="Times New Roman" w:cs="Times New Roman"/>
          <w:bCs/>
          <w:sz w:val="20"/>
          <w:szCs w:val="20"/>
          <w:u w:val="single"/>
        </w:rPr>
        <w:t xml:space="preserve">δευτερεύουσα ονοματική πρόταση του </w:t>
      </w:r>
      <w:proofErr w:type="spellStart"/>
      <w:r w:rsidR="002C646F" w:rsidRPr="00303E68">
        <w:rPr>
          <w:rFonts w:ascii="Times New Roman" w:hAnsi="Times New Roman" w:cs="Times New Roman"/>
          <w:bCs/>
          <w:sz w:val="20"/>
          <w:szCs w:val="20"/>
          <w:u w:val="single"/>
        </w:rPr>
        <w:t>quominus</w:t>
      </w:r>
      <w:proofErr w:type="spellEnd"/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 ως έμμεσο αντικείμενο</w:t>
      </w:r>
      <w:r>
        <w:rPr>
          <w:rFonts w:ascii="Times New Roman" w:hAnsi="Times New Roman" w:cs="Times New Roman"/>
          <w:bCs/>
          <w:sz w:val="20"/>
          <w:szCs w:val="20"/>
        </w:rPr>
        <w:t xml:space="preserve"> στο απαρέμφατο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deterrere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·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 εισάγεται με τον σύνδεσμο </w:t>
      </w:r>
      <w:proofErr w:type="spellStart"/>
      <w:r w:rsidR="002C646F" w:rsidRPr="002C646F">
        <w:rPr>
          <w:rFonts w:ascii="Times New Roman" w:hAnsi="Times New Roman" w:cs="Times New Roman"/>
          <w:bCs/>
          <w:sz w:val="20"/>
          <w:szCs w:val="20"/>
        </w:rPr>
        <w:t>quominus˙</w:t>
      </w:r>
      <w:proofErr w:type="spellEnd"/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 εκφέρεται </w:t>
      </w:r>
      <w:r w:rsidR="002C646F" w:rsidRPr="002D38A5">
        <w:rPr>
          <w:rFonts w:ascii="Times New Roman" w:hAnsi="Times New Roman" w:cs="Times New Roman"/>
          <w:b/>
          <w:bCs/>
          <w:sz w:val="20"/>
          <w:szCs w:val="20"/>
        </w:rPr>
        <w:t xml:space="preserve">με υποτακτική, επειδή το περιεχόμενό της εκφράζει την </w:t>
      </w:r>
      <w:r w:rsidR="002C646F" w:rsidRPr="002D38A5">
        <w:rPr>
          <w:rFonts w:ascii="Times New Roman" w:hAnsi="Times New Roman" w:cs="Times New Roman"/>
          <w:b/>
          <w:bCs/>
          <w:sz w:val="20"/>
          <w:szCs w:val="20"/>
          <w:u w:val="single"/>
        </w:rPr>
        <w:t>πρόθεση</w:t>
      </w:r>
      <w:r w:rsidR="002C646F" w:rsidRPr="002D38A5">
        <w:rPr>
          <w:rFonts w:ascii="Times New Roman" w:hAnsi="Times New Roman" w:cs="Times New Roman"/>
          <w:b/>
          <w:bCs/>
          <w:sz w:val="20"/>
          <w:szCs w:val="20"/>
        </w:rPr>
        <w:t xml:space="preserve"> του υπ</w:t>
      </w:r>
      <w:r w:rsidR="002C646F" w:rsidRPr="002D38A5">
        <w:rPr>
          <w:rFonts w:ascii="Times New Roman" w:hAnsi="Times New Roman" w:cs="Times New Roman"/>
          <w:b/>
          <w:bCs/>
          <w:sz w:val="20"/>
          <w:szCs w:val="20"/>
        </w:rPr>
        <w:t>ο</w:t>
      </w:r>
      <w:r w:rsidR="002C646F" w:rsidRPr="002D38A5">
        <w:rPr>
          <w:rFonts w:ascii="Times New Roman" w:hAnsi="Times New Roman" w:cs="Times New Roman"/>
          <w:b/>
          <w:bCs/>
          <w:sz w:val="20"/>
          <w:szCs w:val="20"/>
        </w:rPr>
        <w:t>κειμέ</w:t>
      </w:r>
      <w:r w:rsidRPr="002D38A5">
        <w:rPr>
          <w:rFonts w:ascii="Times New Roman" w:hAnsi="Times New Roman" w:cs="Times New Roman"/>
          <w:b/>
          <w:bCs/>
          <w:sz w:val="20"/>
          <w:szCs w:val="20"/>
        </w:rPr>
        <w:t>νου του ρήματος της κύριας</w:t>
      </w:r>
      <w:r>
        <w:rPr>
          <w:rFonts w:ascii="Times New Roman" w:hAnsi="Times New Roman" w:cs="Times New Roman"/>
          <w:bCs/>
          <w:sz w:val="20"/>
          <w:szCs w:val="20"/>
        </w:rPr>
        <w:t>·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 συγκεκριμένα με υποτακτική παρατατικού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 γιατί εξαρτάται από ρήμα ιστορικού χρόνου (</w:t>
      </w:r>
      <w:proofErr w:type="spellStart"/>
      <w:r w:rsidR="002C646F" w:rsidRPr="002C646F">
        <w:rPr>
          <w:rFonts w:ascii="Times New Roman" w:hAnsi="Times New Roman" w:cs="Times New Roman"/>
          <w:bCs/>
          <w:sz w:val="20"/>
          <w:szCs w:val="20"/>
        </w:rPr>
        <w:t>voluit</w:t>
      </w:r>
      <w:proofErr w:type="spellEnd"/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) και αναφέρεται στο παρελθόν (ιδιόμορφη ακολουθία χρόνων: η </w:t>
      </w:r>
      <w:r w:rsidR="002C646F" w:rsidRPr="00303E68">
        <w:rPr>
          <w:rFonts w:ascii="Times New Roman" w:hAnsi="Times New Roman" w:cs="Times New Roman"/>
          <w:bCs/>
          <w:sz w:val="20"/>
          <w:szCs w:val="20"/>
          <w:u w:val="single"/>
        </w:rPr>
        <w:t>πρόθεση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 είναι δηλ. ιδωμένη </w:t>
      </w:r>
      <w:r w:rsidR="00303E68">
        <w:rPr>
          <w:rFonts w:ascii="Times New Roman" w:hAnsi="Times New Roman" w:cs="Times New Roman"/>
          <w:bCs/>
          <w:sz w:val="20"/>
          <w:szCs w:val="20"/>
        </w:rPr>
        <w:t>κτλ.</w:t>
      </w:r>
    </w:p>
    <w:p w:rsidR="0072156B" w:rsidRDefault="0072156B" w:rsidP="002C646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proofErr w:type="spellStart"/>
      <w:r w:rsidR="002C646F" w:rsidRPr="00303E68">
        <w:rPr>
          <w:rFonts w:ascii="Times New Roman" w:hAnsi="Times New Roman" w:cs="Times New Roman"/>
          <w:b/>
          <w:bCs/>
          <w:sz w:val="20"/>
          <w:szCs w:val="20"/>
        </w:rPr>
        <w:t>etsi</w:t>
      </w:r>
      <w:proofErr w:type="spellEnd"/>
      <w:r w:rsidR="002C646F" w:rsidRPr="00303E68">
        <w:rPr>
          <w:rFonts w:ascii="Times New Roman" w:hAnsi="Times New Roman" w:cs="Times New Roman"/>
          <w:b/>
          <w:bCs/>
          <w:sz w:val="20"/>
          <w:szCs w:val="20"/>
        </w:rPr>
        <w:t xml:space="preserve"> … </w:t>
      </w:r>
      <w:proofErr w:type="spellStart"/>
      <w:r w:rsidR="002C646F" w:rsidRPr="00303E68">
        <w:rPr>
          <w:rFonts w:ascii="Times New Roman" w:hAnsi="Times New Roman" w:cs="Times New Roman"/>
          <w:b/>
          <w:bCs/>
          <w:sz w:val="20"/>
          <w:szCs w:val="20"/>
        </w:rPr>
        <w:t>canos</w:t>
      </w:r>
      <w:proofErr w:type="spellEnd"/>
      <w:r w:rsidR="002C646F" w:rsidRPr="002C646F">
        <w:rPr>
          <w:rFonts w:ascii="Times New Roman" w:hAnsi="Times New Roman" w:cs="Times New Roman"/>
          <w:bCs/>
          <w:sz w:val="20"/>
          <w:szCs w:val="20"/>
        </w:rPr>
        <w:t>: δευτερεύουσα εναντιωματική πρόταση. Εισάγεται με τον εναντιωματικό σύνδεσμο </w:t>
      </w:r>
      <w:proofErr w:type="spellStart"/>
      <w:r w:rsidR="002C646F" w:rsidRPr="002C646F">
        <w:rPr>
          <w:rFonts w:ascii="Times New Roman" w:hAnsi="Times New Roman" w:cs="Times New Roman"/>
          <w:bCs/>
          <w:sz w:val="20"/>
          <w:szCs w:val="20"/>
        </w:rPr>
        <w:t>etsi</w:t>
      </w:r>
      <w:proofErr w:type="spellEnd"/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 και εκφέρεται με </w:t>
      </w:r>
      <w:r w:rsidR="002C646F" w:rsidRPr="002D38A5">
        <w:rPr>
          <w:rFonts w:ascii="Times New Roman" w:hAnsi="Times New Roman" w:cs="Times New Roman"/>
          <w:b/>
          <w:bCs/>
          <w:sz w:val="20"/>
          <w:szCs w:val="20"/>
        </w:rPr>
        <w:t>οριστ</w:t>
      </w:r>
      <w:r w:rsidR="002C646F" w:rsidRPr="002D38A5">
        <w:rPr>
          <w:rFonts w:ascii="Times New Roman" w:hAnsi="Times New Roman" w:cs="Times New Roman"/>
          <w:b/>
          <w:bCs/>
          <w:sz w:val="20"/>
          <w:szCs w:val="20"/>
        </w:rPr>
        <w:t>ι</w:t>
      </w:r>
      <w:r w:rsidR="002C646F" w:rsidRPr="002D38A5">
        <w:rPr>
          <w:rFonts w:ascii="Times New Roman" w:hAnsi="Times New Roman" w:cs="Times New Roman"/>
          <w:b/>
          <w:bCs/>
          <w:sz w:val="20"/>
          <w:szCs w:val="20"/>
        </w:rPr>
        <w:t>κή, γιατί εκφράζει μια πραγματική κατάσταση, παρά την οποία ισχύει το περιεχόμενο της κύριας πρότασης</w:t>
      </w:r>
      <w:r w:rsidR="00303E68">
        <w:rPr>
          <w:rFonts w:ascii="Times New Roman" w:hAnsi="Times New Roman" w:cs="Times New Roman"/>
          <w:bCs/>
          <w:sz w:val="20"/>
          <w:szCs w:val="20"/>
        </w:rPr>
        <w:t xml:space="preserve"> κτλ.</w:t>
      </w:r>
    </w:p>
    <w:p w:rsidR="002C646F" w:rsidRDefault="0072156B" w:rsidP="002C646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proofErr w:type="spellStart"/>
      <w:r w:rsidR="002C646F" w:rsidRPr="00303E68">
        <w:rPr>
          <w:rFonts w:ascii="Times New Roman" w:hAnsi="Times New Roman" w:cs="Times New Roman"/>
          <w:b/>
          <w:bCs/>
          <w:color w:val="FF0000"/>
          <w:sz w:val="20"/>
          <w:szCs w:val="20"/>
        </w:rPr>
        <w:t>donec</w:t>
      </w:r>
      <w:proofErr w:type="spellEnd"/>
      <w:r w:rsidR="002C646F" w:rsidRPr="00303E6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2C646F" w:rsidRPr="00303E68">
        <w:rPr>
          <w:rFonts w:ascii="Times New Roman" w:hAnsi="Times New Roman" w:cs="Times New Roman"/>
          <w:b/>
          <w:bCs/>
          <w:color w:val="FF0000"/>
          <w:sz w:val="20"/>
          <w:szCs w:val="20"/>
        </w:rPr>
        <w:t>induxit</w:t>
      </w:r>
      <w:proofErr w:type="spellEnd"/>
      <w:r w:rsidR="002C646F" w:rsidRPr="00303E6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2C646F" w:rsidRPr="00303E68">
        <w:rPr>
          <w:rFonts w:ascii="Times New Roman" w:hAnsi="Times New Roman" w:cs="Times New Roman"/>
          <w:b/>
          <w:bCs/>
          <w:color w:val="FF0000"/>
          <w:sz w:val="20"/>
          <w:szCs w:val="20"/>
        </w:rPr>
        <w:t>mentionem</w:t>
      </w:r>
      <w:proofErr w:type="spellEnd"/>
      <w:r w:rsidR="002C646F" w:rsidRPr="00303E6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2C646F" w:rsidRPr="00303E68">
        <w:rPr>
          <w:rFonts w:ascii="Times New Roman" w:hAnsi="Times New Roman" w:cs="Times New Roman"/>
          <w:b/>
          <w:bCs/>
          <w:color w:val="FF0000"/>
          <w:sz w:val="20"/>
          <w:szCs w:val="20"/>
        </w:rPr>
        <w:t>aetatis</w:t>
      </w:r>
      <w:proofErr w:type="spellEnd"/>
      <w:r w:rsidR="002C646F" w:rsidRPr="002C646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303E68">
        <w:rPr>
          <w:rFonts w:ascii="Times New Roman" w:hAnsi="Times New Roman" w:cs="Times New Roman"/>
          <w:bCs/>
          <w:sz w:val="20"/>
          <w:szCs w:val="20"/>
        </w:rPr>
        <w:t xml:space="preserve"> δ. </w:t>
      </w:r>
      <w:proofErr w:type="spellStart"/>
      <w:r w:rsidR="00303E68">
        <w:rPr>
          <w:rFonts w:ascii="Times New Roman" w:hAnsi="Times New Roman" w:cs="Times New Roman"/>
          <w:bCs/>
          <w:sz w:val="20"/>
          <w:szCs w:val="20"/>
        </w:rPr>
        <w:t>επιρ</w:t>
      </w:r>
      <w:proofErr w:type="spellEnd"/>
      <w:r w:rsidR="00303E68">
        <w:rPr>
          <w:rFonts w:ascii="Times New Roman" w:hAnsi="Times New Roman" w:cs="Times New Roman"/>
          <w:bCs/>
          <w:sz w:val="20"/>
          <w:szCs w:val="20"/>
        </w:rPr>
        <w:t xml:space="preserve">. χρονική πρόταση, 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>εισάγετα</w:t>
      </w:r>
      <w:r>
        <w:rPr>
          <w:rFonts w:ascii="Times New Roman" w:hAnsi="Times New Roman" w:cs="Times New Roman"/>
          <w:bCs/>
          <w:sz w:val="20"/>
          <w:szCs w:val="20"/>
        </w:rPr>
        <w:t xml:space="preserve">ι με τον χρονικό σύνδεσμο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donec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·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 εκφέρεται με οριστ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>ι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>κή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 γιατί η πράξη μας ενδιαφέρει από καθαρά χρονική άποψη και συγκεκριμένα με </w:t>
      </w:r>
      <w:r w:rsidR="00607606">
        <w:rPr>
          <w:rFonts w:ascii="Times New Roman" w:hAnsi="Times New Roman" w:cs="Times New Roman"/>
          <w:bCs/>
          <w:sz w:val="20"/>
          <w:szCs w:val="20"/>
        </w:rPr>
        <w:t>οριστική παρακειμένου (</w:t>
      </w:r>
      <w:proofErr w:type="spellStart"/>
      <w:r w:rsidR="00607606">
        <w:rPr>
          <w:rFonts w:ascii="Times New Roman" w:hAnsi="Times New Roman" w:cs="Times New Roman"/>
          <w:bCs/>
          <w:sz w:val="20"/>
          <w:szCs w:val="20"/>
        </w:rPr>
        <w:t>induxit</w:t>
      </w:r>
      <w:proofErr w:type="spellEnd"/>
      <w:r w:rsidR="00607606">
        <w:rPr>
          <w:rFonts w:ascii="Times New Roman" w:hAnsi="Times New Roman" w:cs="Times New Roman"/>
          <w:bCs/>
          <w:sz w:val="20"/>
          <w:szCs w:val="20"/>
        </w:rPr>
        <w:t>)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 και εκφράζει το </w:t>
      </w:r>
      <w:r w:rsidR="002C646F" w:rsidRPr="002D38A5">
        <w:rPr>
          <w:rFonts w:ascii="Times New Roman" w:hAnsi="Times New Roman" w:cs="Times New Roman"/>
          <w:b/>
          <w:bCs/>
          <w:sz w:val="20"/>
          <w:szCs w:val="20"/>
        </w:rPr>
        <w:t>υστερόχρονο</w:t>
      </w:r>
      <w:r w:rsidR="00303E68" w:rsidRPr="002D38A5">
        <w:rPr>
          <w:rFonts w:ascii="Times New Roman" w:hAnsi="Times New Roman" w:cs="Times New Roman"/>
          <w:b/>
          <w:bCs/>
          <w:sz w:val="20"/>
          <w:szCs w:val="20"/>
        </w:rPr>
        <w:t xml:space="preserve"> σ</w:t>
      </w:r>
      <w:r w:rsidR="002D38A5">
        <w:rPr>
          <w:rFonts w:ascii="Times New Roman" w:hAnsi="Times New Roman" w:cs="Times New Roman"/>
          <w:b/>
          <w:bCs/>
          <w:sz w:val="20"/>
          <w:szCs w:val="20"/>
        </w:rPr>
        <w:t>τ</w:t>
      </w:r>
      <w:r w:rsidR="00303E68" w:rsidRPr="002D38A5">
        <w:rPr>
          <w:rFonts w:ascii="Times New Roman" w:hAnsi="Times New Roman" w:cs="Times New Roman"/>
          <w:b/>
          <w:bCs/>
          <w:sz w:val="20"/>
          <w:szCs w:val="20"/>
        </w:rPr>
        <w:t>ο παρελθόν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>.</w:t>
      </w:r>
    </w:p>
    <w:p w:rsidR="00303E68" w:rsidRDefault="00607606" w:rsidP="002C646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4. </w:t>
      </w:r>
      <w:proofErr w:type="spellStart"/>
      <w:r w:rsidR="002C646F" w:rsidRPr="002D38A5">
        <w:rPr>
          <w:rFonts w:ascii="Times New Roman" w:hAnsi="Times New Roman" w:cs="Times New Roman"/>
          <w:b/>
          <w:bCs/>
          <w:color w:val="FF0000"/>
          <w:sz w:val="20"/>
          <w:szCs w:val="20"/>
        </w:rPr>
        <w:t>utrum</w:t>
      </w:r>
      <w:proofErr w:type="spellEnd"/>
      <w:r w:rsidR="002C646F" w:rsidRPr="002D38A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2C646F" w:rsidRPr="002D38A5">
        <w:rPr>
          <w:rFonts w:ascii="Times New Roman" w:hAnsi="Times New Roman" w:cs="Times New Roman"/>
          <w:b/>
          <w:bCs/>
          <w:color w:val="FF0000"/>
          <w:sz w:val="20"/>
          <w:szCs w:val="20"/>
        </w:rPr>
        <w:t>post</w:t>
      </w:r>
      <w:proofErr w:type="spellEnd"/>
      <w:r w:rsidR="002C646F" w:rsidRPr="002D38A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2C646F" w:rsidRPr="002D38A5">
        <w:rPr>
          <w:rFonts w:ascii="Times New Roman" w:hAnsi="Times New Roman" w:cs="Times New Roman"/>
          <w:b/>
          <w:bCs/>
          <w:color w:val="FF0000"/>
          <w:sz w:val="20"/>
          <w:szCs w:val="20"/>
        </w:rPr>
        <w:t>aliquot</w:t>
      </w:r>
      <w:proofErr w:type="spellEnd"/>
      <w:r w:rsidR="002C646F" w:rsidRPr="002D38A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2C646F" w:rsidRPr="002D38A5">
        <w:rPr>
          <w:rFonts w:ascii="Times New Roman" w:hAnsi="Times New Roman" w:cs="Times New Roman"/>
          <w:b/>
          <w:bCs/>
          <w:color w:val="FF0000"/>
          <w:sz w:val="20"/>
          <w:szCs w:val="20"/>
        </w:rPr>
        <w:t>annos</w:t>
      </w:r>
      <w:proofErr w:type="spellEnd"/>
      <w:r w:rsidR="002C646F" w:rsidRPr="002D38A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2C646F" w:rsidRPr="002D38A5">
        <w:rPr>
          <w:rFonts w:ascii="Times New Roman" w:hAnsi="Times New Roman" w:cs="Times New Roman"/>
          <w:b/>
          <w:bCs/>
          <w:color w:val="FF0000"/>
          <w:sz w:val="20"/>
          <w:szCs w:val="20"/>
        </w:rPr>
        <w:t>cana</w:t>
      </w:r>
      <w:proofErr w:type="spellEnd"/>
      <w:r w:rsidR="002C646F" w:rsidRPr="002D38A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2C646F" w:rsidRPr="002D38A5">
        <w:rPr>
          <w:rFonts w:ascii="Times New Roman" w:hAnsi="Times New Roman" w:cs="Times New Roman"/>
          <w:b/>
          <w:bCs/>
          <w:color w:val="FF0000"/>
          <w:sz w:val="20"/>
          <w:szCs w:val="20"/>
        </w:rPr>
        <w:t>esse</w:t>
      </w:r>
      <w:proofErr w:type="spellEnd"/>
      <w:r w:rsidR="002C646F" w:rsidRPr="002D38A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2C646F" w:rsidRPr="002D38A5">
        <w:rPr>
          <w:rFonts w:ascii="Times New Roman" w:hAnsi="Times New Roman" w:cs="Times New Roman"/>
          <w:b/>
          <w:bCs/>
          <w:color w:val="FF0000"/>
          <w:sz w:val="20"/>
          <w:szCs w:val="20"/>
        </w:rPr>
        <w:t>mallet</w:t>
      </w:r>
      <w:proofErr w:type="spellEnd"/>
      <w:r w:rsidR="002C646F" w:rsidRPr="002D38A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2C646F" w:rsidRPr="002D38A5">
        <w:rPr>
          <w:rFonts w:ascii="Times New Roman" w:hAnsi="Times New Roman" w:cs="Times New Roman"/>
          <w:b/>
          <w:bCs/>
          <w:color w:val="FF0000"/>
          <w:sz w:val="20"/>
          <w:szCs w:val="20"/>
        </w:rPr>
        <w:t>an</w:t>
      </w:r>
      <w:proofErr w:type="spellEnd"/>
      <w:r w:rsidR="002C646F" w:rsidRPr="002D38A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2C646F" w:rsidRPr="002D38A5">
        <w:rPr>
          <w:rFonts w:ascii="Times New Roman" w:hAnsi="Times New Roman" w:cs="Times New Roman"/>
          <w:b/>
          <w:bCs/>
          <w:color w:val="FF0000"/>
          <w:sz w:val="20"/>
          <w:szCs w:val="20"/>
        </w:rPr>
        <w:t>calva</w:t>
      </w:r>
      <w:proofErr w:type="spellEnd"/>
      <w:r w:rsidR="002C646F" w:rsidRPr="002C646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 δευτερεύουσα ονοματική πλάγια ερωτηματική πρόταση ως έμμεσο 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>α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ντικείμενο στο </w:t>
      </w:r>
      <w:proofErr w:type="spellStart"/>
      <w:r w:rsidR="002C646F" w:rsidRPr="002C646F">
        <w:rPr>
          <w:rFonts w:ascii="Times New Roman" w:hAnsi="Times New Roman" w:cs="Times New Roman"/>
          <w:bCs/>
          <w:sz w:val="20"/>
          <w:szCs w:val="20"/>
        </w:rPr>
        <w:t>interrogavit˙</w:t>
      </w:r>
      <w:proofErr w:type="spellEnd"/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C646F" w:rsidRPr="00303E68">
        <w:rPr>
          <w:rFonts w:ascii="Times New Roman" w:hAnsi="Times New Roman" w:cs="Times New Roman"/>
          <w:bCs/>
          <w:sz w:val="20"/>
          <w:szCs w:val="20"/>
          <w:u w:val="single"/>
        </w:rPr>
        <w:t xml:space="preserve">εισάγεται με το </w:t>
      </w:r>
      <w:proofErr w:type="spellStart"/>
      <w:r w:rsidR="002C646F" w:rsidRPr="00303E68">
        <w:rPr>
          <w:rFonts w:ascii="Times New Roman" w:hAnsi="Times New Roman" w:cs="Times New Roman"/>
          <w:bCs/>
          <w:sz w:val="20"/>
          <w:szCs w:val="20"/>
          <w:u w:val="single"/>
        </w:rPr>
        <w:t>utrum</w:t>
      </w:r>
      <w:proofErr w:type="spellEnd"/>
      <w:r w:rsidR="002C646F" w:rsidRPr="00303E68">
        <w:rPr>
          <w:rFonts w:ascii="Times New Roman" w:hAnsi="Times New Roman" w:cs="Times New Roman"/>
          <w:bCs/>
          <w:sz w:val="20"/>
          <w:szCs w:val="20"/>
          <w:u w:val="single"/>
        </w:rPr>
        <w:t>…</w:t>
      </w:r>
      <w:r w:rsidRPr="00303E6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proofErr w:type="spellStart"/>
      <w:r w:rsidR="002C646F" w:rsidRPr="00303E68">
        <w:rPr>
          <w:rFonts w:ascii="Times New Roman" w:hAnsi="Times New Roman" w:cs="Times New Roman"/>
          <w:bCs/>
          <w:sz w:val="20"/>
          <w:szCs w:val="20"/>
          <w:u w:val="single"/>
        </w:rPr>
        <w:t>an</w:t>
      </w:r>
      <w:proofErr w:type="spellEnd"/>
      <w:r w:rsidR="002C646F" w:rsidRPr="00303E6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(διμελής, ολικής </w:t>
      </w:r>
      <w:r w:rsidRPr="00303E68">
        <w:rPr>
          <w:rFonts w:ascii="Times New Roman" w:hAnsi="Times New Roman" w:cs="Times New Roman"/>
          <w:bCs/>
          <w:sz w:val="20"/>
          <w:szCs w:val="20"/>
          <w:u w:val="single"/>
        </w:rPr>
        <w:t>αγνοίας)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 w:rsidR="00303E68">
        <w:rPr>
          <w:rFonts w:ascii="Times New Roman" w:hAnsi="Times New Roman" w:cs="Times New Roman"/>
          <w:bCs/>
          <w:sz w:val="20"/>
          <w:szCs w:val="20"/>
        </w:rPr>
        <w:t xml:space="preserve"> εκφέρεται με υποτακτική κτλ.</w:t>
      </w:r>
    </w:p>
    <w:p w:rsidR="00607606" w:rsidRDefault="00607606" w:rsidP="002C646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proofErr w:type="spellStart"/>
      <w:r w:rsidR="002C646F" w:rsidRPr="00303E68">
        <w:rPr>
          <w:rFonts w:ascii="Times New Roman" w:hAnsi="Times New Roman" w:cs="Times New Roman"/>
          <w:b/>
          <w:bCs/>
          <w:color w:val="FF0000"/>
          <w:sz w:val="20"/>
          <w:szCs w:val="20"/>
        </w:rPr>
        <w:t>quin</w:t>
      </w:r>
      <w:proofErr w:type="spellEnd"/>
      <w:r w:rsidR="002C646F" w:rsidRPr="00303E6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2C646F" w:rsidRPr="00303E68">
        <w:rPr>
          <w:rFonts w:ascii="Times New Roman" w:hAnsi="Times New Roman" w:cs="Times New Roman"/>
          <w:b/>
          <w:bCs/>
          <w:color w:val="FF0000"/>
          <w:sz w:val="20"/>
          <w:szCs w:val="20"/>
        </w:rPr>
        <w:t>calva</w:t>
      </w:r>
      <w:proofErr w:type="spellEnd"/>
      <w:r w:rsidR="002C646F" w:rsidRPr="00303E6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2C646F" w:rsidRPr="00303E68">
        <w:rPr>
          <w:rFonts w:ascii="Times New Roman" w:hAnsi="Times New Roman" w:cs="Times New Roman"/>
          <w:b/>
          <w:bCs/>
          <w:color w:val="FF0000"/>
          <w:sz w:val="20"/>
          <w:szCs w:val="20"/>
        </w:rPr>
        <w:t>esse</w:t>
      </w:r>
      <w:proofErr w:type="spellEnd"/>
      <w:r w:rsidR="002C646F" w:rsidRPr="00303E6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2C646F" w:rsidRPr="00303E68">
        <w:rPr>
          <w:rFonts w:ascii="Times New Roman" w:hAnsi="Times New Roman" w:cs="Times New Roman"/>
          <w:b/>
          <w:bCs/>
          <w:color w:val="FF0000"/>
          <w:sz w:val="20"/>
          <w:szCs w:val="20"/>
        </w:rPr>
        <w:t>nolis</w:t>
      </w:r>
      <w:proofErr w:type="spellEnd"/>
      <w:r w:rsidR="002C646F" w:rsidRPr="002C646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> </w:t>
      </w:r>
      <w:r w:rsidR="002C646F" w:rsidRPr="002D38A5">
        <w:rPr>
          <w:rFonts w:ascii="Times New Roman" w:hAnsi="Times New Roman" w:cs="Times New Roman"/>
          <w:bCs/>
          <w:sz w:val="20"/>
          <w:szCs w:val="20"/>
        </w:rPr>
        <w:t xml:space="preserve">δευτερεύουσα ονοματική </w:t>
      </w:r>
      <w:r w:rsidR="002C646F" w:rsidRPr="00303E68">
        <w:rPr>
          <w:rFonts w:ascii="Times New Roman" w:hAnsi="Times New Roman" w:cs="Times New Roman"/>
          <w:bCs/>
          <w:sz w:val="20"/>
          <w:szCs w:val="20"/>
          <w:u w:val="single"/>
        </w:rPr>
        <w:t xml:space="preserve">πρόταση του </w:t>
      </w:r>
      <w:proofErr w:type="spellStart"/>
      <w:r w:rsidR="002C646F" w:rsidRPr="00303E68">
        <w:rPr>
          <w:rFonts w:ascii="Times New Roman" w:hAnsi="Times New Roman" w:cs="Times New Roman"/>
          <w:bCs/>
          <w:sz w:val="20"/>
          <w:szCs w:val="20"/>
          <w:u w:val="single"/>
        </w:rPr>
        <w:t>quin</w:t>
      </w:r>
      <w:proofErr w:type="spellEnd"/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, ως αντικείμενο στο </w:t>
      </w:r>
      <w:proofErr w:type="spellStart"/>
      <w:r w:rsidR="002C646F" w:rsidRPr="002C646F">
        <w:rPr>
          <w:rFonts w:ascii="Times New Roman" w:hAnsi="Times New Roman" w:cs="Times New Roman"/>
          <w:bCs/>
          <w:sz w:val="20"/>
          <w:szCs w:val="20"/>
        </w:rPr>
        <w:t>dubito˙</w:t>
      </w:r>
      <w:proofErr w:type="spellEnd"/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 εισάγεται με τον σύνδεσμο </w:t>
      </w:r>
      <w:proofErr w:type="spellStart"/>
      <w:r w:rsidR="002C646F" w:rsidRPr="002C646F">
        <w:rPr>
          <w:rFonts w:ascii="Times New Roman" w:hAnsi="Times New Roman" w:cs="Times New Roman"/>
          <w:bCs/>
          <w:sz w:val="20"/>
          <w:szCs w:val="20"/>
        </w:rPr>
        <w:t>quin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07606">
        <w:rPr>
          <w:rFonts w:ascii="Times New Roman" w:hAnsi="Times New Roman" w:cs="Times New Roman"/>
          <w:bCs/>
          <w:sz w:val="20"/>
          <w:szCs w:val="20"/>
        </w:rPr>
        <w:t>(</w:t>
      </w:r>
      <w:r w:rsidRPr="00303E68">
        <w:rPr>
          <w:rFonts w:ascii="Times New Roman" w:hAnsi="Times New Roman" w:cs="Times New Roman"/>
          <w:bCs/>
          <w:sz w:val="20"/>
          <w:szCs w:val="20"/>
          <w:u w:val="single"/>
        </w:rPr>
        <w:t>γιατί το ρήμα εξάρτησης συνοδεύεται από άρνηση</w:t>
      </w:r>
      <w:r w:rsidRPr="00607606">
        <w:rPr>
          <w:rFonts w:ascii="Times New Roman" w:hAnsi="Times New Roman" w:cs="Times New Roman"/>
          <w:bCs/>
          <w:sz w:val="20"/>
          <w:szCs w:val="20"/>
        </w:rPr>
        <w:t>)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>, εκφέρεται με υποτακτική</w:t>
      </w:r>
      <w:r w:rsidR="00680FF5">
        <w:rPr>
          <w:rFonts w:ascii="Times New Roman" w:hAnsi="Times New Roman" w:cs="Times New Roman"/>
          <w:bCs/>
          <w:sz w:val="20"/>
          <w:szCs w:val="20"/>
        </w:rPr>
        <w:t>,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 επειδή το περιεχόμενό της εκφράζει την </w:t>
      </w:r>
      <w:r w:rsidR="002C646F" w:rsidRPr="00303E68">
        <w:rPr>
          <w:rFonts w:ascii="Times New Roman" w:hAnsi="Times New Roman" w:cs="Times New Roman"/>
          <w:bCs/>
          <w:sz w:val="20"/>
          <w:szCs w:val="20"/>
          <w:u w:val="single"/>
        </w:rPr>
        <w:t>πρόθεση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 του υποκειμένου του ρήματος της κύριας</w:t>
      </w:r>
      <w:r w:rsidR="00303E68">
        <w:rPr>
          <w:rFonts w:ascii="Times New Roman" w:hAnsi="Times New Roman" w:cs="Times New Roman"/>
          <w:bCs/>
          <w:sz w:val="20"/>
          <w:szCs w:val="20"/>
        </w:rPr>
        <w:t xml:space="preserve"> κτλ</w:t>
      </w:r>
    </w:p>
    <w:p w:rsidR="002C646F" w:rsidRDefault="00607606" w:rsidP="002C646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6. </w:t>
      </w:r>
      <w:proofErr w:type="spellStart"/>
      <w:r w:rsidR="002C646F" w:rsidRPr="00C53F8A">
        <w:rPr>
          <w:rFonts w:ascii="Times New Roman" w:hAnsi="Times New Roman" w:cs="Times New Roman"/>
          <w:b/>
          <w:bCs/>
          <w:color w:val="FF0000"/>
          <w:sz w:val="20"/>
          <w:szCs w:val="20"/>
        </w:rPr>
        <w:t>ne</w:t>
      </w:r>
      <w:proofErr w:type="spellEnd"/>
      <w:r w:rsidR="002C646F" w:rsidRPr="00C53F8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2C646F" w:rsidRPr="00C53F8A">
        <w:rPr>
          <w:rFonts w:ascii="Times New Roman" w:hAnsi="Times New Roman" w:cs="Times New Roman"/>
          <w:b/>
          <w:bCs/>
          <w:color w:val="FF0000"/>
          <w:sz w:val="20"/>
          <w:szCs w:val="20"/>
        </w:rPr>
        <w:t>istae</w:t>
      </w:r>
      <w:proofErr w:type="spellEnd"/>
      <w:r w:rsidR="002C646F" w:rsidRPr="00C53F8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2C646F" w:rsidRPr="00C53F8A">
        <w:rPr>
          <w:rFonts w:ascii="Times New Roman" w:hAnsi="Times New Roman" w:cs="Times New Roman"/>
          <w:b/>
          <w:bCs/>
          <w:color w:val="FF0000"/>
          <w:sz w:val="20"/>
          <w:szCs w:val="20"/>
        </w:rPr>
        <w:t>te</w:t>
      </w:r>
      <w:proofErr w:type="spellEnd"/>
      <w:r w:rsidR="002C646F" w:rsidRPr="00C53F8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2C646F" w:rsidRPr="00C53F8A">
        <w:rPr>
          <w:rFonts w:ascii="Times New Roman" w:hAnsi="Times New Roman" w:cs="Times New Roman"/>
          <w:b/>
          <w:bCs/>
          <w:color w:val="FF0000"/>
          <w:sz w:val="20"/>
          <w:szCs w:val="20"/>
        </w:rPr>
        <w:t>calvam</w:t>
      </w:r>
      <w:proofErr w:type="spellEnd"/>
      <w:r w:rsidR="002C646F" w:rsidRPr="00C53F8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2C646F" w:rsidRPr="00C53F8A">
        <w:rPr>
          <w:rFonts w:ascii="Times New Roman" w:hAnsi="Times New Roman" w:cs="Times New Roman"/>
          <w:b/>
          <w:bCs/>
          <w:color w:val="FF0000"/>
          <w:sz w:val="20"/>
          <w:szCs w:val="20"/>
        </w:rPr>
        <w:t>faciant</w:t>
      </w:r>
      <w:proofErr w:type="spellEnd"/>
      <w:r w:rsidR="002C646F" w:rsidRPr="002C646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> </w:t>
      </w:r>
      <w:r w:rsidR="002C646F" w:rsidRPr="00303E68">
        <w:rPr>
          <w:rFonts w:ascii="Times New Roman" w:hAnsi="Times New Roman" w:cs="Times New Roman"/>
          <w:bCs/>
          <w:sz w:val="20"/>
          <w:szCs w:val="20"/>
          <w:u w:val="single"/>
        </w:rPr>
        <w:t>δευτερεύουσα ονοματική ενδοιαστική πρόταση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, ως αντικείμενο στο </w:t>
      </w:r>
      <w:proofErr w:type="spellStart"/>
      <w:r w:rsidR="002C646F" w:rsidRPr="002C646F">
        <w:rPr>
          <w:rFonts w:ascii="Times New Roman" w:hAnsi="Times New Roman" w:cs="Times New Roman"/>
          <w:bCs/>
          <w:sz w:val="20"/>
          <w:szCs w:val="20"/>
        </w:rPr>
        <w:t>times˙</w:t>
      </w:r>
      <w:proofErr w:type="spellEnd"/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 εισάγεται με τον ενδο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>ι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αστικό σύνδεσμο </w:t>
      </w:r>
      <w:proofErr w:type="spellStart"/>
      <w:r w:rsidR="002C646F" w:rsidRPr="00680FF5">
        <w:rPr>
          <w:rFonts w:ascii="Times New Roman" w:hAnsi="Times New Roman" w:cs="Times New Roman"/>
          <w:bCs/>
          <w:sz w:val="20"/>
          <w:szCs w:val="20"/>
          <w:u w:val="single"/>
        </w:rPr>
        <w:t>ne</w:t>
      </w:r>
      <w:proofErr w:type="spellEnd"/>
      <w:r w:rsidR="002C646F" w:rsidRPr="00680FF5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="002C646F" w:rsidRPr="00680FF5">
        <w:rPr>
          <w:rFonts w:ascii="Times New Roman" w:hAnsi="Times New Roman" w:cs="Times New Roman"/>
          <w:b/>
          <w:bCs/>
          <w:sz w:val="20"/>
          <w:szCs w:val="20"/>
          <w:u w:val="single"/>
        </w:rPr>
        <w:t>γιατί ο φόβος είναι μήπως γίνει κάτι</w:t>
      </w:r>
      <w:r w:rsidR="00303E68">
        <w:rPr>
          <w:rFonts w:ascii="Times New Roman" w:hAnsi="Times New Roman" w:cs="Times New Roman"/>
          <w:bCs/>
          <w:sz w:val="20"/>
          <w:szCs w:val="20"/>
        </w:rPr>
        <w:t xml:space="preserve">, εκφέρεται με </w:t>
      </w:r>
      <w:r w:rsidR="00303E68" w:rsidRPr="002D38A5">
        <w:rPr>
          <w:rFonts w:ascii="Times New Roman" w:hAnsi="Times New Roman" w:cs="Times New Roman"/>
          <w:b/>
          <w:bCs/>
          <w:sz w:val="20"/>
          <w:szCs w:val="20"/>
        </w:rPr>
        <w:t xml:space="preserve">υποτακτική, </w:t>
      </w:r>
      <w:r w:rsidR="002C646F" w:rsidRPr="002D38A5">
        <w:rPr>
          <w:rFonts w:ascii="Times New Roman" w:hAnsi="Times New Roman" w:cs="Times New Roman"/>
          <w:b/>
          <w:bCs/>
          <w:sz w:val="20"/>
          <w:szCs w:val="20"/>
        </w:rPr>
        <w:t>γιατί το περιεχόμενό της αφορά κάτι το ενδε</w:t>
      </w:r>
      <w:r w:rsidR="00303E68" w:rsidRPr="002D38A5">
        <w:rPr>
          <w:rFonts w:ascii="Times New Roman" w:hAnsi="Times New Roman" w:cs="Times New Roman"/>
          <w:b/>
          <w:bCs/>
          <w:sz w:val="20"/>
          <w:szCs w:val="20"/>
        </w:rPr>
        <w:t>χόμενο ή πιθανό</w:t>
      </w:r>
      <w:r>
        <w:rPr>
          <w:rFonts w:ascii="Times New Roman" w:hAnsi="Times New Roman" w:cs="Times New Roman"/>
          <w:bCs/>
          <w:sz w:val="20"/>
          <w:szCs w:val="20"/>
        </w:rPr>
        <w:t>·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 συγκεκριμένα με υποτακτική ενεστώτα (</w:t>
      </w:r>
      <w:proofErr w:type="spellStart"/>
      <w:r w:rsidR="002C646F" w:rsidRPr="002C646F">
        <w:rPr>
          <w:rFonts w:ascii="Times New Roman" w:hAnsi="Times New Roman" w:cs="Times New Roman"/>
          <w:bCs/>
          <w:sz w:val="20"/>
          <w:szCs w:val="20"/>
        </w:rPr>
        <w:t>faciant</w:t>
      </w:r>
      <w:proofErr w:type="spellEnd"/>
      <w:r w:rsidR="002C646F" w:rsidRPr="002C646F">
        <w:rPr>
          <w:rFonts w:ascii="Times New Roman" w:hAnsi="Times New Roman" w:cs="Times New Roman"/>
          <w:bCs/>
          <w:sz w:val="20"/>
          <w:szCs w:val="20"/>
        </w:rPr>
        <w:t>) γιατί ε</w:t>
      </w:r>
      <w:bookmarkStart w:id="0" w:name="_GoBack"/>
      <w:bookmarkEnd w:id="0"/>
      <w:r w:rsidR="002C646F" w:rsidRPr="002C646F">
        <w:rPr>
          <w:rFonts w:ascii="Times New Roman" w:hAnsi="Times New Roman" w:cs="Times New Roman"/>
          <w:bCs/>
          <w:sz w:val="20"/>
          <w:szCs w:val="20"/>
        </w:rPr>
        <w:t>ξαρτάται από ρήμα αρκτικού χρόνου (</w:t>
      </w:r>
      <w:proofErr w:type="spellStart"/>
      <w:r w:rsidR="002C646F" w:rsidRPr="002C646F">
        <w:rPr>
          <w:rFonts w:ascii="Times New Roman" w:hAnsi="Times New Roman" w:cs="Times New Roman"/>
          <w:bCs/>
          <w:sz w:val="20"/>
          <w:szCs w:val="20"/>
        </w:rPr>
        <w:t>times</w:t>
      </w:r>
      <w:proofErr w:type="spellEnd"/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) και αναφέρεται στο παρόν-μέλλον (ιδιόμορφη ακολουθία χρόνων: ο </w:t>
      </w:r>
      <w:r w:rsidR="002C646F" w:rsidRPr="00303E68">
        <w:rPr>
          <w:rFonts w:ascii="Times New Roman" w:hAnsi="Times New Roman" w:cs="Times New Roman"/>
          <w:bCs/>
          <w:sz w:val="20"/>
          <w:szCs w:val="20"/>
          <w:u w:val="single"/>
        </w:rPr>
        <w:t>φόβος</w:t>
      </w:r>
      <w:r w:rsidR="002C646F" w:rsidRPr="002C646F">
        <w:rPr>
          <w:rFonts w:ascii="Times New Roman" w:hAnsi="Times New Roman" w:cs="Times New Roman"/>
          <w:bCs/>
          <w:sz w:val="20"/>
          <w:szCs w:val="20"/>
        </w:rPr>
        <w:t xml:space="preserve"> είναι δηλαδή ιδωμένος </w:t>
      </w:r>
      <w:r>
        <w:rPr>
          <w:rFonts w:ascii="Times New Roman" w:hAnsi="Times New Roman" w:cs="Times New Roman"/>
          <w:bCs/>
          <w:sz w:val="20"/>
          <w:szCs w:val="20"/>
        </w:rPr>
        <w:t>κτλ.)</w:t>
      </w:r>
    </w:p>
    <w:sectPr w:rsidR="002C646F" w:rsidSect="00481E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D12FE"/>
    <w:multiLevelType w:val="multilevel"/>
    <w:tmpl w:val="A9DE33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E9"/>
    <w:rsid w:val="001348E9"/>
    <w:rsid w:val="002C646F"/>
    <w:rsid w:val="002D38A5"/>
    <w:rsid w:val="00303E68"/>
    <w:rsid w:val="00481EC0"/>
    <w:rsid w:val="004C0839"/>
    <w:rsid w:val="00601DAE"/>
    <w:rsid w:val="00607606"/>
    <w:rsid w:val="00680FF5"/>
    <w:rsid w:val="0072156B"/>
    <w:rsid w:val="007816D7"/>
    <w:rsid w:val="00855133"/>
    <w:rsid w:val="00C5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2022-03-25T06:48:00Z</dcterms:created>
  <dcterms:modified xsi:type="dcterms:W3CDTF">2025-03-22T12:14:00Z</dcterms:modified>
</cp:coreProperties>
</file>