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A19" w:rsidRPr="008F5A19" w:rsidRDefault="008F5A19" w:rsidP="008F5A19">
      <w:pPr>
        <w:spacing w:after="0" w:line="240" w:lineRule="auto"/>
        <w:jc w:val="right"/>
        <w:rPr>
          <w:rFonts w:ascii="Times New Roman" w:hAnsi="Times New Roman" w:cs="Times New Roman"/>
          <w:b/>
          <w:smallCaps/>
          <w:sz w:val="20"/>
          <w:szCs w:val="20"/>
        </w:rPr>
      </w:pPr>
      <w:r>
        <w:rPr>
          <w:rFonts w:ascii="Times New Roman" w:hAnsi="Times New Roman" w:cs="Times New Roman"/>
          <w:b/>
          <w:smallCaps/>
          <w:sz w:val="20"/>
          <w:szCs w:val="20"/>
        </w:rPr>
        <w:t>[ΤΘ]</w:t>
      </w:r>
    </w:p>
    <w:p w:rsidR="002C03C6" w:rsidRDefault="002C03C6" w:rsidP="002C03C6">
      <w:pPr>
        <w:spacing w:after="0" w:line="240" w:lineRule="auto"/>
        <w:jc w:val="both"/>
        <w:rPr>
          <w:rFonts w:ascii="Garamond" w:hAnsi="Garamond" w:cs="Times New Roman"/>
          <w:i/>
          <w:sz w:val="24"/>
          <w:szCs w:val="24"/>
        </w:rPr>
      </w:pPr>
      <w:r w:rsidRPr="00790624">
        <w:rPr>
          <w:rFonts w:ascii="Garamond" w:hAnsi="Garamond" w:cs="Times New Roman"/>
          <w:b/>
          <w:smallCaps/>
          <w:sz w:val="24"/>
          <w:szCs w:val="24"/>
        </w:rPr>
        <w:t>Ανδρέα</w:t>
      </w:r>
      <w:r>
        <w:rPr>
          <w:rFonts w:ascii="Garamond" w:hAnsi="Garamond" w:cs="Times New Roman"/>
          <w:b/>
          <w:smallCaps/>
          <w:sz w:val="24"/>
          <w:szCs w:val="24"/>
        </w:rPr>
        <w:t>σ Καρκαβι</w:t>
      </w:r>
      <w:r w:rsidRPr="00790624">
        <w:rPr>
          <w:rFonts w:ascii="Garamond" w:hAnsi="Garamond" w:cs="Times New Roman"/>
          <w:b/>
          <w:smallCaps/>
          <w:sz w:val="24"/>
          <w:szCs w:val="24"/>
        </w:rPr>
        <w:t>τσα</w:t>
      </w:r>
      <w:r w:rsidRPr="007401AC">
        <w:rPr>
          <w:rFonts w:ascii="Garamond" w:hAnsi="Garamond" w:cs="Times New Roman"/>
          <w:i/>
          <w:sz w:val="24"/>
          <w:szCs w:val="24"/>
        </w:rPr>
        <w:t xml:space="preserve"> </w:t>
      </w:r>
    </w:p>
    <w:p w:rsidR="002C03C6" w:rsidRPr="00790624" w:rsidRDefault="002C03C6" w:rsidP="002C03C6">
      <w:pPr>
        <w:spacing w:after="0" w:line="240" w:lineRule="auto"/>
        <w:jc w:val="center"/>
        <w:rPr>
          <w:rFonts w:ascii="Garamond" w:hAnsi="Garamond" w:cs="Times New Roman"/>
          <w:i/>
          <w:sz w:val="24"/>
          <w:szCs w:val="24"/>
        </w:rPr>
      </w:pPr>
      <w:r w:rsidRPr="00790624">
        <w:rPr>
          <w:rFonts w:ascii="Garamond" w:hAnsi="Garamond" w:cs="Times New Roman"/>
          <w:b/>
          <w:i/>
          <w:sz w:val="24"/>
          <w:szCs w:val="24"/>
        </w:rPr>
        <w:t>Το κόνισμα</w:t>
      </w:r>
    </w:p>
    <w:p w:rsidR="002C03C6" w:rsidRPr="008F5A19" w:rsidRDefault="002C03C6" w:rsidP="002C03C6">
      <w:pPr>
        <w:spacing w:after="0" w:line="240" w:lineRule="auto"/>
        <w:jc w:val="both"/>
        <w:rPr>
          <w:rFonts w:ascii="Garamond" w:hAnsi="Garamond" w:cs="Times New Roman"/>
          <w:sz w:val="20"/>
          <w:szCs w:val="20"/>
        </w:rPr>
      </w:pPr>
      <w:r w:rsidRPr="00790624">
        <w:rPr>
          <w:rFonts w:ascii="Garamond" w:hAnsi="Garamond" w:cs="Times New Roman"/>
          <w:i/>
          <w:sz w:val="20"/>
          <w:szCs w:val="20"/>
        </w:rPr>
        <w:t>Το κείμενο είναι απόσπασμα από το ομότιτλο διήγημα του Ανδρέα Καρκαβίτσα (1865-1922). Ο Τσαϊπάς είναι ένας μορφωμένος νέος ενός χωριού, στο οποίο έχει βρεθεί στην παραλία ένα ξύλο που οι χωρικοί θεώρησαν εικόνα και το φέρνουν με λιτανεία στην εκκλησία του χωριού τους. Πηγή: http://users.uoa.gr.</w:t>
      </w:r>
      <w:bookmarkStart w:id="0" w:name="_GoBack"/>
      <w:bookmarkEnd w:id="0"/>
    </w:p>
    <w:p w:rsidR="002C03C6" w:rsidRPr="007401AC" w:rsidRDefault="002C03C6" w:rsidP="002C03C6">
      <w:pPr>
        <w:spacing w:after="0" w:line="240" w:lineRule="auto"/>
        <w:jc w:val="both"/>
        <w:rPr>
          <w:rFonts w:ascii="Garamond" w:hAnsi="Garamond" w:cs="Times New Roman"/>
          <w:sz w:val="24"/>
          <w:szCs w:val="24"/>
        </w:rPr>
      </w:pPr>
      <w:r w:rsidRPr="007401AC">
        <w:rPr>
          <w:rFonts w:ascii="Garamond" w:hAnsi="Garamond" w:cs="Times New Roman"/>
          <w:sz w:val="24"/>
          <w:szCs w:val="24"/>
        </w:rPr>
        <w:t>Όταν η λιτανεία έφτ</w:t>
      </w:r>
      <w:r>
        <w:rPr>
          <w:rFonts w:ascii="Garamond" w:hAnsi="Garamond" w:cs="Times New Roman"/>
          <w:sz w:val="24"/>
          <w:szCs w:val="24"/>
        </w:rPr>
        <w:t>ασε κοντά στον Τσαϊπά, σήκωσε κ’</w:t>
      </w:r>
      <w:r w:rsidRPr="007401AC">
        <w:rPr>
          <w:rFonts w:ascii="Garamond" w:hAnsi="Garamond" w:cs="Times New Roman"/>
          <w:sz w:val="24"/>
          <w:szCs w:val="24"/>
        </w:rPr>
        <w:t xml:space="preserve"> εκείνος το χέρι να κάμει το σταυρό του. Μα δεν τελείωσε. Το κόνισμα τού φάνηκε παράξενο· κάθε άλλο παρά κόνισμα. Δεν είδε παρά ένα δικέφαλον αητό με τα φτερά του ανοιχτά. Τα κεφάλια ζερβόδεξα με τη γλώσσα όξω και τα ράμφη γυριστά έδειχναν θυμό και αχορταγιά μεγάλη. Στα κεφάλια καθότανε κορόνα σταυροφόρα</w:t>
      </w:r>
      <w:r>
        <w:rPr>
          <w:rFonts w:ascii="Garamond" w:hAnsi="Garamond" w:cs="Times New Roman"/>
          <w:sz w:val="24"/>
          <w:szCs w:val="24"/>
        </w:rPr>
        <w:t>· κι άλλη κορόνα πιο μεγάλη τα ’</w:t>
      </w:r>
      <w:r w:rsidRPr="007401AC">
        <w:rPr>
          <w:rFonts w:ascii="Garamond" w:hAnsi="Garamond" w:cs="Times New Roman"/>
          <w:sz w:val="24"/>
          <w:szCs w:val="24"/>
        </w:rPr>
        <w:t>σμιγε από πάνω. Τα νυχοπόδαρά του κρατούσανε το Σκήπτρο και μια σφαίρα με σταυρό. Και κάτω από τα πόδια του μια κορδέλα ξεδιπλωμένη είχε απάνω της γράμματα παράξενα. Τριγύρω άλλα μικροσκαλίσματα χρυσαλειμμένα, πουλιά, βαγιόκλαδα και χοντρόρογα σταφύλια. Μα το μόνο σημάδι που μπορούσε να το κάμει σεβ</w:t>
      </w:r>
      <w:r>
        <w:rPr>
          <w:rFonts w:ascii="Garamond" w:hAnsi="Garamond" w:cs="Times New Roman"/>
          <w:sz w:val="24"/>
          <w:szCs w:val="24"/>
        </w:rPr>
        <w:t>αστό ήταν οι σταυροί του. Τίποτ’</w:t>
      </w:r>
      <w:r w:rsidRPr="007401AC">
        <w:rPr>
          <w:rFonts w:ascii="Garamond" w:hAnsi="Garamond" w:cs="Times New Roman"/>
          <w:sz w:val="24"/>
          <w:szCs w:val="24"/>
        </w:rPr>
        <w:t xml:space="preserve"> άλλο. Ο Τσαϊπάς στάθηκε ακίνητος, μη ξέροντας τι να σκεφτεί και τ</w:t>
      </w:r>
      <w:r>
        <w:rPr>
          <w:rFonts w:ascii="Garamond" w:hAnsi="Garamond" w:cs="Times New Roman"/>
          <w:sz w:val="24"/>
          <w:szCs w:val="24"/>
        </w:rPr>
        <w:t>ι να κάμει. Ο κόσμος τον είδε κ’</w:t>
      </w:r>
      <w:r w:rsidRPr="007401AC">
        <w:rPr>
          <w:rFonts w:ascii="Garamond" w:hAnsi="Garamond" w:cs="Times New Roman"/>
          <w:sz w:val="24"/>
          <w:szCs w:val="24"/>
        </w:rPr>
        <w:t xml:space="preserve"> ένας με τον άλλον στύλωσαν όλοι τα μάτια καταπάνω του. Όπως έστεκε στο ψήλωμα το ανάστημά του ιχνογράφονταν στον ασπρογάλανο ουρανό, σαν μαύρο είδωλο που τρέχει λαός να πετροβολήσει!</w:t>
      </w:r>
    </w:p>
    <w:p w:rsidR="002C03C6" w:rsidRPr="007401AC" w:rsidRDefault="002C03C6" w:rsidP="002C03C6">
      <w:pPr>
        <w:spacing w:after="0" w:line="240" w:lineRule="auto"/>
        <w:jc w:val="both"/>
        <w:rPr>
          <w:rFonts w:ascii="Garamond" w:hAnsi="Garamond" w:cs="Times New Roman"/>
          <w:sz w:val="24"/>
          <w:szCs w:val="24"/>
        </w:rPr>
      </w:pPr>
      <w:r w:rsidRPr="007401AC">
        <w:rPr>
          <w:rFonts w:ascii="Garamond" w:hAnsi="Garamond" w:cs="Times New Roman"/>
          <w:sz w:val="24"/>
          <w:szCs w:val="24"/>
        </w:rPr>
        <w:t>– Το καπέλο σου! βγήκε άξαφνα φωνή από το πλήθος.</w:t>
      </w:r>
    </w:p>
    <w:p w:rsidR="002C03C6" w:rsidRPr="007401AC" w:rsidRDefault="002C03C6" w:rsidP="002C03C6">
      <w:pPr>
        <w:spacing w:after="0" w:line="240" w:lineRule="auto"/>
        <w:jc w:val="both"/>
        <w:rPr>
          <w:rFonts w:ascii="Garamond" w:hAnsi="Garamond" w:cs="Times New Roman"/>
          <w:sz w:val="24"/>
          <w:szCs w:val="24"/>
        </w:rPr>
      </w:pPr>
      <w:r w:rsidRPr="007401AC">
        <w:rPr>
          <w:rFonts w:ascii="Garamond" w:hAnsi="Garamond" w:cs="Times New Roman"/>
          <w:sz w:val="24"/>
          <w:szCs w:val="24"/>
        </w:rPr>
        <w:t>– Το καπέλο σου! δευτέρωσε άλλη φωνή.</w:t>
      </w:r>
    </w:p>
    <w:p w:rsidR="002C03C6" w:rsidRPr="007401AC" w:rsidRDefault="002C03C6" w:rsidP="002C03C6">
      <w:pPr>
        <w:spacing w:after="0" w:line="240" w:lineRule="auto"/>
        <w:jc w:val="both"/>
        <w:rPr>
          <w:rFonts w:ascii="Garamond" w:hAnsi="Garamond" w:cs="Times New Roman"/>
          <w:sz w:val="24"/>
          <w:szCs w:val="24"/>
        </w:rPr>
      </w:pPr>
      <w:r w:rsidRPr="007401AC">
        <w:rPr>
          <w:rFonts w:ascii="Garamond" w:hAnsi="Garamond" w:cs="Times New Roman"/>
          <w:sz w:val="24"/>
          <w:szCs w:val="24"/>
        </w:rPr>
        <w:t>– Το καπέλο σου!.... Το καπέλο σου!... Το καπέλο σου!...</w:t>
      </w:r>
    </w:p>
    <w:p w:rsidR="002C03C6" w:rsidRPr="007401AC" w:rsidRDefault="002C03C6" w:rsidP="002C03C6">
      <w:pPr>
        <w:spacing w:after="0" w:line="240" w:lineRule="auto"/>
        <w:jc w:val="both"/>
        <w:rPr>
          <w:rFonts w:ascii="Garamond" w:hAnsi="Garamond" w:cs="Times New Roman"/>
          <w:sz w:val="24"/>
          <w:szCs w:val="24"/>
        </w:rPr>
      </w:pPr>
      <w:r>
        <w:rPr>
          <w:rFonts w:ascii="Garamond" w:hAnsi="Garamond" w:cs="Times New Roman"/>
          <w:sz w:val="24"/>
          <w:szCs w:val="24"/>
        </w:rPr>
        <w:t xml:space="preserve">      Υποψιάστηκαν πως το ’</w:t>
      </w:r>
      <w:r w:rsidRPr="007401AC">
        <w:rPr>
          <w:rFonts w:ascii="Garamond" w:hAnsi="Garamond" w:cs="Times New Roman"/>
          <w:sz w:val="24"/>
          <w:szCs w:val="24"/>
        </w:rPr>
        <w:t>κανε για περιφρόνηση και αγαν</w:t>
      </w:r>
      <w:r>
        <w:rPr>
          <w:rFonts w:ascii="Garamond" w:hAnsi="Garamond" w:cs="Times New Roman"/>
          <w:sz w:val="24"/>
          <w:szCs w:val="24"/>
        </w:rPr>
        <w:t>άχτησαν όλοι. Μα περισσότερο απ’</w:t>
      </w:r>
      <w:r w:rsidRPr="007401AC">
        <w:rPr>
          <w:rFonts w:ascii="Garamond" w:hAnsi="Garamond" w:cs="Times New Roman"/>
          <w:sz w:val="24"/>
          <w:szCs w:val="24"/>
        </w:rPr>
        <w:t xml:space="preserve"> όλους ο Αρλετής</w:t>
      </w:r>
      <w:r w:rsidRPr="007401AC">
        <w:rPr>
          <w:rFonts w:ascii="Garamond" w:hAnsi="Garamond" w:cs="Times New Roman"/>
          <w:sz w:val="24"/>
          <w:szCs w:val="24"/>
          <w:vertAlign w:val="superscript"/>
        </w:rPr>
        <w:footnoteReference w:id="1"/>
      </w:r>
      <w:r w:rsidRPr="007401AC">
        <w:rPr>
          <w:rFonts w:ascii="Garamond" w:hAnsi="Garamond" w:cs="Times New Roman"/>
          <w:sz w:val="24"/>
          <w:szCs w:val="24"/>
        </w:rPr>
        <w:t>. Την έπαιρνε κατάμουτρα την προσβολή. Του διαβόλου ο γιος! Έμαθε πέντε γράμματα και θαρρείς πως έγινε σοφός! Μωρέ, καλά το λένε πως η Αθήνα έγινε για καταστροφή τού τόπου! Στέλνουν τ</w:t>
      </w:r>
      <w:r>
        <w:rPr>
          <w:rFonts w:ascii="Garamond" w:hAnsi="Garamond" w:cs="Times New Roman"/>
          <w:sz w:val="24"/>
          <w:szCs w:val="24"/>
        </w:rPr>
        <w:t>α παιδιά τους να ξεστραβωθούν κ’</w:t>
      </w:r>
      <w:r w:rsidRPr="007401AC">
        <w:rPr>
          <w:rFonts w:ascii="Garamond" w:hAnsi="Garamond" w:cs="Times New Roman"/>
          <w:sz w:val="24"/>
          <w:szCs w:val="24"/>
        </w:rPr>
        <w:t xml:space="preserve"> εκείνα δίνουν την ψυχή τους στο Σατανά! Αντί να γυρίσουν άνθρω</w:t>
      </w:r>
      <w:r>
        <w:rPr>
          <w:rFonts w:ascii="Garamond" w:hAnsi="Garamond" w:cs="Times New Roman"/>
          <w:sz w:val="24"/>
          <w:szCs w:val="24"/>
        </w:rPr>
        <w:t>ποι, γυρίζουν κούκλες· αντί να ’</w:t>
      </w:r>
      <w:r w:rsidRPr="007401AC">
        <w:rPr>
          <w:rFonts w:ascii="Garamond" w:hAnsi="Garamond" w:cs="Times New Roman"/>
          <w:sz w:val="24"/>
          <w:szCs w:val="24"/>
        </w:rPr>
        <w:t>ρθουν χριστιανοί, έρχονται αλούτεροι</w:t>
      </w:r>
      <w:r w:rsidRPr="007401AC">
        <w:rPr>
          <w:rFonts w:ascii="Garamond" w:hAnsi="Garamond" w:cs="Times New Roman"/>
          <w:sz w:val="24"/>
          <w:szCs w:val="24"/>
          <w:vertAlign w:val="superscript"/>
        </w:rPr>
        <w:footnoteReference w:id="2"/>
      </w:r>
      <w:r w:rsidRPr="007401AC">
        <w:rPr>
          <w:rFonts w:ascii="Garamond" w:hAnsi="Garamond" w:cs="Times New Roman"/>
          <w:sz w:val="24"/>
          <w:szCs w:val="24"/>
        </w:rPr>
        <w:t>... Πού είναι τώρα ο μακαρίτης ο Τσα</w:t>
      </w:r>
      <w:r>
        <w:rPr>
          <w:rFonts w:ascii="Garamond" w:hAnsi="Garamond" w:cs="Times New Roman"/>
          <w:sz w:val="24"/>
          <w:szCs w:val="24"/>
        </w:rPr>
        <w:t>ϊπάς να καμαρώσει το γιο του; Έ</w:t>
      </w:r>
      <w:r w:rsidRPr="007401AC">
        <w:rPr>
          <w:rFonts w:ascii="Garamond" w:hAnsi="Garamond" w:cs="Times New Roman"/>
          <w:sz w:val="24"/>
          <w:szCs w:val="24"/>
        </w:rPr>
        <w:t>φαε τη ζωή του απάνω στο τσαγκαρόσουβλο, για να τον κάμει άνθρωπο και να, τον έκαμε και τον ξέκαμε!</w:t>
      </w:r>
    </w:p>
    <w:p w:rsidR="002C03C6" w:rsidRPr="007401AC" w:rsidRDefault="002C03C6" w:rsidP="002C03C6">
      <w:pPr>
        <w:spacing w:after="0" w:line="240" w:lineRule="auto"/>
        <w:jc w:val="both"/>
        <w:rPr>
          <w:rFonts w:ascii="Times New Roman" w:hAnsi="Times New Roman" w:cs="Times New Roman"/>
        </w:rPr>
      </w:pPr>
    </w:p>
    <w:p w:rsidR="002C03C6" w:rsidRPr="007401AC" w:rsidRDefault="002C03C6" w:rsidP="002C03C6">
      <w:pPr>
        <w:spacing w:after="0" w:line="240" w:lineRule="auto"/>
        <w:jc w:val="both"/>
        <w:rPr>
          <w:rFonts w:ascii="Times New Roman" w:hAnsi="Times New Roman" w:cs="Times New Roman"/>
        </w:rPr>
      </w:pPr>
      <w:r w:rsidRPr="00C87628">
        <w:rPr>
          <w:rFonts w:ascii="Times New Roman" w:hAnsi="Times New Roman" w:cs="Times New Roman"/>
          <w:b/>
          <w:color w:val="FF0000"/>
        </w:rPr>
        <w:t xml:space="preserve">ΘΕΜΑ 3 </w:t>
      </w:r>
      <w:r>
        <w:rPr>
          <w:rFonts w:ascii="Times New Roman" w:hAnsi="Times New Roman" w:cs="Times New Roman"/>
          <w:b/>
        </w:rPr>
        <w:t>[μονάδες 20]</w:t>
      </w:r>
    </w:p>
    <w:p w:rsidR="002C03C6" w:rsidRPr="007401AC" w:rsidRDefault="002C03C6" w:rsidP="002C03C6">
      <w:pPr>
        <w:spacing w:after="0" w:line="240" w:lineRule="auto"/>
        <w:jc w:val="both"/>
        <w:rPr>
          <w:rFonts w:ascii="Times New Roman" w:hAnsi="Times New Roman" w:cs="Times New Roman"/>
        </w:rPr>
      </w:pPr>
      <w:r w:rsidRPr="007401AC">
        <w:rPr>
          <w:rFonts w:ascii="Times New Roman" w:hAnsi="Times New Roman" w:cs="Times New Roman"/>
        </w:rPr>
        <w:t>Στο Κείμενο 2 παρατηρείται η περιγραφή ως τεχνική που πλαισιώνει την αφήγ</w:t>
      </w:r>
      <w:r>
        <w:rPr>
          <w:rFonts w:ascii="Times New Roman" w:hAnsi="Times New Roman" w:cs="Times New Roman"/>
        </w:rPr>
        <w:t>ηση. Να βρεις το σχετικό χωρίο [μονάδες 10]</w:t>
      </w:r>
      <w:r w:rsidRPr="007401AC">
        <w:rPr>
          <w:rFonts w:ascii="Times New Roman" w:hAnsi="Times New Roman" w:cs="Times New Roman"/>
        </w:rPr>
        <w:t xml:space="preserve"> και να δικαιολογήσεις </w:t>
      </w:r>
      <w:r>
        <w:rPr>
          <w:rFonts w:ascii="Times New Roman" w:hAnsi="Times New Roman" w:cs="Times New Roman"/>
        </w:rPr>
        <w:t>αυτή την επιλογή του συγγραφέα [μονάδες 10]</w:t>
      </w:r>
      <w:r w:rsidRPr="007401AC">
        <w:rPr>
          <w:rFonts w:ascii="Times New Roman" w:hAnsi="Times New Roman" w:cs="Times New Roman"/>
        </w:rPr>
        <w:t>.</w:t>
      </w:r>
    </w:p>
    <w:p w:rsidR="002C03C6" w:rsidRPr="007401AC" w:rsidRDefault="002C03C6" w:rsidP="002C03C6">
      <w:pPr>
        <w:spacing w:after="0" w:line="240" w:lineRule="auto"/>
        <w:jc w:val="both"/>
        <w:rPr>
          <w:rFonts w:ascii="Times New Roman" w:hAnsi="Times New Roman" w:cs="Times New Roman"/>
        </w:rPr>
      </w:pPr>
      <w:r w:rsidRPr="00C87628">
        <w:rPr>
          <w:rFonts w:ascii="Times New Roman" w:hAnsi="Times New Roman" w:cs="Times New Roman"/>
          <w:b/>
          <w:color w:val="FF0000"/>
        </w:rPr>
        <w:t>ΘΕΜΑ 4</w:t>
      </w:r>
      <w:r>
        <w:rPr>
          <w:rFonts w:ascii="Times New Roman" w:hAnsi="Times New Roman" w:cs="Times New Roman"/>
          <w:b/>
        </w:rPr>
        <w:t xml:space="preserve"> [μονάδες 15]</w:t>
      </w:r>
    </w:p>
    <w:p w:rsidR="002C03C6" w:rsidRPr="007401AC" w:rsidRDefault="002C03C6" w:rsidP="002C03C6">
      <w:pPr>
        <w:spacing w:after="0" w:line="240" w:lineRule="auto"/>
        <w:jc w:val="both"/>
        <w:rPr>
          <w:rFonts w:ascii="Times New Roman" w:hAnsi="Times New Roman" w:cs="Times New Roman"/>
        </w:rPr>
      </w:pPr>
      <w:r w:rsidRPr="007401AC">
        <w:rPr>
          <w:rFonts w:ascii="Times New Roman" w:hAnsi="Times New Roman" w:cs="Times New Roman"/>
        </w:rPr>
        <w:t>Να ερμηνεύσεις με αναφορά σε σχετικές ενδείξεις στο Κείμενο την αντίδραση του Τσαϊπά στη θέα της εικόνας και την αντίστοιχη αντίδραση του Αρλετή. Να οργανώσεις την απάντησή σου σε 100-150 λέξεις.</w:t>
      </w:r>
    </w:p>
    <w:p w:rsidR="002C03C6" w:rsidRDefault="002C03C6" w:rsidP="002C03C6">
      <w:pPr>
        <w:spacing w:after="0" w:line="240" w:lineRule="auto"/>
        <w:jc w:val="both"/>
        <w:rPr>
          <w:rFonts w:ascii="Times New Roman" w:hAnsi="Times New Roman" w:cs="Times New Roman"/>
        </w:rPr>
      </w:pPr>
    </w:p>
    <w:p w:rsidR="002C03C6" w:rsidRPr="000832CD" w:rsidRDefault="002C03C6" w:rsidP="002C03C6">
      <w:pPr>
        <w:spacing w:after="0" w:line="240" w:lineRule="auto"/>
        <w:jc w:val="center"/>
        <w:rPr>
          <w:rFonts w:ascii="Times New Roman" w:hAnsi="Times New Roman" w:cs="Times New Roman"/>
          <w:b/>
          <w:color w:val="FF0000"/>
        </w:rPr>
      </w:pPr>
      <w:r w:rsidRPr="000832CD">
        <w:rPr>
          <w:rFonts w:ascii="Times New Roman" w:hAnsi="Times New Roman" w:cs="Times New Roman"/>
          <w:b/>
          <w:color w:val="FF0000"/>
        </w:rPr>
        <w:t>ΕΝΔΕΙΚΤΙΚΕΣ ΑΠΑΝΤΗΣΕΙΣ</w:t>
      </w:r>
    </w:p>
    <w:p w:rsidR="002C03C6" w:rsidRDefault="002C03C6" w:rsidP="002C03C6">
      <w:pPr>
        <w:spacing w:after="0" w:line="240" w:lineRule="auto"/>
        <w:jc w:val="both"/>
        <w:rPr>
          <w:rFonts w:ascii="Times New Roman" w:hAnsi="Times New Roman" w:cs="Times New Roman"/>
        </w:rPr>
      </w:pPr>
      <w:r w:rsidRPr="00BF0280">
        <w:rPr>
          <w:rFonts w:ascii="Times New Roman" w:hAnsi="Times New Roman" w:cs="Times New Roman"/>
          <w:b/>
          <w:color w:val="FF0000"/>
        </w:rPr>
        <w:t>ΘΕΜΑ 3</w:t>
      </w:r>
      <w:r>
        <w:rPr>
          <w:rFonts w:ascii="Times New Roman" w:hAnsi="Times New Roman" w:cs="Times New Roman"/>
        </w:rPr>
        <w:t xml:space="preserve"> Στο Κείμενο</w:t>
      </w:r>
      <w:r w:rsidRPr="007401AC">
        <w:rPr>
          <w:rFonts w:ascii="Times New Roman" w:hAnsi="Times New Roman" w:cs="Times New Roman"/>
        </w:rPr>
        <w:t xml:space="preserve"> παρατηρούμε την περιγραφή στην πρώτη παράγραφο, ειδικότερα στο χωρίο «</w:t>
      </w:r>
      <w:r w:rsidRPr="000832CD">
        <w:rPr>
          <w:rFonts w:ascii="Times New Roman" w:hAnsi="Times New Roman" w:cs="Times New Roman"/>
          <w:i/>
        </w:rPr>
        <w:t>Δεν είδε παρά ένα δικέφαλον αητό … ήταν οι σταυροί του. Τίποτ' άλλο.</w:t>
      </w:r>
      <w:r w:rsidRPr="007401AC">
        <w:rPr>
          <w:rFonts w:ascii="Times New Roman" w:hAnsi="Times New Roman" w:cs="Times New Roman"/>
        </w:rPr>
        <w:t>». Σε αυτό το σημείο περιγράφεται το «κόνισμα», η υποτιθέμενη εικόνα που βρέθηκε στην παραλία του χωριού και οι κάτοικοι με λιτανεία μεταφέρουν στην εκκλησία του χωριού. Με την περιγραφή ο συγγραφέας δικαιολογεί την αντίδραση του ήρωα (</w:t>
      </w:r>
      <w:r w:rsidRPr="00BF0280">
        <w:rPr>
          <w:rFonts w:ascii="Times New Roman" w:hAnsi="Times New Roman" w:cs="Times New Roman"/>
          <w:i/>
        </w:rPr>
        <w:t>Το κόνισμα τού φάνηκε παράξενο· κάθε άλλο παρά κόνισμα.</w:t>
      </w:r>
      <w:r w:rsidRPr="007401AC">
        <w:rPr>
          <w:rFonts w:ascii="Times New Roman" w:hAnsi="Times New Roman" w:cs="Times New Roman"/>
        </w:rPr>
        <w:t xml:space="preserve">). Ο ήρωας άπλωσε το χέρι του, για να προσκυνήσει την εικόνα, καθώς περνά από μπροστά του, αλλά δεν ολοκλήρωσε την κίνησή του, καθώς η εικόνα που αντικρίζει και περιγράφεται με παραστατικό και κάπως χιουμοριστικό τρόπο τού φαίνεται αλλόκοτη για παράσταση αγίου προσώπου. Η περιγραφή δημιουργεί την αίσθηση της αμφιβολίας στον αναγνώστη, ώστε να συμπάσχει με τον ήρωα. </w:t>
      </w:r>
    </w:p>
    <w:p w:rsidR="002C03C6" w:rsidRDefault="002C03C6" w:rsidP="002C03C6">
      <w:pPr>
        <w:spacing w:after="0" w:line="240" w:lineRule="auto"/>
        <w:jc w:val="both"/>
        <w:rPr>
          <w:rFonts w:ascii="Times New Roman" w:hAnsi="Times New Roman" w:cs="Times New Roman"/>
          <w:b/>
        </w:rPr>
      </w:pPr>
    </w:p>
    <w:p w:rsidR="002776D6" w:rsidRPr="002C03C6" w:rsidRDefault="002C03C6" w:rsidP="002C03C6">
      <w:pPr>
        <w:spacing w:after="0" w:line="240" w:lineRule="auto"/>
        <w:jc w:val="both"/>
        <w:rPr>
          <w:rFonts w:ascii="Times New Roman" w:hAnsi="Times New Roman" w:cs="Times New Roman"/>
        </w:rPr>
      </w:pPr>
      <w:r w:rsidRPr="00BF0280">
        <w:rPr>
          <w:rFonts w:ascii="Times New Roman" w:hAnsi="Times New Roman" w:cs="Times New Roman"/>
          <w:b/>
          <w:color w:val="FF0000"/>
        </w:rPr>
        <w:t>ΘΕΜΑ 4</w:t>
      </w:r>
      <w:r w:rsidRPr="00BF0280">
        <w:rPr>
          <w:rFonts w:ascii="Times New Roman" w:hAnsi="Times New Roman" w:cs="Times New Roman"/>
          <w:color w:val="FF0000"/>
        </w:rPr>
        <w:t xml:space="preserve"> </w:t>
      </w:r>
      <w:r>
        <w:rPr>
          <w:rFonts w:ascii="Times New Roman" w:hAnsi="Times New Roman" w:cs="Times New Roman"/>
        </w:rPr>
        <w:t>Ο Τσαϊπάς είναι μορφωμένος νέος.</w:t>
      </w:r>
      <w:r w:rsidRPr="007401AC">
        <w:rPr>
          <w:rFonts w:ascii="Times New Roman" w:hAnsi="Times New Roman" w:cs="Times New Roman"/>
        </w:rPr>
        <w:t xml:space="preserve"> </w:t>
      </w:r>
      <w:r>
        <w:rPr>
          <w:rFonts w:ascii="Times New Roman" w:hAnsi="Times New Roman" w:cs="Times New Roman"/>
        </w:rPr>
        <w:t>Α</w:t>
      </w:r>
      <w:r w:rsidRPr="007401AC">
        <w:rPr>
          <w:rFonts w:ascii="Times New Roman" w:hAnsi="Times New Roman" w:cs="Times New Roman"/>
        </w:rPr>
        <w:t>πό σεβασμό στη λιτανεία και στη θρησκευτική πίστη των συγχωριανών του απλώνει το χέρι του, για να κάνει τον σταυρό του, όταν η λιτανεία περνά από το μέρος στο οποίο βρίσκεται, αλλά σταματά, όταν διαπιστώνει ότι η εικόνα δεν έχει θ</w:t>
      </w:r>
      <w:r>
        <w:rPr>
          <w:rFonts w:ascii="Times New Roman" w:hAnsi="Times New Roman" w:cs="Times New Roman"/>
        </w:rPr>
        <w:t>ρησκευτικό θέμα και περιεχόμενο.</w:t>
      </w:r>
      <w:r w:rsidRPr="007401AC">
        <w:rPr>
          <w:rFonts w:ascii="Times New Roman" w:hAnsi="Times New Roman" w:cs="Times New Roman"/>
        </w:rPr>
        <w:t xml:space="preserve"> </w:t>
      </w:r>
      <w:r>
        <w:rPr>
          <w:rFonts w:ascii="Times New Roman" w:hAnsi="Times New Roman" w:cs="Times New Roman"/>
        </w:rPr>
        <w:t>Μ</w:t>
      </w:r>
      <w:r w:rsidRPr="007401AC">
        <w:rPr>
          <w:rFonts w:ascii="Times New Roman" w:hAnsi="Times New Roman" w:cs="Times New Roman"/>
        </w:rPr>
        <w:t>όνον οι σταυροί που είχε την έκαναν σεβαστή, αλλά ο δικέφαλος αετός και τα άλλα σύμβολα και αναπαραστάσεις δεν παρέπεμπαν στη θρησκευτική πίστη. Η στάση του διαφοροποιείται από των υπολοίπων και αυτό τονίζεται με το εκφραστικό μέσο της παρομοίωσης (</w:t>
      </w:r>
      <w:r w:rsidRPr="00BF0280">
        <w:rPr>
          <w:rFonts w:ascii="Times New Roman" w:hAnsi="Times New Roman" w:cs="Times New Roman"/>
          <w:i/>
        </w:rPr>
        <w:t>Όπως έστεκε στο ψήλωμα το ανάστημά του ιχνογράφονταν στον ασπρογάλανο ουρανό, σαν μαύρο είδωλο που τρέχει λαός να πετροβολήσει</w:t>
      </w:r>
      <w:r w:rsidRPr="007401AC">
        <w:rPr>
          <w:rFonts w:ascii="Times New Roman" w:hAnsi="Times New Roman" w:cs="Times New Roman"/>
        </w:rPr>
        <w:t>!)</w:t>
      </w:r>
      <w:r>
        <w:rPr>
          <w:rFonts w:ascii="Times New Roman" w:hAnsi="Times New Roman" w:cs="Times New Roman"/>
        </w:rPr>
        <w:t>.</w:t>
      </w:r>
      <w:r w:rsidRPr="007401AC">
        <w:rPr>
          <w:rFonts w:ascii="Times New Roman" w:hAnsi="Times New Roman" w:cs="Times New Roman"/>
        </w:rPr>
        <w:t xml:space="preserve"> Προκαλεί την έντονη αντίδραση και αγανάκτηση των συγχωριανών του, που επιτακτικά του ζητούν να βγάλει το καπέλο του ως ένδειξη σεβασμού, καθώς περνά η λιτανεία με την εικόνα. Ο συγγραφέας αποδίδει αυτή την αντίδραση κυρίως στο πρόσωπο του Ψάλτη (</w:t>
      </w:r>
      <w:r w:rsidRPr="00BF0280">
        <w:rPr>
          <w:rFonts w:ascii="Times New Roman" w:hAnsi="Times New Roman" w:cs="Times New Roman"/>
          <w:i/>
        </w:rPr>
        <w:t>Μα περισσότερο απ' όλους ο Αρλετής</w:t>
      </w:r>
      <w:r w:rsidRPr="007401AC">
        <w:rPr>
          <w:rFonts w:ascii="Times New Roman" w:hAnsi="Times New Roman" w:cs="Times New Roman"/>
        </w:rPr>
        <w:t>). Αποτυπώνει τις σκέψεις και τη συναισθηματική του κατάσταση με παραστατικό τρόπο (</w:t>
      </w:r>
      <w:r w:rsidRPr="00BF0280">
        <w:rPr>
          <w:rFonts w:ascii="Times New Roman" w:hAnsi="Times New Roman" w:cs="Times New Roman"/>
          <w:i/>
        </w:rPr>
        <w:t>Την έπαιρνε κατάμουτρα την προσβολή. Του διαβόλου ο γιος!</w:t>
      </w:r>
      <w:r w:rsidRPr="007401AC">
        <w:rPr>
          <w:rFonts w:ascii="Times New Roman" w:hAnsi="Times New Roman" w:cs="Times New Roman"/>
        </w:rPr>
        <w:t>). Ο Ψάλτης αποδίδει την περιφρονητική, κατά την κρίση του, στάση του Τσαϊπά στην εγγραμματοσύνη του και στις σπουδές του στην Αθήνα, που τη χαρακτηρίζει ως την καταστροφή του τόπου (καθότι μεγαλούπολη με διαφορετικές συνθήκες ζωής από αυτές της τοπικής κοινωνίας του χωριού</w:t>
      </w:r>
      <w:r>
        <w:rPr>
          <w:rFonts w:ascii="Times New Roman" w:hAnsi="Times New Roman" w:cs="Times New Roman"/>
        </w:rPr>
        <w:t>).</w:t>
      </w:r>
    </w:p>
    <w:sectPr w:rsidR="002776D6" w:rsidRPr="002C03C6" w:rsidSect="007401A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439" w:rsidRDefault="00A14439" w:rsidP="002C03C6">
      <w:pPr>
        <w:spacing w:after="0" w:line="240" w:lineRule="auto"/>
      </w:pPr>
      <w:r>
        <w:separator/>
      </w:r>
    </w:p>
  </w:endnote>
  <w:endnote w:type="continuationSeparator" w:id="0">
    <w:p w:rsidR="00A14439" w:rsidRDefault="00A14439" w:rsidP="002C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439" w:rsidRDefault="00A14439" w:rsidP="002C03C6">
      <w:pPr>
        <w:spacing w:after="0" w:line="240" w:lineRule="auto"/>
      </w:pPr>
      <w:r>
        <w:separator/>
      </w:r>
    </w:p>
  </w:footnote>
  <w:footnote w:type="continuationSeparator" w:id="0">
    <w:p w:rsidR="00A14439" w:rsidRDefault="00A14439" w:rsidP="002C03C6">
      <w:pPr>
        <w:spacing w:after="0" w:line="240" w:lineRule="auto"/>
      </w:pPr>
      <w:r>
        <w:continuationSeparator/>
      </w:r>
    </w:p>
  </w:footnote>
  <w:footnote w:id="1">
    <w:p w:rsidR="002C03C6" w:rsidRPr="00790624" w:rsidRDefault="002C03C6" w:rsidP="002C03C6">
      <w:pPr>
        <w:pStyle w:val="FootnoteText"/>
        <w:jc w:val="both"/>
        <w:rPr>
          <w:rFonts w:ascii="Times New Roman" w:hAnsi="Times New Roman" w:cs="Times New Roman"/>
        </w:rPr>
      </w:pPr>
      <w:r w:rsidRPr="00790624">
        <w:rPr>
          <w:rFonts w:ascii="Times New Roman" w:hAnsi="Times New Roman" w:cs="Times New Roman"/>
          <w:vertAlign w:val="superscript"/>
        </w:rPr>
        <w:footnoteRef/>
      </w:r>
      <w:r w:rsidRPr="00790624">
        <w:rPr>
          <w:rFonts w:ascii="Times New Roman" w:hAnsi="Times New Roman" w:cs="Times New Roman"/>
        </w:rPr>
        <w:t xml:space="preserve"> Ήταν ο ψάλτης στην εκκλησία του χωριού.</w:t>
      </w:r>
    </w:p>
  </w:footnote>
  <w:footnote w:id="2">
    <w:p w:rsidR="002C03C6" w:rsidRPr="00790624" w:rsidRDefault="002C03C6" w:rsidP="002C03C6">
      <w:pPr>
        <w:pStyle w:val="FootnoteText"/>
        <w:jc w:val="both"/>
        <w:rPr>
          <w:rFonts w:ascii="Times New Roman" w:hAnsi="Times New Roman" w:cs="Times New Roman"/>
        </w:rPr>
      </w:pPr>
      <w:r w:rsidRPr="00790624">
        <w:rPr>
          <w:rFonts w:ascii="Times New Roman" w:hAnsi="Times New Roman" w:cs="Times New Roman"/>
          <w:vertAlign w:val="superscript"/>
        </w:rPr>
        <w:footnoteRef/>
      </w:r>
      <w:r w:rsidRPr="00790624">
        <w:rPr>
          <w:rFonts w:ascii="Times New Roman" w:hAnsi="Times New Roman" w:cs="Times New Roman"/>
        </w:rPr>
        <w:t xml:space="preserve"> Επίθετο που χρησιμοποιείται υβριστικά και σημαίνει: παράξενοι, ασυνήθιστοι, αιρετικοί.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D9"/>
    <w:rsid w:val="0008183C"/>
    <w:rsid w:val="0016245B"/>
    <w:rsid w:val="002C03C6"/>
    <w:rsid w:val="004B7ED9"/>
    <w:rsid w:val="008D2B16"/>
    <w:rsid w:val="008F5A19"/>
    <w:rsid w:val="00A144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801B"/>
  <w15:chartTrackingRefBased/>
  <w15:docId w15:val="{9106C145-23D4-42B5-BED2-54DA2BAD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3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03C6"/>
    <w:pPr>
      <w:suppressAutoHyphens/>
      <w:spacing w:after="0" w:line="240" w:lineRule="auto"/>
    </w:pPr>
    <w:rPr>
      <w:rFonts w:eastAsiaTheme="minorEastAsia"/>
      <w:sz w:val="20"/>
      <w:szCs w:val="20"/>
      <w:lang w:eastAsia="el-GR"/>
    </w:rPr>
  </w:style>
  <w:style w:type="character" w:customStyle="1" w:styleId="FootnoteTextChar">
    <w:name w:val="Footnote Text Char"/>
    <w:basedOn w:val="DefaultParagraphFont"/>
    <w:link w:val="FootnoteText"/>
    <w:uiPriority w:val="99"/>
    <w:semiHidden/>
    <w:rsid w:val="002C03C6"/>
    <w:rPr>
      <w:rFonts w:eastAsiaTheme="minorEastAsia"/>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2024-11-28T07:22:00Z</dcterms:created>
  <dcterms:modified xsi:type="dcterms:W3CDTF">2024-11-28T07:26:00Z</dcterms:modified>
</cp:coreProperties>
</file>