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FF" w:rsidRPr="0029772B" w:rsidRDefault="00D122FF" w:rsidP="00D122FF">
      <w:pPr>
        <w:spacing w:after="0"/>
        <w:jc w:val="right"/>
        <w:rPr>
          <w:rFonts w:ascii="Times New Roman" w:hAnsi="Times New Roman" w:cs="Times New Roman"/>
          <w:b/>
          <w:caps/>
          <w:color w:val="FF0000"/>
          <w:sz w:val="20"/>
          <w:szCs w:val="20"/>
          <w:lang w:val="en-US"/>
        </w:rPr>
      </w:pPr>
      <w:r w:rsidRPr="0029772B">
        <w:rPr>
          <w:rFonts w:ascii="Times New Roman" w:hAnsi="Times New Roman" w:cs="Times New Roman"/>
          <w:b/>
          <w:caps/>
          <w:color w:val="FF0000"/>
          <w:sz w:val="20"/>
          <w:szCs w:val="20"/>
        </w:rPr>
        <w:t>Μάθημα</w:t>
      </w:r>
      <w:r w:rsidRPr="0029772B">
        <w:rPr>
          <w:rFonts w:ascii="Times New Roman" w:hAnsi="Times New Roman" w:cs="Times New Roman"/>
          <w:b/>
          <w:caps/>
          <w:color w:val="FF0000"/>
          <w:sz w:val="20"/>
          <w:szCs w:val="20"/>
          <w:lang w:val="en-US"/>
        </w:rPr>
        <w:t xml:space="preserve"> 41</w:t>
      </w:r>
    </w:p>
    <w:p w:rsidR="00D122FF" w:rsidRPr="0029772B" w:rsidRDefault="00D122FF" w:rsidP="00D122F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Curius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Fabricius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antiquissimi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viri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, et his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antiquiōres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Horatii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plane ac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dilucide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suis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locūti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; non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Sicanōrum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aut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Pelasgōrum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, qui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primi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coluisse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Italiam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dicuntur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sed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aetātis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suae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verbis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utebantur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Tu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autem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proinde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quasi cum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matre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Evandri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nunc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loquāris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sermōne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abhinc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multis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annis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iam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obsolēto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uteris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, quod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neminem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scire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atque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intellegere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vis, quae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dicas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. Quin, homo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inepte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taces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consequāris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, quod vis?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Sed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antiquitatem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tibi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placēre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dicis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, quod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honesta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et bona et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modesta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sit. Sic ergo vive,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viri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antīqui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sed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sic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loquere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viri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aetātis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nostrae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atque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id quod a C.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Caesare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scriptum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habe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semper in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memoriā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et in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pectore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>: «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tamquam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scopulum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, sic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fugias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verbum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insolens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atque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772B">
        <w:rPr>
          <w:rFonts w:ascii="Times New Roman" w:hAnsi="Times New Roman" w:cs="Times New Roman"/>
          <w:sz w:val="28"/>
          <w:szCs w:val="28"/>
          <w:lang w:val="en-US"/>
        </w:rPr>
        <w:t>inaudītum</w:t>
      </w:r>
      <w:proofErr w:type="spellEnd"/>
      <w:r w:rsidRPr="0029772B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:rsidR="0029772B" w:rsidRPr="0029772B" w:rsidRDefault="0029772B" w:rsidP="00623C2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ΜΕΤΑΦΡΑΣΗ</w:t>
      </w:r>
    </w:p>
    <w:p w:rsidR="002314D3" w:rsidRDefault="00623C22" w:rsidP="00623C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3FE6">
        <w:rPr>
          <w:rFonts w:ascii="Times New Roman" w:hAnsi="Times New Roman" w:cs="Times New Roman"/>
        </w:rPr>
        <w:t xml:space="preserve">Ο </w:t>
      </w:r>
      <w:proofErr w:type="spellStart"/>
      <w:r w:rsidRPr="005B3FE6">
        <w:rPr>
          <w:rFonts w:ascii="Times New Roman" w:hAnsi="Times New Roman" w:cs="Times New Roman"/>
        </w:rPr>
        <w:t>Κούριος</w:t>
      </w:r>
      <w:proofErr w:type="spellEnd"/>
      <w:r w:rsidRPr="005B3FE6">
        <w:rPr>
          <w:rFonts w:ascii="Times New Roman" w:hAnsi="Times New Roman" w:cs="Times New Roman"/>
        </w:rPr>
        <w:t xml:space="preserve"> και ο </w:t>
      </w:r>
      <w:proofErr w:type="spellStart"/>
      <w:r w:rsidRPr="005B3FE6">
        <w:rPr>
          <w:rFonts w:ascii="Times New Roman" w:hAnsi="Times New Roman" w:cs="Times New Roman"/>
        </w:rPr>
        <w:t>Φαβρίκιος</w:t>
      </w:r>
      <w:proofErr w:type="spellEnd"/>
      <w:r w:rsidRPr="005B3FE6">
        <w:rPr>
          <w:rFonts w:ascii="Times New Roman" w:hAnsi="Times New Roman" w:cs="Times New Roman"/>
        </w:rPr>
        <w:t>, αρχαιότατοι άνδρες, και οι παλαι</w:t>
      </w:r>
      <w:r w:rsidR="00D122FF" w:rsidRPr="005B3FE6">
        <w:rPr>
          <w:rFonts w:ascii="Times New Roman" w:hAnsi="Times New Roman" w:cs="Times New Roman"/>
        </w:rPr>
        <w:t xml:space="preserve">ότεροί τους </w:t>
      </w:r>
      <w:proofErr w:type="spellStart"/>
      <w:r w:rsidR="00D122FF" w:rsidRPr="005B3FE6">
        <w:rPr>
          <w:rFonts w:ascii="Times New Roman" w:hAnsi="Times New Roman" w:cs="Times New Roman"/>
        </w:rPr>
        <w:t>Οράτιοι</w:t>
      </w:r>
      <w:proofErr w:type="spellEnd"/>
      <w:r w:rsidR="00D122FF" w:rsidRPr="005B3FE6">
        <w:rPr>
          <w:rFonts w:ascii="Times New Roman" w:hAnsi="Times New Roman" w:cs="Times New Roman"/>
        </w:rPr>
        <w:t xml:space="preserve"> συνομίλησαν</w:t>
      </w:r>
      <w:r w:rsidRPr="005B3FE6">
        <w:rPr>
          <w:rFonts w:ascii="Times New Roman" w:hAnsi="Times New Roman" w:cs="Times New Roman"/>
        </w:rPr>
        <w:t xml:space="preserve"> με τους συγχρόν</w:t>
      </w:r>
      <w:r w:rsidR="00D122FF" w:rsidRPr="005B3FE6">
        <w:rPr>
          <w:rFonts w:ascii="Times New Roman" w:hAnsi="Times New Roman" w:cs="Times New Roman"/>
        </w:rPr>
        <w:t>ους τους καθαρά και με διαύγεια·</w:t>
      </w:r>
      <w:r w:rsidRPr="005B3FE6">
        <w:rPr>
          <w:rFonts w:ascii="Times New Roman" w:hAnsi="Times New Roman" w:cs="Times New Roman"/>
        </w:rPr>
        <w:t xml:space="preserve"> δεν χρησιμοποιούσαν τη γλώσσα των </w:t>
      </w:r>
      <w:proofErr w:type="spellStart"/>
      <w:r w:rsidRPr="005B3FE6">
        <w:rPr>
          <w:rFonts w:ascii="Times New Roman" w:hAnsi="Times New Roman" w:cs="Times New Roman"/>
        </w:rPr>
        <w:t>Σικανών</w:t>
      </w:r>
      <w:proofErr w:type="spellEnd"/>
      <w:r w:rsidRPr="005B3FE6">
        <w:rPr>
          <w:rFonts w:ascii="Times New Roman" w:hAnsi="Times New Roman" w:cs="Times New Roman"/>
        </w:rPr>
        <w:t xml:space="preserve"> ή των Πελασγών, που λέγεται πως πρώτοι κατοίκησαν την Ιταλία, αλλά (τη γλώσσα) της εποχής τους. Εσύ </w:t>
      </w:r>
      <w:r w:rsidR="0029772B" w:rsidRPr="005B3FE6">
        <w:rPr>
          <w:rFonts w:ascii="Times New Roman" w:hAnsi="Times New Roman" w:cs="Times New Roman"/>
        </w:rPr>
        <w:t>όμως,</w:t>
      </w:r>
      <w:r w:rsidRPr="005B3FE6">
        <w:rPr>
          <w:rFonts w:ascii="Times New Roman" w:hAnsi="Times New Roman" w:cs="Times New Roman"/>
        </w:rPr>
        <w:t xml:space="preserve"> </w:t>
      </w:r>
      <w:r w:rsidR="0029772B" w:rsidRPr="005B3FE6">
        <w:rPr>
          <w:rFonts w:ascii="Times New Roman" w:hAnsi="Times New Roman" w:cs="Times New Roman"/>
        </w:rPr>
        <w:t xml:space="preserve">σαν να μιλούσες τώρα με τη μάνα του Ευάνδρου, </w:t>
      </w:r>
      <w:r w:rsidRPr="005B3FE6">
        <w:rPr>
          <w:rFonts w:ascii="Times New Roman" w:hAnsi="Times New Roman" w:cs="Times New Roman"/>
        </w:rPr>
        <w:t>χρησιμοποιείς λόγο απαρχαιωμέ</w:t>
      </w:r>
      <w:r w:rsidR="0029772B" w:rsidRPr="005B3FE6">
        <w:rPr>
          <w:rFonts w:ascii="Times New Roman" w:hAnsi="Times New Roman" w:cs="Times New Roman"/>
        </w:rPr>
        <w:t>νο πια εδώ και πολλά χρόνια,</w:t>
      </w:r>
      <w:r w:rsidRPr="005B3FE6">
        <w:rPr>
          <w:rFonts w:ascii="Times New Roman" w:hAnsi="Times New Roman" w:cs="Times New Roman"/>
        </w:rPr>
        <w:t xml:space="preserve"> επειδή δεν θέλεις να ξέρει και να καταλαβαίνει κανείς </w:t>
      </w:r>
      <w:r w:rsidRPr="005B3FE6">
        <w:rPr>
          <w:rFonts w:ascii="Times New Roman" w:hAnsi="Times New Roman" w:cs="Times New Roman"/>
          <w:b/>
        </w:rPr>
        <w:t>τι</w:t>
      </w:r>
      <w:r w:rsidRPr="005B3FE6">
        <w:rPr>
          <w:rFonts w:ascii="Times New Roman" w:hAnsi="Times New Roman" w:cs="Times New Roman"/>
        </w:rPr>
        <w:t xml:space="preserve"> λες. Γιατί, ανόητε άνθρωπε, δεν σωπαίνεις, για να πετύχεις αυτό που θέλεις; Αλλά λες πως σου αρέσει η αρχαιότητα, γιατί είνα</w:t>
      </w:r>
      <w:r w:rsidR="00D122FF" w:rsidRPr="005B3FE6">
        <w:rPr>
          <w:rFonts w:ascii="Times New Roman" w:hAnsi="Times New Roman" w:cs="Times New Roman"/>
        </w:rPr>
        <w:t>ι τιμημένη και καλή και σεμνή. Έτσι</w:t>
      </w:r>
      <w:r w:rsidRPr="005B3FE6">
        <w:rPr>
          <w:rFonts w:ascii="Times New Roman" w:hAnsi="Times New Roman" w:cs="Times New Roman"/>
        </w:rPr>
        <w:t xml:space="preserve"> λοιπόν να ζεις, όπως οι αρχαίοι άνδρες, αλλά να μιλάς έτσι</w:t>
      </w:r>
      <w:r w:rsidR="005B3FE6">
        <w:rPr>
          <w:rFonts w:ascii="Times New Roman" w:hAnsi="Times New Roman" w:cs="Times New Roman"/>
        </w:rPr>
        <w:t>, όπως οι άνδρες της εποχής μας·</w:t>
      </w:r>
      <w:r w:rsidR="00D122FF" w:rsidRPr="005B3FE6">
        <w:rPr>
          <w:rFonts w:ascii="Times New Roman" w:hAnsi="Times New Roman" w:cs="Times New Roman"/>
        </w:rPr>
        <w:t xml:space="preserve"> και να ’</w:t>
      </w:r>
      <w:r w:rsidRPr="005B3FE6">
        <w:rPr>
          <w:rFonts w:ascii="Times New Roman" w:hAnsi="Times New Roman" w:cs="Times New Roman"/>
        </w:rPr>
        <w:t>χεις πάντα στη μνήμη και στην καρδιά σου αυτό που γράφτηκε από τον Γάιο Καίσαρα: «Σαν τον σκόπελο, έτσι να αποφεύγεις τη λέξη την ασυνήθιστη και την πρωτάκουστη».</w:t>
      </w:r>
    </w:p>
    <w:p w:rsidR="005B3FE6" w:rsidRPr="005B3FE6" w:rsidRDefault="005B3FE6" w:rsidP="00623C2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D122FF" w:rsidTr="00D122FF">
        <w:tc>
          <w:tcPr>
            <w:tcW w:w="10682" w:type="dxa"/>
          </w:tcPr>
          <w:p w:rsidR="00D122FF" w:rsidRPr="00D122FF" w:rsidRDefault="00D122FF" w:rsidP="00235A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coluisse</w:t>
            </w:r>
            <w:proofErr w:type="spellEnd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 xml:space="preserve"> ειδικό απαρέμφατο, </w:t>
            </w:r>
            <w:r w:rsidR="00235A11">
              <w:rPr>
                <w:rFonts w:ascii="Times New Roman" w:hAnsi="Times New Roman" w:cs="Times New Roman"/>
                <w:sz w:val="20"/>
                <w:szCs w:val="20"/>
              </w:rPr>
              <w:t>με υποκείμενο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 xml:space="preserve"> σε ονομαστική (</w:t>
            </w:r>
            <w:proofErr w:type="spellStart"/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qui</w:t>
            </w:r>
            <w:proofErr w:type="spellEnd"/>
            <w:r w:rsidRPr="00D122FF">
              <w:rPr>
                <w:rFonts w:ascii="Times New Roman" w:hAnsi="Times New Roman" w:cs="Times New Roman"/>
                <w:sz w:val="20"/>
                <w:szCs w:val="20"/>
              </w:rPr>
              <w:t xml:space="preserve">) λόγω της εξάρτησής του από το προσωπικό παθητικό </w:t>
            </w:r>
            <w:r w:rsidR="0056684D">
              <w:rPr>
                <w:rFonts w:ascii="Times New Roman" w:hAnsi="Times New Roman" w:cs="Times New Roman"/>
                <w:sz w:val="20"/>
                <w:szCs w:val="20"/>
              </w:rPr>
              <w:t xml:space="preserve">ρήμα </w:t>
            </w:r>
            <w:proofErr w:type="spellStart"/>
            <w:r w:rsidR="0056684D">
              <w:rPr>
                <w:rFonts w:ascii="Times New Roman" w:hAnsi="Times New Roman" w:cs="Times New Roman"/>
                <w:sz w:val="20"/>
                <w:szCs w:val="20"/>
              </w:rPr>
              <w:t>dicuntur</w:t>
            </w:r>
            <w:proofErr w:type="spellEnd"/>
            <w:r w:rsidR="0056684D">
              <w:rPr>
                <w:rFonts w:ascii="Times New Roman" w:hAnsi="Times New Roman" w:cs="Times New Roman"/>
                <w:sz w:val="20"/>
                <w:szCs w:val="20"/>
              </w:rPr>
              <w:t xml:space="preserve"> (άρση λατινισμού)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~</w:t>
            </w:r>
            <w:r w:rsidR="00566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verbis</w:t>
            </w:r>
            <w:proofErr w:type="spellEnd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 αντικείμενο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σε αφαιρετική από το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utebantur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tamquam</w:t>
            </w:r>
            <w:proofErr w:type="spellEnd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scopulum</w:t>
            </w:r>
            <w:proofErr w:type="spellEnd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 βραχυλο</w:t>
            </w:r>
            <w:r w:rsidR="00235A11">
              <w:rPr>
                <w:rFonts w:ascii="Times New Roman" w:hAnsi="Times New Roman" w:cs="Times New Roman"/>
                <w:sz w:val="20"/>
                <w:szCs w:val="20"/>
              </w:rPr>
              <w:t>γική φράση που δηλώνει παραβολή.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 xml:space="preserve"> Ολοκληρωμένη η πρόταση: 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tamquam</w:t>
            </w:r>
            <w:proofErr w:type="spellEnd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verbum</w:t>
            </w:r>
            <w:proofErr w:type="spellEnd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insolens</w:t>
            </w:r>
            <w:proofErr w:type="spellEnd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atque</w:t>
            </w:r>
            <w:proofErr w:type="spellEnd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inauditum</w:t>
            </w:r>
            <w:proofErr w:type="spellEnd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scopulus</w:t>
            </w:r>
            <w:proofErr w:type="spellEnd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~ 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suis</w:t>
            </w:r>
            <w:proofErr w:type="spellEnd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suae</w:t>
            </w:r>
            <w:proofErr w:type="spellEnd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 xml:space="preserve"> κτητικές αντωνυμίε</w:t>
            </w:r>
            <w:r w:rsidR="009C015F">
              <w:rPr>
                <w:rFonts w:ascii="Times New Roman" w:hAnsi="Times New Roman" w:cs="Times New Roman"/>
                <w:sz w:val="20"/>
                <w:szCs w:val="20"/>
              </w:rPr>
              <w:t xml:space="preserve">ς </w:t>
            </w:r>
            <w:r w:rsidRPr="009C015F">
              <w:rPr>
                <w:rFonts w:ascii="Times New Roman" w:hAnsi="Times New Roman" w:cs="Times New Roman"/>
                <w:b/>
                <w:sz w:val="20"/>
                <w:szCs w:val="20"/>
              </w:rPr>
              <w:t>για πολλούς κτήτορες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quae</w:t>
            </w:r>
            <w:proofErr w:type="spellEnd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dicas</w:t>
            </w:r>
            <w:proofErr w:type="spellEnd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):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 ερωτηματική ουσιαστική αντωνυμία 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quis</w:t>
            </w:r>
            <w:proofErr w:type="spellEnd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quis</w:t>
            </w:r>
            <w:proofErr w:type="spellEnd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quid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loquere</w:t>
            </w:r>
            <w:proofErr w:type="spellEnd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6684D">
              <w:rPr>
                <w:rFonts w:ascii="Times New Roman" w:hAnsi="Times New Roman" w:cs="Times New Roman"/>
                <w:sz w:val="20"/>
                <w:szCs w:val="20"/>
              </w:rPr>
              <w:t> β΄ εν. προστ.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 xml:space="preserve"> εν</w:t>
            </w:r>
            <w:r w:rsidR="005668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~ </w:t>
            </w:r>
            <w:proofErr w:type="spellStart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primi</w:t>
            </w:r>
            <w:proofErr w:type="spellEnd"/>
            <w:r w:rsidRPr="00D122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12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επιρρηματικό κατηγορούμενο της σειράς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391516" w:rsidRDefault="00391516" w:rsidP="00D122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23C22" w:rsidRPr="00D122FF" w:rsidRDefault="00D122FF" w:rsidP="00D122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29772B">
        <w:rPr>
          <w:rFonts w:ascii="Times New Roman" w:hAnsi="Times New Roman" w:cs="Times New Roman"/>
          <w:b/>
          <w:color w:val="FF0000"/>
          <w:sz w:val="20"/>
          <w:szCs w:val="20"/>
        </w:rPr>
        <w:t>ΟΥΣΙΑΣΤΙΚΑ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44B77" w:rsidRPr="009C015F" w:rsidTr="00A44B77">
        <w:tc>
          <w:tcPr>
            <w:tcW w:w="5341" w:type="dxa"/>
          </w:tcPr>
          <w:p w:rsidR="00A44B77" w:rsidRPr="00391516" w:rsidRDefault="00A44B77" w:rsidP="00A44B7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3915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Α΄</w:t>
            </w:r>
            <w:r w:rsidRPr="003915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3915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</w:p>
          <w:p w:rsidR="00A44B77" w:rsidRPr="009C015F" w:rsidRDefault="00A44B77" w:rsidP="00A44B7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Italia -ae</w:t>
            </w:r>
            <w:r w:rsid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memoria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-ae</w:t>
            </w:r>
          </w:p>
          <w:p w:rsidR="00A44B77" w:rsidRPr="00391516" w:rsidRDefault="00A44B77" w:rsidP="00A44B7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3915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Γ΄</w:t>
            </w:r>
            <w:r w:rsidRPr="003915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3915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</w:p>
          <w:p w:rsidR="00A44B77" w:rsidRPr="00826BD0" w:rsidRDefault="00A44B77" w:rsidP="00235A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977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aetas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atis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391516">
              <w:rPr>
                <w:rFonts w:ascii="Times New Roman" w:hAnsi="Times New Roman" w:cs="Times New Roman"/>
                <w:sz w:val="20"/>
                <w:szCs w:val="20"/>
              </w:rPr>
              <w:t>Θ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→ 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γενική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πληθυντικού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 </w:t>
            </w:r>
            <w:proofErr w:type="spellStart"/>
            <w:r w:rsidRPr="00826B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aetatum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και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826B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aetatium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2977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mater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tris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391516">
              <w:rPr>
                <w:rFonts w:ascii="Times New Roman" w:hAnsi="Times New Roman" w:cs="Times New Roman"/>
                <w:sz w:val="20"/>
                <w:szCs w:val="20"/>
              </w:rPr>
              <w:t>Θ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→ 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γενική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πληθυντικού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 </w:t>
            </w:r>
            <w:proofErr w:type="spellStart"/>
            <w:r w:rsidRPr="00826B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matrum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235A1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sermo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onis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391516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="0056684D" w:rsidRPr="00982C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235A1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homo</w:t>
            </w:r>
            <w:r w:rsidR="00235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="00235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inis</w:t>
            </w:r>
            <w:proofErr w:type="spellEnd"/>
            <w:r w:rsidR="00235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235A11" w:rsidRPr="00235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235A11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="00235A11" w:rsidRPr="00235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  <w:r w:rsidR="00235A11">
              <w:rPr>
                <w:rFonts w:ascii="Times New Roman" w:hAnsi="Times New Roman" w:cs="Times New Roman"/>
                <w:sz w:val="20"/>
                <w:szCs w:val="20"/>
              </w:rPr>
              <w:t>Θ</w:t>
            </w:r>
            <w:r w:rsidR="00235A11" w:rsidRPr="00235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/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antiquitas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atis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391516">
              <w:rPr>
                <w:rFonts w:ascii="Times New Roman" w:hAnsi="Times New Roman" w:cs="Times New Roman"/>
                <w:sz w:val="20"/>
                <w:szCs w:val="20"/>
              </w:rPr>
              <w:t>Θ</w:t>
            </w:r>
            <w:r w:rsidR="00391516" w:rsidRPr="00391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Caesar -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aris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391516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="00391516" w:rsidRPr="00391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3915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pectus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oris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ουδέτερο</w:t>
            </w:r>
          </w:p>
        </w:tc>
        <w:tc>
          <w:tcPr>
            <w:tcW w:w="5341" w:type="dxa"/>
          </w:tcPr>
          <w:p w:rsidR="00A44B77" w:rsidRPr="00391516" w:rsidRDefault="00A44B77" w:rsidP="00A44B7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3915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Β΄</w:t>
            </w:r>
            <w:r w:rsidRPr="003915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3915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</w:p>
          <w:p w:rsidR="00A44B77" w:rsidRPr="00826BD0" w:rsidRDefault="00A44B77" w:rsidP="00235A1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915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Curius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-ii/-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→ 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κλητική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ενικού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 </w:t>
            </w:r>
            <w:proofErr w:type="spellStart"/>
            <w:r w:rsidRPr="00826B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Curi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3915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Fabricius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-ii/-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→ 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κλητική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ενικού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 </w:t>
            </w:r>
            <w:proofErr w:type="spellStart"/>
            <w:r w:rsidRPr="00826B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Fabrici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235A1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vir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viri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391516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="00391516" w:rsidRPr="00391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35A1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Horatius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-ii/-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→ 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κλητική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ενικού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 </w:t>
            </w:r>
            <w:proofErr w:type="spellStart"/>
            <w:r w:rsidRPr="00826B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Horati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Sicani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orum</w:t>
            </w:r>
            <w:proofErr w:type="spellEnd"/>
            <w:r w:rsid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Pelasgi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orum</w:t>
            </w:r>
            <w:proofErr w:type="spellEnd"/>
            <w:r w:rsidR="00391516" w:rsidRPr="00391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verbum -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ουδέτερο</w:t>
            </w:r>
            <w:r w:rsidR="0056684D" w:rsidRPr="00566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3915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Evander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9772B" w:rsidRPr="0029772B">
              <w:rPr>
                <w:rFonts w:ascii="Times New Roman" w:hAnsi="Times New Roman" w:cs="Times New Roman"/>
                <w:b/>
                <w:sz w:val="20"/>
                <w:szCs w:val="20"/>
              </w:rPr>
              <w:t>και</w:t>
            </w:r>
            <w:r w:rsidR="0029772B"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9772B" w:rsidRPr="003915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Evandrus</w:t>
            </w:r>
            <w:proofErr w:type="spellEnd"/>
            <w:r w:rsid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391516" w:rsidRPr="00391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annus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αρσενικό</w:t>
            </w:r>
            <w:r w:rsidR="00235A11" w:rsidRPr="00235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Gaius -ii/-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→ 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κλητική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22FF">
              <w:rPr>
                <w:rFonts w:ascii="Times New Roman" w:hAnsi="Times New Roman" w:cs="Times New Roman"/>
                <w:sz w:val="20"/>
                <w:szCs w:val="20"/>
              </w:rPr>
              <w:t>ενικού</w:t>
            </w:r>
            <w:r w:rsid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977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Gai</w:t>
            </w:r>
            <w:proofErr w:type="spellEnd"/>
            <w:r w:rsidR="00391516" w:rsidRPr="003915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977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scopulus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391516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</w:p>
        </w:tc>
      </w:tr>
    </w:tbl>
    <w:p w:rsidR="00826BD0" w:rsidRDefault="00826BD0" w:rsidP="00826B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772B">
        <w:rPr>
          <w:rFonts w:ascii="Times New Roman" w:hAnsi="Times New Roman" w:cs="Times New Roman"/>
          <w:b/>
          <w:color w:val="FF0000"/>
          <w:sz w:val="20"/>
          <w:szCs w:val="20"/>
        </w:rPr>
        <w:t>ΡΗΜΑΤΑ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26BD0" w:rsidRPr="009C015F" w:rsidTr="00826BD0">
        <w:tc>
          <w:tcPr>
            <w:tcW w:w="5341" w:type="dxa"/>
          </w:tcPr>
          <w:p w:rsidR="00826BD0" w:rsidRPr="00826BD0" w:rsidRDefault="0029772B" w:rsidP="00826B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26BD0">
              <w:rPr>
                <w:rFonts w:ascii="Times New Roman" w:hAnsi="Times New Roman" w:cs="Times New Roman"/>
                <w:b/>
                <w:sz w:val="20"/>
                <w:szCs w:val="20"/>
              </w:rPr>
              <w:t>η συζυγία</w:t>
            </w:r>
          </w:p>
          <w:p w:rsidR="00826BD0" w:rsidRDefault="00826BD0" w:rsidP="00826B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5A1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taceo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2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tacui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2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tacitum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12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tac</w:t>
            </w:r>
            <w:r w:rsidRPr="0029772B">
              <w:rPr>
                <w:rFonts w:ascii="Times New Roman" w:hAnsi="Times New Roman" w:cs="Times New Roman"/>
                <w:sz w:val="20"/>
                <w:szCs w:val="20"/>
              </w:rPr>
              <w:t>ē</w:t>
            </w:r>
            <w:r w:rsidRPr="00D12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Pr="002977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915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placeo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2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placui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2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placitum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placer</w:t>
            </w:r>
            <w:r w:rsidR="002977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772B" w:rsidRPr="002977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</w:t>
            </w:r>
            <w:proofErr w:type="spellStart"/>
            <w:r w:rsidR="0029772B" w:rsidRPr="0029772B">
              <w:rPr>
                <w:rFonts w:ascii="Times New Roman" w:hAnsi="Times New Roman" w:cs="Times New Roman"/>
                <w:b/>
                <w:sz w:val="20"/>
                <w:szCs w:val="20"/>
              </w:rPr>
              <w:t>δοτ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35A1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habeo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2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habui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2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habitum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2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hab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</w:rPr>
              <w:t>ē</w:t>
            </w:r>
            <w:r w:rsidRPr="00D122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</w:p>
          <w:p w:rsidR="00826BD0" w:rsidRPr="00826BD0" w:rsidRDefault="00826BD0" w:rsidP="00826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6BD0" w:rsidRPr="00826BD0" w:rsidRDefault="00826BD0" w:rsidP="00826B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26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η</w:t>
            </w:r>
            <w:r w:rsidRPr="00826BD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συζυγία</w:t>
            </w:r>
          </w:p>
          <w:p w:rsidR="00826BD0" w:rsidRPr="00826BD0" w:rsidRDefault="00826BD0" w:rsidP="00826BD0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3915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scio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(v)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scitum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scire</w:t>
            </w:r>
            <w:proofErr w:type="spellEnd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[</w:t>
            </w:r>
            <w:proofErr w:type="spellStart"/>
            <w:r w:rsidR="0029772B">
              <w:rPr>
                <w:rFonts w:ascii="Times New Roman" w:hAnsi="Times New Roman" w:cs="Times New Roman"/>
                <w:sz w:val="20"/>
                <w:szCs w:val="20"/>
              </w:rPr>
              <w:t>προστ</w:t>
            </w:r>
            <w:proofErr w:type="spellEnd"/>
            <w:r w:rsidR="0029772B"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29772B">
              <w:rPr>
                <w:rFonts w:ascii="Times New Roman" w:hAnsi="Times New Roman" w:cs="Times New Roman"/>
                <w:sz w:val="20"/>
                <w:szCs w:val="20"/>
              </w:rPr>
              <w:t xml:space="preserve">Εν.: </w:t>
            </w:r>
            <w:proofErr w:type="spellStart"/>
            <w:r w:rsidRPr="00826BD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scito</w:t>
            </w:r>
            <w:proofErr w:type="spellEnd"/>
            <w:r w:rsidRPr="00826BD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scitote</w:t>
            </w:r>
            <w:proofErr w:type="spellEnd"/>
            <w:r w:rsidRPr="00826BD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]</w:t>
            </w:r>
          </w:p>
          <w:p w:rsidR="00826BD0" w:rsidRPr="0029772B" w:rsidRDefault="00826BD0" w:rsidP="00826B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41" w:type="dxa"/>
          </w:tcPr>
          <w:p w:rsidR="00826BD0" w:rsidRPr="0029772B" w:rsidRDefault="00826BD0" w:rsidP="00826B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977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η</w:t>
            </w:r>
            <w:r w:rsidRPr="002977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συζυγία</w:t>
            </w:r>
          </w:p>
          <w:p w:rsidR="00826BD0" w:rsidRPr="0029772B" w:rsidRDefault="00826BD0" w:rsidP="003915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977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loquor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locutus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loqui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απ</w:t>
            </w:r>
            <w:r w:rsidR="0029772B">
              <w:rPr>
                <w:rFonts w:ascii="Times New Roman" w:hAnsi="Times New Roman" w:cs="Times New Roman"/>
                <w:sz w:val="20"/>
                <w:szCs w:val="20"/>
              </w:rPr>
              <w:t>οθ</w:t>
            </w:r>
            <w:proofErr w:type="spellEnd"/>
            <w:r w:rsidR="0029772B"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56684D" w:rsidRPr="00566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colui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cultum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proofErr w:type="spellEnd"/>
            <w:r w:rsidR="00391516" w:rsidRPr="00391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2977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dico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dixi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dictum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dic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→ [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dic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  <w:r w:rsidR="00391516" w:rsidRPr="00391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3915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utor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usus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uti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απ</w:t>
            </w:r>
            <w:r w:rsidR="0029772B">
              <w:rPr>
                <w:rFonts w:ascii="Times New Roman" w:hAnsi="Times New Roman" w:cs="Times New Roman"/>
                <w:sz w:val="20"/>
                <w:szCs w:val="20"/>
              </w:rPr>
              <w:t>οθ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  <w:r w:rsidR="0029772B"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 </w:t>
            </w:r>
            <w:r w:rsidR="0029772B" w:rsidRPr="0029772B">
              <w:rPr>
                <w:rFonts w:ascii="Times New Roman" w:hAnsi="Times New Roman" w:cs="Times New Roman"/>
                <w:b/>
                <w:sz w:val="20"/>
                <w:szCs w:val="20"/>
              </w:rPr>
              <w:t>αφαιρετική</w:t>
            </w:r>
            <w:r w:rsidR="0029772B"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91516" w:rsidRPr="00391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obsolesco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obsolevi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obsoletum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obsolesc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proofErr w:type="spellEnd"/>
            <w:r w:rsidR="00391516" w:rsidRPr="00391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intellego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intelligo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intellexi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intellectum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intelleg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proofErr w:type="spellEnd"/>
            <w:r w:rsidR="00235A11" w:rsidRPr="00235A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3915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consequor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consecutus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consequi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απ</w:t>
            </w:r>
            <w:r w:rsidR="0029772B">
              <w:rPr>
                <w:rFonts w:ascii="Times New Roman" w:hAnsi="Times New Roman" w:cs="Times New Roman"/>
                <w:sz w:val="20"/>
                <w:szCs w:val="20"/>
              </w:rPr>
              <w:t>οθ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vivo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vixi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victum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proofErr w:type="spellEnd"/>
            <w:r w:rsidR="0029772B"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scribo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scripsi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scriptum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391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scriber</w:t>
            </w:r>
            <w:r w:rsidR="00391516" w:rsidRPr="003915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2977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fugio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fugi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fugitum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fug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ĕ</w:t>
            </w:r>
            <w:r w:rsidRPr="00826B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proofErr w:type="spellEnd"/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977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3*</w:t>
            </w:r>
            <w:r w:rsidRPr="002977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391516" w:rsidRPr="005B3FE6" w:rsidRDefault="00391516" w:rsidP="00826B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</w:pPr>
    </w:p>
    <w:p w:rsidR="00623C22" w:rsidRPr="00826BD0" w:rsidRDefault="00826BD0" w:rsidP="00826B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772B">
        <w:rPr>
          <w:rFonts w:ascii="Times New Roman" w:hAnsi="Times New Roman" w:cs="Times New Roman"/>
          <w:b/>
          <w:color w:val="FF0000"/>
          <w:sz w:val="20"/>
          <w:szCs w:val="20"/>
        </w:rPr>
        <w:t>ΠΡΟΤΑΣΕΙΣ</w:t>
      </w:r>
    </w:p>
    <w:p w:rsidR="00623C22" w:rsidRPr="00826BD0" w:rsidRDefault="00826BD0" w:rsidP="00826B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1. </w:t>
      </w:r>
      <w:proofErr w:type="spellStart"/>
      <w:r w:rsidR="00623C22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>proinde</w:t>
      </w:r>
      <w:proofErr w:type="spellEnd"/>
      <w:r w:rsidR="00623C22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="00623C22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>quasi</w:t>
      </w:r>
      <w:proofErr w:type="spellEnd"/>
      <w:r w:rsidR="00623C22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="00623C22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>cum</w:t>
      </w:r>
      <w:proofErr w:type="spellEnd"/>
      <w:r w:rsidR="00623C22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="00623C22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>matre</w:t>
      </w:r>
      <w:proofErr w:type="spellEnd"/>
      <w:r w:rsidR="00623C22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="00623C22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>Evandri</w:t>
      </w:r>
      <w:proofErr w:type="spellEnd"/>
      <w:r w:rsidR="00623C22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="00623C22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>nunc</w:t>
      </w:r>
      <w:proofErr w:type="spellEnd"/>
      <w:r w:rsidR="00623C22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="00623C22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>loquaris</w:t>
      </w:r>
      <w:proofErr w:type="spellEnd"/>
      <w:r w:rsidR="00623C22" w:rsidRPr="00826BD0">
        <w:rPr>
          <w:rFonts w:ascii="Times New Roman" w:hAnsi="Times New Roman" w:cs="Times New Roman"/>
          <w:b/>
          <w:bCs/>
          <w:sz w:val="20"/>
          <w:szCs w:val="20"/>
        </w:rPr>
        <w:t>: </w:t>
      </w:r>
      <w:r w:rsidR="00623C22" w:rsidRPr="00826BD0">
        <w:rPr>
          <w:rFonts w:ascii="Times New Roman" w:hAnsi="Times New Roman" w:cs="Times New Roman"/>
          <w:sz w:val="20"/>
          <w:szCs w:val="20"/>
        </w:rPr>
        <w:t xml:space="preserve">δευτερεύουσα επιρρηματική </w:t>
      </w:r>
      <w:r w:rsidR="00623C22" w:rsidRPr="0029772B">
        <w:rPr>
          <w:rFonts w:ascii="Times New Roman" w:hAnsi="Times New Roman" w:cs="Times New Roman"/>
          <w:b/>
          <w:sz w:val="20"/>
          <w:szCs w:val="20"/>
        </w:rPr>
        <w:t>υποθετική παραβολι</w:t>
      </w:r>
      <w:r w:rsidRPr="0029772B">
        <w:rPr>
          <w:rFonts w:ascii="Times New Roman" w:hAnsi="Times New Roman" w:cs="Times New Roman"/>
          <w:b/>
          <w:sz w:val="20"/>
          <w:szCs w:val="20"/>
        </w:rPr>
        <w:t>κή πρόταση</w:t>
      </w:r>
      <w:r>
        <w:rPr>
          <w:rFonts w:ascii="Times New Roman" w:hAnsi="Times New Roman" w:cs="Times New Roman"/>
          <w:sz w:val="20"/>
          <w:szCs w:val="20"/>
        </w:rPr>
        <w:t xml:space="preserve">, που λειτουργεί ως </w:t>
      </w:r>
      <w:r w:rsidRPr="00391516">
        <w:rPr>
          <w:rFonts w:ascii="Times New Roman" w:hAnsi="Times New Roman" w:cs="Times New Roman"/>
          <w:b/>
          <w:sz w:val="20"/>
          <w:szCs w:val="20"/>
        </w:rPr>
        <w:t>β΄ όρος σύγκρισης</w:t>
      </w:r>
      <w:r>
        <w:rPr>
          <w:rFonts w:ascii="Times New Roman" w:hAnsi="Times New Roman" w:cs="Times New Roman"/>
          <w:sz w:val="20"/>
          <w:szCs w:val="20"/>
        </w:rPr>
        <w:t xml:space="preserve"> (α΄</w:t>
      </w:r>
      <w:r w:rsidR="00623C22" w:rsidRPr="00826BD0">
        <w:rPr>
          <w:rFonts w:ascii="Times New Roman" w:hAnsi="Times New Roman" w:cs="Times New Roman"/>
          <w:sz w:val="20"/>
          <w:szCs w:val="20"/>
        </w:rPr>
        <w:t xml:space="preserve"> όρος σύγκρισης είναι η κύρια πρόταση με ρήμα το </w:t>
      </w:r>
      <w:proofErr w:type="spellStart"/>
      <w:r w:rsidR="00623C22" w:rsidRPr="00826BD0">
        <w:rPr>
          <w:rFonts w:ascii="Times New Roman" w:hAnsi="Times New Roman" w:cs="Times New Roman"/>
          <w:sz w:val="20"/>
          <w:szCs w:val="20"/>
        </w:rPr>
        <w:t>uteris</w:t>
      </w:r>
      <w:proofErr w:type="spellEnd"/>
      <w:r w:rsidR="00623C22" w:rsidRPr="00826BD0">
        <w:rPr>
          <w:rFonts w:ascii="Times New Roman" w:hAnsi="Times New Roman" w:cs="Times New Roman"/>
          <w:sz w:val="20"/>
          <w:szCs w:val="20"/>
        </w:rPr>
        <w:t xml:space="preserve">). Εισάγεται με τον παραβολικό σύνδεσμο </w:t>
      </w:r>
      <w:proofErr w:type="spellStart"/>
      <w:r w:rsidR="00623C22" w:rsidRPr="00826BD0">
        <w:rPr>
          <w:rFonts w:ascii="Times New Roman" w:hAnsi="Times New Roman" w:cs="Times New Roman"/>
          <w:sz w:val="20"/>
          <w:szCs w:val="20"/>
        </w:rPr>
        <w:t>proinde</w:t>
      </w:r>
      <w:proofErr w:type="spellEnd"/>
      <w:r w:rsidR="00623C22" w:rsidRPr="00826BD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23C22" w:rsidRPr="00826BD0">
        <w:rPr>
          <w:rFonts w:ascii="Times New Roman" w:hAnsi="Times New Roman" w:cs="Times New Roman"/>
          <w:sz w:val="20"/>
          <w:szCs w:val="20"/>
        </w:rPr>
        <w:t>quasi</w:t>
      </w:r>
      <w:proofErr w:type="spellEnd"/>
      <w:r w:rsidR="00623C22" w:rsidRPr="00826BD0">
        <w:rPr>
          <w:rFonts w:ascii="Times New Roman" w:hAnsi="Times New Roman" w:cs="Times New Roman"/>
          <w:sz w:val="20"/>
          <w:szCs w:val="20"/>
        </w:rPr>
        <w:t xml:space="preserve"> και εκφέρεται με </w:t>
      </w:r>
      <w:r w:rsidR="00623C22" w:rsidRPr="0029772B">
        <w:rPr>
          <w:rFonts w:ascii="Times New Roman" w:hAnsi="Times New Roman" w:cs="Times New Roman"/>
          <w:b/>
          <w:sz w:val="20"/>
          <w:szCs w:val="20"/>
        </w:rPr>
        <w:t>υποτακτική, γιατί η σύγκριση αφορά μια υποθετική πράξη ή κατάσταση</w:t>
      </w:r>
      <w:r w:rsidR="00623C22" w:rsidRPr="00826BD0">
        <w:rPr>
          <w:rFonts w:ascii="Times New Roman" w:hAnsi="Times New Roman" w:cs="Times New Roman"/>
          <w:sz w:val="20"/>
          <w:szCs w:val="20"/>
        </w:rPr>
        <w:t>. Συγκεκριμέ</w:t>
      </w:r>
      <w:r w:rsidR="0029772B">
        <w:rPr>
          <w:rFonts w:ascii="Times New Roman" w:hAnsi="Times New Roman" w:cs="Times New Roman"/>
          <w:sz w:val="20"/>
          <w:szCs w:val="20"/>
        </w:rPr>
        <w:t>να, εκφέρεται με υπ.</w:t>
      </w:r>
      <w:r w:rsidR="00391516">
        <w:rPr>
          <w:rFonts w:ascii="Times New Roman" w:hAnsi="Times New Roman" w:cs="Times New Roman"/>
          <w:sz w:val="20"/>
          <w:szCs w:val="20"/>
        </w:rPr>
        <w:t xml:space="preserve"> Ε</w:t>
      </w:r>
      <w:r w:rsidR="00623C22" w:rsidRPr="00826BD0">
        <w:rPr>
          <w:rFonts w:ascii="Times New Roman" w:hAnsi="Times New Roman" w:cs="Times New Roman"/>
          <w:sz w:val="20"/>
          <w:szCs w:val="20"/>
        </w:rPr>
        <w:t>ν</w:t>
      </w:r>
      <w:r w:rsidR="0029772B">
        <w:rPr>
          <w:rFonts w:ascii="Times New Roman" w:hAnsi="Times New Roman" w:cs="Times New Roman"/>
          <w:sz w:val="20"/>
          <w:szCs w:val="20"/>
        </w:rPr>
        <w:t xml:space="preserve">. </w:t>
      </w:r>
      <w:r w:rsidR="00623C22" w:rsidRPr="00826BD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623C22" w:rsidRPr="00826BD0">
        <w:rPr>
          <w:rFonts w:ascii="Times New Roman" w:hAnsi="Times New Roman" w:cs="Times New Roman"/>
          <w:sz w:val="20"/>
          <w:szCs w:val="20"/>
        </w:rPr>
        <w:t>loquaris</w:t>
      </w:r>
      <w:proofErr w:type="spellEnd"/>
      <w:r w:rsidR="00623C22" w:rsidRPr="00826BD0">
        <w:rPr>
          <w:rFonts w:ascii="Times New Roman" w:hAnsi="Times New Roman" w:cs="Times New Roman"/>
          <w:sz w:val="20"/>
          <w:szCs w:val="20"/>
        </w:rPr>
        <w:t>), γιατί εξαρτάται από</w:t>
      </w:r>
      <w:r w:rsidR="0029772B">
        <w:rPr>
          <w:rFonts w:ascii="Times New Roman" w:hAnsi="Times New Roman" w:cs="Times New Roman"/>
          <w:sz w:val="20"/>
          <w:szCs w:val="20"/>
        </w:rPr>
        <w:t xml:space="preserve"> ρήμα αρκτικού χρόνου (</w:t>
      </w:r>
      <w:proofErr w:type="spellStart"/>
      <w:r w:rsidR="0029772B">
        <w:rPr>
          <w:rFonts w:ascii="Times New Roman" w:hAnsi="Times New Roman" w:cs="Times New Roman"/>
          <w:sz w:val="20"/>
          <w:szCs w:val="20"/>
        </w:rPr>
        <w:t>uteris</w:t>
      </w:r>
      <w:proofErr w:type="spellEnd"/>
      <w:r w:rsidR="0029772B">
        <w:rPr>
          <w:rFonts w:ascii="Times New Roman" w:hAnsi="Times New Roman" w:cs="Times New Roman"/>
          <w:sz w:val="20"/>
          <w:szCs w:val="20"/>
        </w:rPr>
        <w:t>) και δηλών</w:t>
      </w:r>
      <w:r w:rsidR="00623C22" w:rsidRPr="00826BD0">
        <w:rPr>
          <w:rFonts w:ascii="Times New Roman" w:hAnsi="Times New Roman" w:cs="Times New Roman"/>
          <w:sz w:val="20"/>
          <w:szCs w:val="20"/>
        </w:rPr>
        <w:t>ει το σύγχρονο στο παρόν.</w:t>
      </w:r>
    </w:p>
    <w:p w:rsidR="00623C22" w:rsidRPr="00826BD0" w:rsidRDefault="00826BD0" w:rsidP="00826B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51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2. </w:t>
      </w:r>
      <w:proofErr w:type="spellStart"/>
      <w:r w:rsidR="00623C22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>quae</w:t>
      </w:r>
      <w:proofErr w:type="spellEnd"/>
      <w:r w:rsidR="00623C22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="00623C22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>dicas</w:t>
      </w:r>
      <w:proofErr w:type="spellEnd"/>
      <w:r w:rsidR="00623C22" w:rsidRPr="00826BD0">
        <w:rPr>
          <w:rFonts w:ascii="Times New Roman" w:hAnsi="Times New Roman" w:cs="Times New Roman"/>
          <w:b/>
          <w:bCs/>
          <w:sz w:val="20"/>
          <w:szCs w:val="20"/>
        </w:rPr>
        <w:t>: </w:t>
      </w:r>
      <w:r w:rsidR="00623C22" w:rsidRPr="00826BD0">
        <w:rPr>
          <w:rFonts w:ascii="Times New Roman" w:hAnsi="Times New Roman" w:cs="Times New Roman"/>
          <w:sz w:val="20"/>
          <w:szCs w:val="20"/>
        </w:rPr>
        <w:t xml:space="preserve">δευτερεύουσα </w:t>
      </w:r>
      <w:r w:rsidR="00623C22" w:rsidRPr="00391516">
        <w:rPr>
          <w:rFonts w:ascii="Times New Roman" w:hAnsi="Times New Roman" w:cs="Times New Roman"/>
          <w:b/>
          <w:sz w:val="20"/>
          <w:szCs w:val="20"/>
        </w:rPr>
        <w:t>πλάγια ερωτηματική πρόταση</w:t>
      </w:r>
      <w:r w:rsidR="00623C22" w:rsidRPr="00826BD0">
        <w:rPr>
          <w:rFonts w:ascii="Times New Roman" w:hAnsi="Times New Roman" w:cs="Times New Roman"/>
          <w:sz w:val="20"/>
          <w:szCs w:val="20"/>
        </w:rPr>
        <w:t xml:space="preserve">, που λειτουργεί ως αντικείμενο των απαρεμφάτων </w:t>
      </w:r>
      <w:proofErr w:type="spellStart"/>
      <w:r w:rsidR="00623C22" w:rsidRPr="00826BD0">
        <w:rPr>
          <w:rFonts w:ascii="Times New Roman" w:hAnsi="Times New Roman" w:cs="Times New Roman"/>
          <w:sz w:val="20"/>
          <w:szCs w:val="20"/>
        </w:rPr>
        <w:t>scire</w:t>
      </w:r>
      <w:proofErr w:type="spellEnd"/>
      <w:r w:rsidR="00623C22" w:rsidRPr="00826BD0">
        <w:rPr>
          <w:rFonts w:ascii="Times New Roman" w:hAnsi="Times New Roman" w:cs="Times New Roman"/>
          <w:sz w:val="20"/>
          <w:szCs w:val="20"/>
        </w:rPr>
        <w:t xml:space="preserve"> και </w:t>
      </w:r>
      <w:proofErr w:type="spellStart"/>
      <w:r w:rsidR="00623C22" w:rsidRPr="00826BD0">
        <w:rPr>
          <w:rFonts w:ascii="Times New Roman" w:hAnsi="Times New Roman" w:cs="Times New Roman"/>
          <w:sz w:val="20"/>
          <w:szCs w:val="20"/>
        </w:rPr>
        <w:t>intel</w:t>
      </w:r>
      <w:r w:rsidR="0056684D">
        <w:rPr>
          <w:rFonts w:ascii="Times New Roman" w:hAnsi="Times New Roman" w:cs="Times New Roman"/>
          <w:sz w:val="20"/>
          <w:szCs w:val="20"/>
        </w:rPr>
        <w:t>-</w:t>
      </w:r>
      <w:r w:rsidR="00623C22" w:rsidRPr="00826BD0">
        <w:rPr>
          <w:rFonts w:ascii="Times New Roman" w:hAnsi="Times New Roman" w:cs="Times New Roman"/>
          <w:sz w:val="20"/>
          <w:szCs w:val="20"/>
        </w:rPr>
        <w:t>legere</w:t>
      </w:r>
      <w:proofErr w:type="spellEnd"/>
      <w:r w:rsidR="00623C22" w:rsidRPr="00826BD0">
        <w:rPr>
          <w:rFonts w:ascii="Times New Roman" w:hAnsi="Times New Roman" w:cs="Times New Roman"/>
          <w:sz w:val="20"/>
          <w:szCs w:val="20"/>
        </w:rPr>
        <w:t xml:space="preserve">. Εισάγεται με την ερωτηματική αντωνυμία </w:t>
      </w:r>
      <w:proofErr w:type="spellStart"/>
      <w:r w:rsidR="00623C22" w:rsidRPr="0056684D">
        <w:rPr>
          <w:rFonts w:ascii="Times New Roman" w:hAnsi="Times New Roman" w:cs="Times New Roman"/>
          <w:b/>
          <w:sz w:val="20"/>
          <w:szCs w:val="20"/>
        </w:rPr>
        <w:t>quae</w:t>
      </w:r>
      <w:proofErr w:type="spellEnd"/>
      <w:r w:rsidR="0029772B" w:rsidRPr="0056684D">
        <w:rPr>
          <w:rFonts w:ascii="Times New Roman" w:hAnsi="Times New Roman" w:cs="Times New Roman"/>
          <w:b/>
          <w:sz w:val="20"/>
          <w:szCs w:val="20"/>
        </w:rPr>
        <w:t>, γιατί είναι μερικής αγνοίας</w:t>
      </w:r>
      <w:r w:rsidR="0029772B">
        <w:rPr>
          <w:rFonts w:ascii="Times New Roman" w:hAnsi="Times New Roman" w:cs="Times New Roman"/>
          <w:sz w:val="20"/>
          <w:szCs w:val="20"/>
        </w:rPr>
        <w:t>,</w:t>
      </w:r>
      <w:r w:rsidR="00623C22" w:rsidRPr="00826BD0">
        <w:rPr>
          <w:rFonts w:ascii="Times New Roman" w:hAnsi="Times New Roman" w:cs="Times New Roman"/>
          <w:sz w:val="20"/>
          <w:szCs w:val="20"/>
        </w:rPr>
        <w:t xml:space="preserve"> εκφέρεται με </w:t>
      </w:r>
      <w:r w:rsidR="00623C22" w:rsidRPr="0029772B">
        <w:rPr>
          <w:rFonts w:ascii="Times New Roman" w:hAnsi="Times New Roman" w:cs="Times New Roman"/>
          <w:b/>
          <w:sz w:val="20"/>
          <w:szCs w:val="20"/>
        </w:rPr>
        <w:t>υποτακτική, γιατί θεωρείται ότι η εξάρτηση δίνει υποκειμενική χροιά στο περιεχόμενο της δευτερεύουσας πρότασης</w:t>
      </w:r>
      <w:r w:rsidR="00623C22" w:rsidRPr="00826BD0">
        <w:rPr>
          <w:rFonts w:ascii="Times New Roman" w:hAnsi="Times New Roman" w:cs="Times New Roman"/>
          <w:sz w:val="20"/>
          <w:szCs w:val="20"/>
        </w:rPr>
        <w:t>. Συγκεκριμένα, εκφέρεται με υποτακτική ενεστώτα (</w:t>
      </w:r>
      <w:proofErr w:type="spellStart"/>
      <w:r w:rsidR="00623C22" w:rsidRPr="00826BD0">
        <w:rPr>
          <w:rFonts w:ascii="Times New Roman" w:hAnsi="Times New Roman" w:cs="Times New Roman"/>
          <w:sz w:val="20"/>
          <w:szCs w:val="20"/>
        </w:rPr>
        <w:t>dicas</w:t>
      </w:r>
      <w:proofErr w:type="spellEnd"/>
      <w:r w:rsidR="00623C22" w:rsidRPr="00826BD0">
        <w:rPr>
          <w:rFonts w:ascii="Times New Roman" w:hAnsi="Times New Roman" w:cs="Times New Roman"/>
          <w:sz w:val="20"/>
          <w:szCs w:val="20"/>
        </w:rPr>
        <w:t>), γιατί εξαρτάται από ρήμ</w:t>
      </w:r>
      <w:r w:rsidR="0029772B">
        <w:rPr>
          <w:rFonts w:ascii="Times New Roman" w:hAnsi="Times New Roman" w:cs="Times New Roman"/>
          <w:sz w:val="20"/>
          <w:szCs w:val="20"/>
        </w:rPr>
        <w:t>α αρκτικού χρόνου και δηλώνει</w:t>
      </w:r>
      <w:r w:rsidR="00623C22" w:rsidRPr="00826BD0">
        <w:rPr>
          <w:rFonts w:ascii="Times New Roman" w:hAnsi="Times New Roman" w:cs="Times New Roman"/>
          <w:sz w:val="20"/>
          <w:szCs w:val="20"/>
        </w:rPr>
        <w:t xml:space="preserve"> το σύγχρονο στο παρόν.</w:t>
      </w:r>
    </w:p>
    <w:p w:rsidR="00D122FF" w:rsidRDefault="00826BD0" w:rsidP="00826B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proofErr w:type="spellStart"/>
      <w:r w:rsidR="00623C22" w:rsidRPr="00826BD0">
        <w:rPr>
          <w:rFonts w:ascii="Times New Roman" w:hAnsi="Times New Roman" w:cs="Times New Roman"/>
          <w:b/>
          <w:bCs/>
          <w:sz w:val="20"/>
          <w:szCs w:val="20"/>
        </w:rPr>
        <w:t>quod</w:t>
      </w:r>
      <w:proofErr w:type="spellEnd"/>
      <w:r w:rsidR="00623C22" w:rsidRPr="00826BD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23C22" w:rsidRPr="00826BD0">
        <w:rPr>
          <w:rFonts w:ascii="Times New Roman" w:hAnsi="Times New Roman" w:cs="Times New Roman"/>
          <w:b/>
          <w:bCs/>
          <w:sz w:val="20"/>
          <w:szCs w:val="20"/>
        </w:rPr>
        <w:t>honesta</w:t>
      </w:r>
      <w:proofErr w:type="spellEnd"/>
      <w:r w:rsidR="00623C22" w:rsidRPr="00826BD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23C22" w:rsidRPr="00826BD0">
        <w:rPr>
          <w:rFonts w:ascii="Times New Roman" w:hAnsi="Times New Roman" w:cs="Times New Roman"/>
          <w:b/>
          <w:bCs/>
          <w:sz w:val="20"/>
          <w:szCs w:val="20"/>
        </w:rPr>
        <w:t>et</w:t>
      </w:r>
      <w:proofErr w:type="spellEnd"/>
      <w:r w:rsidR="00623C22" w:rsidRPr="00826BD0">
        <w:rPr>
          <w:rFonts w:ascii="Times New Roman" w:hAnsi="Times New Roman" w:cs="Times New Roman"/>
          <w:b/>
          <w:bCs/>
          <w:sz w:val="20"/>
          <w:szCs w:val="20"/>
        </w:rPr>
        <w:t xml:space="preserve"> bona </w:t>
      </w:r>
      <w:proofErr w:type="spellStart"/>
      <w:r w:rsidR="00623C22" w:rsidRPr="00826BD0">
        <w:rPr>
          <w:rFonts w:ascii="Times New Roman" w:hAnsi="Times New Roman" w:cs="Times New Roman"/>
          <w:b/>
          <w:bCs/>
          <w:sz w:val="20"/>
          <w:szCs w:val="20"/>
        </w:rPr>
        <w:t>et</w:t>
      </w:r>
      <w:proofErr w:type="spellEnd"/>
      <w:r w:rsidR="00623C22" w:rsidRPr="00826BD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23C22" w:rsidRPr="00826BD0">
        <w:rPr>
          <w:rFonts w:ascii="Times New Roman" w:hAnsi="Times New Roman" w:cs="Times New Roman"/>
          <w:b/>
          <w:bCs/>
          <w:sz w:val="20"/>
          <w:szCs w:val="20"/>
        </w:rPr>
        <w:t>modesta</w:t>
      </w:r>
      <w:proofErr w:type="spellEnd"/>
      <w:r w:rsidR="00623C22" w:rsidRPr="00826BD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623C22" w:rsidRPr="00826BD0">
        <w:rPr>
          <w:rFonts w:ascii="Times New Roman" w:hAnsi="Times New Roman" w:cs="Times New Roman"/>
          <w:b/>
          <w:bCs/>
          <w:sz w:val="20"/>
          <w:szCs w:val="20"/>
        </w:rPr>
        <w:t>sit</w:t>
      </w:r>
      <w:proofErr w:type="spellEnd"/>
      <w:r w:rsidR="00623C22" w:rsidRPr="00826BD0">
        <w:rPr>
          <w:rFonts w:ascii="Times New Roman" w:hAnsi="Times New Roman" w:cs="Times New Roman"/>
          <w:b/>
          <w:bCs/>
          <w:sz w:val="20"/>
          <w:szCs w:val="20"/>
        </w:rPr>
        <w:t>: </w:t>
      </w:r>
      <w:r w:rsidR="00623C22" w:rsidRPr="00826BD0">
        <w:rPr>
          <w:rFonts w:ascii="Times New Roman" w:hAnsi="Times New Roman" w:cs="Times New Roman"/>
          <w:sz w:val="20"/>
          <w:szCs w:val="20"/>
        </w:rPr>
        <w:t>δευτερεύουσα επιρρηματική αιτιολογική πρόταση</w:t>
      </w:r>
      <w:r>
        <w:rPr>
          <w:rFonts w:ascii="Times New Roman" w:hAnsi="Times New Roman" w:cs="Times New Roman"/>
          <w:sz w:val="20"/>
          <w:szCs w:val="20"/>
        </w:rPr>
        <w:t xml:space="preserve">… </w:t>
      </w:r>
      <w:r w:rsidR="00623C22" w:rsidRPr="00826BD0">
        <w:rPr>
          <w:rFonts w:ascii="Times New Roman" w:hAnsi="Times New Roman" w:cs="Times New Roman"/>
          <w:sz w:val="20"/>
          <w:szCs w:val="20"/>
        </w:rPr>
        <w:t xml:space="preserve">εκφέρεται με </w:t>
      </w:r>
      <w:r w:rsidR="00623C22" w:rsidRPr="0056684D">
        <w:rPr>
          <w:rFonts w:ascii="Times New Roman" w:hAnsi="Times New Roman" w:cs="Times New Roman"/>
          <w:b/>
          <w:sz w:val="20"/>
          <w:szCs w:val="20"/>
        </w:rPr>
        <w:t>υποτακτική, γιατί βρίσκεται σε πλάγιο λόγο</w:t>
      </w:r>
      <w:r w:rsidR="0029772B">
        <w:rPr>
          <w:rFonts w:ascii="Times New Roman" w:hAnsi="Times New Roman" w:cs="Times New Roman"/>
          <w:sz w:val="20"/>
          <w:szCs w:val="20"/>
        </w:rPr>
        <w:t xml:space="preserve"> [ή γιατί δηλώνει υποκειμενική αιτιολογία]</w:t>
      </w:r>
      <w:r>
        <w:rPr>
          <w:rFonts w:ascii="Times New Roman" w:hAnsi="Times New Roman" w:cs="Times New Roman"/>
          <w:sz w:val="20"/>
          <w:szCs w:val="20"/>
        </w:rPr>
        <w:t xml:space="preserve"> κτλ.</w:t>
      </w:r>
    </w:p>
    <w:p w:rsidR="00D122FF" w:rsidRPr="00826BD0" w:rsidRDefault="00826BD0" w:rsidP="00826B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proofErr w:type="spellStart"/>
      <w:r w:rsidR="00D122FF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>ut</w:t>
      </w:r>
      <w:proofErr w:type="spellEnd"/>
      <w:r w:rsidR="00D122FF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="00D122FF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>viri</w:t>
      </w:r>
      <w:proofErr w:type="spellEnd"/>
      <w:r w:rsidR="00D122FF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="00D122FF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>antiqui</w:t>
      </w:r>
      <w:proofErr w:type="spellEnd"/>
      <w:r w:rsidR="00D122FF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(</w:t>
      </w:r>
      <w:proofErr w:type="spellStart"/>
      <w:r w:rsidR="00D122FF" w:rsidRPr="00391516">
        <w:rPr>
          <w:rFonts w:ascii="Times New Roman" w:hAnsi="Times New Roman" w:cs="Times New Roman"/>
          <w:b/>
          <w:bCs/>
          <w:color w:val="FF0000"/>
          <w:sz w:val="20"/>
          <w:szCs w:val="20"/>
        </w:rPr>
        <w:t>vivebant</w:t>
      </w:r>
      <w:proofErr w:type="spellEnd"/>
      <w:r w:rsidR="00D122FF" w:rsidRPr="00826BD0">
        <w:rPr>
          <w:rFonts w:ascii="Times New Roman" w:hAnsi="Times New Roman" w:cs="Times New Roman"/>
          <w:b/>
          <w:bCs/>
          <w:sz w:val="20"/>
          <w:szCs w:val="20"/>
        </w:rPr>
        <w:t>): </w:t>
      </w:r>
      <w:r w:rsidR="00D122FF" w:rsidRPr="00826BD0">
        <w:rPr>
          <w:rFonts w:ascii="Times New Roman" w:hAnsi="Times New Roman" w:cs="Times New Roman"/>
          <w:sz w:val="20"/>
          <w:szCs w:val="20"/>
        </w:rPr>
        <w:t xml:space="preserve">δευτερεύουσα επιρρηματική </w:t>
      </w:r>
      <w:r w:rsidR="00D122FF" w:rsidRPr="0056684D">
        <w:rPr>
          <w:rFonts w:ascii="Times New Roman" w:hAnsi="Times New Roman" w:cs="Times New Roman"/>
          <w:b/>
          <w:sz w:val="20"/>
          <w:szCs w:val="20"/>
        </w:rPr>
        <w:t>απλή παραβολική πρόταση</w:t>
      </w:r>
      <w:r w:rsidR="00D122FF" w:rsidRPr="00826BD0">
        <w:rPr>
          <w:rFonts w:ascii="Times New Roman" w:hAnsi="Times New Roman" w:cs="Times New Roman"/>
          <w:sz w:val="20"/>
          <w:szCs w:val="20"/>
        </w:rPr>
        <w:t>, που</w:t>
      </w:r>
      <w:r w:rsidRPr="00826BD0">
        <w:rPr>
          <w:rFonts w:ascii="Times New Roman" w:hAnsi="Times New Roman" w:cs="Times New Roman"/>
          <w:sz w:val="20"/>
          <w:szCs w:val="20"/>
        </w:rPr>
        <w:t xml:space="preserve"> λειτουργεί ως </w:t>
      </w:r>
      <w:r w:rsidRPr="00391516">
        <w:rPr>
          <w:rFonts w:ascii="Times New Roman" w:hAnsi="Times New Roman" w:cs="Times New Roman"/>
          <w:b/>
          <w:sz w:val="20"/>
          <w:szCs w:val="20"/>
        </w:rPr>
        <w:t>β</w:t>
      </w:r>
      <w:r w:rsidR="00D122FF" w:rsidRPr="00391516">
        <w:rPr>
          <w:rFonts w:ascii="Times New Roman" w:hAnsi="Times New Roman" w:cs="Times New Roman"/>
          <w:b/>
          <w:sz w:val="20"/>
          <w:szCs w:val="20"/>
        </w:rPr>
        <w:t xml:space="preserve"> όρος σύ</w:t>
      </w:r>
      <w:r w:rsidRPr="00391516">
        <w:rPr>
          <w:rFonts w:ascii="Times New Roman" w:hAnsi="Times New Roman" w:cs="Times New Roman"/>
          <w:b/>
          <w:sz w:val="20"/>
          <w:szCs w:val="20"/>
        </w:rPr>
        <w:t>γκρισης</w:t>
      </w:r>
      <w:r w:rsidRPr="00826BD0">
        <w:rPr>
          <w:rFonts w:ascii="Times New Roman" w:hAnsi="Times New Roman" w:cs="Times New Roman"/>
          <w:sz w:val="20"/>
          <w:szCs w:val="20"/>
        </w:rPr>
        <w:t xml:space="preserve"> (α΄</w:t>
      </w:r>
      <w:r w:rsidR="00D122FF" w:rsidRPr="00826BD0">
        <w:rPr>
          <w:rFonts w:ascii="Times New Roman" w:hAnsi="Times New Roman" w:cs="Times New Roman"/>
          <w:sz w:val="20"/>
          <w:szCs w:val="20"/>
        </w:rPr>
        <w:t xml:space="preserve"> όρος σύγκρισης είναι η κύρια πρόταση με ρήμα το </w:t>
      </w:r>
      <w:proofErr w:type="spellStart"/>
      <w:r w:rsidR="00D122FF" w:rsidRPr="00826BD0">
        <w:rPr>
          <w:rFonts w:ascii="Times New Roman" w:hAnsi="Times New Roman" w:cs="Times New Roman"/>
          <w:sz w:val="20"/>
          <w:szCs w:val="20"/>
        </w:rPr>
        <w:t>vive</w:t>
      </w:r>
      <w:proofErr w:type="spellEnd"/>
      <w:r w:rsidR="00D122FF" w:rsidRPr="00826BD0">
        <w:rPr>
          <w:rFonts w:ascii="Times New Roman" w:hAnsi="Times New Roman" w:cs="Times New Roman"/>
          <w:sz w:val="20"/>
          <w:szCs w:val="20"/>
        </w:rPr>
        <w:t xml:space="preserve">). Εισάγεται με τον παραβολικό σύνδεσμο </w:t>
      </w:r>
      <w:proofErr w:type="spellStart"/>
      <w:r w:rsidR="00D122FF" w:rsidRPr="00826BD0">
        <w:rPr>
          <w:rFonts w:ascii="Times New Roman" w:hAnsi="Times New Roman" w:cs="Times New Roman"/>
          <w:sz w:val="20"/>
          <w:szCs w:val="20"/>
        </w:rPr>
        <w:t>ut</w:t>
      </w:r>
      <w:proofErr w:type="spellEnd"/>
      <w:r w:rsidR="00D122FF" w:rsidRPr="00826BD0">
        <w:rPr>
          <w:rFonts w:ascii="Times New Roman" w:hAnsi="Times New Roman" w:cs="Times New Roman"/>
          <w:sz w:val="20"/>
          <w:szCs w:val="20"/>
        </w:rPr>
        <w:t xml:space="preserve"> (συγκεκριμένα, έχουμε το παραβολικό ζεύγος sic … </w:t>
      </w:r>
      <w:proofErr w:type="spellStart"/>
      <w:r w:rsidR="00D122FF" w:rsidRPr="00826BD0">
        <w:rPr>
          <w:rFonts w:ascii="Times New Roman" w:hAnsi="Times New Roman" w:cs="Times New Roman"/>
          <w:sz w:val="20"/>
          <w:szCs w:val="20"/>
        </w:rPr>
        <w:t>ut</w:t>
      </w:r>
      <w:proofErr w:type="spellEnd"/>
      <w:r w:rsidR="00D122FF" w:rsidRPr="00826BD0">
        <w:rPr>
          <w:rFonts w:ascii="Times New Roman" w:hAnsi="Times New Roman" w:cs="Times New Roman"/>
          <w:sz w:val="20"/>
          <w:szCs w:val="20"/>
        </w:rPr>
        <w:t>)</w:t>
      </w:r>
      <w:r w:rsidR="0056684D">
        <w:rPr>
          <w:rFonts w:ascii="Times New Roman" w:hAnsi="Times New Roman" w:cs="Times New Roman"/>
          <w:sz w:val="20"/>
          <w:szCs w:val="20"/>
        </w:rPr>
        <w:t xml:space="preserve">, γιατί δηλώνει </w:t>
      </w:r>
      <w:r w:rsidR="0056684D">
        <w:rPr>
          <w:rFonts w:ascii="Times New Roman" w:hAnsi="Times New Roman" w:cs="Times New Roman"/>
          <w:b/>
          <w:sz w:val="20"/>
          <w:szCs w:val="20"/>
        </w:rPr>
        <w:t>τρόπο,</w:t>
      </w:r>
      <w:r w:rsidR="00D122FF" w:rsidRPr="00826BD0">
        <w:rPr>
          <w:rFonts w:ascii="Times New Roman" w:hAnsi="Times New Roman" w:cs="Times New Roman"/>
          <w:sz w:val="20"/>
          <w:szCs w:val="20"/>
        </w:rPr>
        <w:t xml:space="preserve"> και εκφέρεται με </w:t>
      </w:r>
      <w:r w:rsidR="00D122FF" w:rsidRPr="0056684D">
        <w:rPr>
          <w:rFonts w:ascii="Times New Roman" w:hAnsi="Times New Roman" w:cs="Times New Roman"/>
          <w:b/>
          <w:sz w:val="20"/>
          <w:szCs w:val="20"/>
        </w:rPr>
        <w:t xml:space="preserve">οριστική (ενν. </w:t>
      </w:r>
      <w:proofErr w:type="spellStart"/>
      <w:r w:rsidR="00D122FF" w:rsidRPr="0056684D">
        <w:rPr>
          <w:rFonts w:ascii="Times New Roman" w:hAnsi="Times New Roman" w:cs="Times New Roman"/>
          <w:b/>
          <w:sz w:val="20"/>
          <w:szCs w:val="20"/>
        </w:rPr>
        <w:t>vivebant</w:t>
      </w:r>
      <w:proofErr w:type="spellEnd"/>
      <w:r w:rsidR="00D122FF" w:rsidRPr="0056684D">
        <w:rPr>
          <w:rFonts w:ascii="Times New Roman" w:hAnsi="Times New Roman" w:cs="Times New Roman"/>
          <w:b/>
          <w:sz w:val="20"/>
          <w:szCs w:val="20"/>
        </w:rPr>
        <w:t>), γιατί η σύγκριση αφορά δύο πράξεις ή καταστάσεις που είναι ή θεωρούνται αντικειμενική πραγμ</w:t>
      </w:r>
      <w:r w:rsidR="00D122FF" w:rsidRPr="00826BD0">
        <w:rPr>
          <w:rFonts w:ascii="Times New Roman" w:hAnsi="Times New Roman" w:cs="Times New Roman"/>
          <w:sz w:val="20"/>
          <w:szCs w:val="20"/>
        </w:rPr>
        <w:t>ατικότητα</w:t>
      </w:r>
      <w:r w:rsidRPr="00826BD0">
        <w:rPr>
          <w:rFonts w:ascii="Times New Roman" w:hAnsi="Times New Roman" w:cs="Times New Roman"/>
          <w:sz w:val="20"/>
          <w:szCs w:val="20"/>
        </w:rPr>
        <w:t xml:space="preserve">, χρόνου </w:t>
      </w:r>
      <w:r>
        <w:rPr>
          <w:rFonts w:ascii="Times New Roman" w:hAnsi="Times New Roman" w:cs="Times New Roman"/>
          <w:sz w:val="20"/>
          <w:szCs w:val="20"/>
        </w:rPr>
        <w:t>παρατατικού, γιατί αναφέρεται στο παρελθόν (σύγχρονο)</w:t>
      </w:r>
    </w:p>
    <w:sectPr w:rsidR="00D122FF" w:rsidRPr="00826BD0" w:rsidSect="00623C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77FE6"/>
    <w:multiLevelType w:val="multilevel"/>
    <w:tmpl w:val="D576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8C"/>
    <w:rsid w:val="002314D3"/>
    <w:rsid w:val="00235A11"/>
    <w:rsid w:val="0029772B"/>
    <w:rsid w:val="00391516"/>
    <w:rsid w:val="0056684D"/>
    <w:rsid w:val="005B3FE6"/>
    <w:rsid w:val="00623C22"/>
    <w:rsid w:val="00826BD0"/>
    <w:rsid w:val="00982CCE"/>
    <w:rsid w:val="009C015F"/>
    <w:rsid w:val="00A44B77"/>
    <w:rsid w:val="00B74C33"/>
    <w:rsid w:val="00D122FF"/>
    <w:rsid w:val="00E4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5E05"/>
  <w15:docId w15:val="{433FCEA2-25AC-4123-AFD1-FAE98791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769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11</cp:revision>
  <dcterms:created xsi:type="dcterms:W3CDTF">2022-02-26T05:25:00Z</dcterms:created>
  <dcterms:modified xsi:type="dcterms:W3CDTF">2026-03-07T05:58:00Z</dcterms:modified>
</cp:coreProperties>
</file>