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97" w:rsidRDefault="00205697" w:rsidP="00205697">
      <w:pPr>
        <w:spacing w:after="0" w:line="416" w:lineRule="atLeast"/>
        <w:ind w:right="75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Γ΄ ΚΛΙΣΗ</w:t>
      </w:r>
    </w:p>
    <w:p w:rsidR="00205697" w:rsidRDefault="00205697" w:rsidP="00205697">
      <w:pPr>
        <w:spacing w:after="0" w:line="416" w:lineRule="atLeast"/>
        <w:ind w:right="75"/>
        <w:rPr>
          <w:rFonts w:ascii="Calibri" w:eastAsia="Times New Roman" w:hAnsi="Calibri" w:cs="Calibri"/>
          <w:b/>
          <w:bCs/>
          <w:sz w:val="32"/>
          <w:szCs w:val="32"/>
          <w:lang w:eastAsia="el-GR"/>
        </w:rPr>
      </w:pPr>
    </w:p>
    <w:p w:rsidR="00C17347" w:rsidRPr="00C17347" w:rsidRDefault="00C17347" w:rsidP="00205697">
      <w:pPr>
        <w:spacing w:after="0" w:line="416" w:lineRule="atLeast"/>
        <w:ind w:right="75"/>
        <w:rPr>
          <w:rFonts w:ascii="Calibri" w:eastAsia="Times New Roman" w:hAnsi="Calibri" w:cs="Calibri"/>
          <w:sz w:val="32"/>
          <w:szCs w:val="32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Η τρίτη κλίση περιλαμβάνει ο</w:t>
      </w:r>
      <w:r w:rsidR="0020569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υσιαστικά </w:t>
      </w:r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: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Φωνηεντόληκτα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όσα έχουν χαρακτήρα φωνήεν, π.χ.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ἥρω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-ς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ἥρωο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-ς, πόλι-ς πόλε-ως</w:t>
      </w:r>
      <w:r w:rsidR="00A96303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Συμφωνόληκτα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όσα έχουν χαρακτήρα σύμφωνο, π.χ. κόραξ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κόρακ-ος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σωλήν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σωλῆν-ος</w:t>
      </w:r>
      <w:proofErr w:type="spellEnd"/>
      <w:r w:rsidR="00E910D6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20569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  <w:bookmarkStart w:id="0" w:name="2"/>
      <w:bookmarkEnd w:id="0"/>
    </w:p>
    <w:p w:rsidR="00C17347" w:rsidRPr="00205697" w:rsidRDefault="00C17347" w:rsidP="00205697">
      <w:pPr>
        <w:spacing w:after="0" w:line="390" w:lineRule="atLeast"/>
        <w:ind w:left="1440" w:right="75" w:firstLine="72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καταλήξεις της γ' κλίσης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48"/>
        <w:gridCol w:w="1386"/>
        <w:gridCol w:w="1208"/>
        <w:gridCol w:w="1471"/>
      </w:tblGrid>
      <w:tr w:rsidR="00C17347" w:rsidRPr="00C17347" w:rsidTr="00C17347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Αρσενικά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Θηλυκά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Ουδέτερα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ον.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γεν.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δοτ.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αιτ.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κλ.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-ι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-ως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-ως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-ι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Πληθυντικός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ον.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γεν.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δοτ.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αιτ.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κλ.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-ων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-ας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-ς (-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-ων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-α</w:t>
            </w:r>
          </w:p>
        </w:tc>
      </w:tr>
    </w:tbl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205697" w:rsidRDefault="00C17347" w:rsidP="00205697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Παρατηρήσεις στις καταλήξεις των ονομάτων της γ' κλίσης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Από τα ονόματα της γ' κλίσης:</w:t>
      </w:r>
    </w:p>
    <w:p w:rsidR="00C17347" w:rsidRPr="00C17347" w:rsidRDefault="00C17347" w:rsidP="00205697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τα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αρσενικά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και τα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θηλυκά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έχουν σ' όλες τις πτώσεις τις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 ίδιες καταλήξεις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·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τα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ουδέτερα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διαφέρουν από τα αρσενικά και τα θηλυκά στην ονομαστική, αιτιατική και κλητική του ενικού και του πληθυντικού.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Το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ι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και το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στη λήγουσα των ονομάτων της γ' κλίσης είναι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βραχύχρονα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, π.χ.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 xml:space="preserve">ἡ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γνῶσ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ι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τὸν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ἀγῶν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C17347" w:rsidRPr="00C17347" w:rsidRDefault="00C17347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17347" w:rsidRPr="00C17347" w:rsidRDefault="00C17347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734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C17347" w:rsidRPr="00C17347" w:rsidRDefault="00C17347" w:rsidP="00205697">
      <w:pPr>
        <w:spacing w:after="0" w:line="416" w:lineRule="atLeast"/>
        <w:ind w:right="75"/>
        <w:rPr>
          <w:rFonts w:ascii="Calibri" w:eastAsia="Times New Roman" w:hAnsi="Calibri" w:cs="Calibri"/>
          <w:sz w:val="32"/>
          <w:szCs w:val="32"/>
          <w:lang w:eastAsia="el-GR"/>
        </w:rPr>
      </w:pPr>
      <w:bookmarkStart w:id="1" w:name="3"/>
      <w:bookmarkEnd w:id="1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lastRenderedPageBreak/>
        <w:t>Φωνηεντόληκτα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C17347" w:rsidRPr="00C17347" w:rsidRDefault="00C17347" w:rsidP="00205697">
      <w:pPr>
        <w:spacing w:after="0" w:line="416" w:lineRule="atLeast"/>
        <w:ind w:right="75"/>
        <w:rPr>
          <w:rFonts w:ascii="Calibri" w:eastAsia="Times New Roman" w:hAnsi="Calibri" w:cs="Calibri"/>
          <w:sz w:val="32"/>
          <w:szCs w:val="32"/>
          <w:lang w:eastAsia="el-GR"/>
        </w:rPr>
      </w:pPr>
      <w:bookmarkStart w:id="2" w:name="3a"/>
      <w:bookmarkEnd w:id="2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α-β) Φωνηεντόληκτα καταληκτικά 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μονόθεμα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σε -ως, γεν.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ωος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και σε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υς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, γεν.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υος</w:t>
      </w:r>
      <w:proofErr w:type="spellEnd"/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432"/>
        <w:gridCol w:w="1278"/>
        <w:gridCol w:w="1659"/>
        <w:gridCol w:w="1442"/>
        <w:gridCol w:w="1382"/>
      </w:tblGrid>
      <w:tr w:rsidR="00C17347" w:rsidRPr="00C17347" w:rsidTr="00C17347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τῷ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ι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θὼ-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4" w:tooltip="|το τσακάλι" w:history="1">
              <w:r w:rsidRPr="00C17347">
                <w:rPr>
                  <w:rFonts w:ascii="Calibri" w:eastAsia="Times New Roman" w:hAnsi="Calibri" w:cs="Calibri"/>
                  <w:color w:val="0000FF"/>
                  <w:sz w:val="23"/>
                  <w:szCs w:val="23"/>
                  <w:vertAlign w:val="superscript"/>
                  <w:lang w:eastAsia="el-GR"/>
                </w:rPr>
                <w:t>1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θω-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ὸς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θω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ὶ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θῶ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θὼ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βότρυ-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5" w:tooltip="| το σταφύλι // πλεξούδα" w:history="1">
              <w:r w:rsidRPr="00C17347">
                <w:rPr>
                  <w:rFonts w:ascii="Calibri" w:eastAsia="Times New Roman" w:hAnsi="Calibri" w:cs="Calibri"/>
                  <w:color w:val="0000FF"/>
                  <w:sz w:val="23"/>
                  <w:szCs w:val="23"/>
                  <w:vertAlign w:val="superscript"/>
                  <w:lang w:eastAsia="el-GR"/>
                </w:rPr>
                <w:t>2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βότρυ-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βότρυ-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ϊ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βότρυ-</w:t>
            </w:r>
            <w:hyperlink r:id="rId6" w:tooltip="|με την κατάληξη -ν αντί -α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ν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hyperlink r:id="rId7" w:tooltip="|χωρίς κατάληξη" w:history="1">
              <w:r w:rsidRPr="00C17347">
                <w:rPr>
                  <w:rFonts w:ascii="Calibri" w:eastAsia="Times New Roman" w:hAnsi="Calibri" w:cs="Calibri"/>
                  <w:color w:val="0000FF"/>
                  <w:sz w:val="30"/>
                  <w:szCs w:val="30"/>
                  <w:lang w:eastAsia="el-GR"/>
                </w:rPr>
                <w:t>βότρυ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ἰχθὺ-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8" w:tooltip="|ψάρι, πρβλ. ιχθυοπωλείο" w:history="1">
              <w:r w:rsidRPr="00C17347">
                <w:rPr>
                  <w:rFonts w:ascii="Calibri" w:eastAsia="Times New Roman" w:hAnsi="Calibri" w:cs="Calibri"/>
                  <w:color w:val="0000FF"/>
                  <w:sz w:val="23"/>
                  <w:szCs w:val="23"/>
                  <w:vertAlign w:val="superscript"/>
                  <w:lang w:eastAsia="el-GR"/>
                </w:rPr>
                <w:t>3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ος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ἰχθύ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ϊ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ἰχθὺ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9" w:tooltip="|με την κατάληξη -ν αντί -α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ν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hyperlink r:id="rId10" w:tooltip="|χωρίς κατάληξη" w:history="1">
              <w:proofErr w:type="spellStart"/>
              <w:r w:rsidRPr="00C17347">
                <w:rPr>
                  <w:rFonts w:ascii="Calibri" w:eastAsia="Times New Roman" w:hAnsi="Calibri" w:cs="Calibri"/>
                  <w:color w:val="0000FF"/>
                  <w:sz w:val="30"/>
                  <w:szCs w:val="30"/>
                  <w:lang w:eastAsia="el-GR"/>
                </w:rPr>
                <w:t>ἰχθὺ</w:t>
              </w:r>
              <w:proofErr w:type="spellEnd"/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E910D6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hyperlink r:id="rId11" w:tooltip="|με περισπωμένη ως μονοσύλλαβος τύπος" w:history="1">
              <w:r w:rsidR="00C17347" w:rsidRPr="00C17347">
                <w:rPr>
                  <w:rFonts w:ascii="Calibri" w:eastAsia="Times New Roman" w:hAnsi="Calibri" w:cs="Calibri"/>
                  <w:color w:val="0000FF"/>
                  <w:sz w:val="30"/>
                  <w:szCs w:val="30"/>
                  <w:lang w:eastAsia="el-GR"/>
                </w:rPr>
                <w:t>δρῦ</w:t>
              </w:r>
            </w:hyperlink>
            <w:r w:rsidR="00C17347"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="00C17347"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12" w:tooltip="|η βελανιδιά" w:history="1">
              <w:r w:rsidR="00C17347" w:rsidRPr="00C17347">
                <w:rPr>
                  <w:rFonts w:ascii="Calibri" w:eastAsia="Times New Roman" w:hAnsi="Calibri" w:cs="Calibri"/>
                  <w:color w:val="0000FF"/>
                  <w:sz w:val="23"/>
                  <w:szCs w:val="23"/>
                  <w:vertAlign w:val="superscript"/>
                  <w:lang w:eastAsia="el-GR"/>
                </w:rPr>
                <w:t>4</w:t>
              </w:r>
            </w:hyperlink>
            <w:r w:rsidR="00C17347"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δρυ-</w:t>
            </w:r>
            <w:proofErr w:type="spellStart"/>
            <w:r w:rsidR="00C17347"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ὸς</w:t>
            </w:r>
            <w:proofErr w:type="spellEnd"/>
            <w:r w:rsidR="00C17347"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δρυ-</w:t>
            </w:r>
            <w:r w:rsidR="00C17347"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ΐ</w:t>
            </w:r>
            <w:r w:rsidR="00C17347"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hyperlink r:id="rId13" w:tooltip="|με περισπωμένη ως μονοσύλλαβος τύπος" w:history="1">
              <w:proofErr w:type="spellStart"/>
              <w:r w:rsidR="00C17347" w:rsidRPr="00C17347">
                <w:rPr>
                  <w:rFonts w:ascii="Calibri" w:eastAsia="Times New Roman" w:hAnsi="Calibri" w:cs="Calibri"/>
                  <w:color w:val="0000FF"/>
                  <w:sz w:val="30"/>
                  <w:szCs w:val="30"/>
                  <w:lang w:eastAsia="el-GR"/>
                </w:rPr>
                <w:t>δρῦ</w:t>
              </w:r>
              <w:proofErr w:type="spellEnd"/>
            </w:hyperlink>
            <w:r w:rsidR="00C17347"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14" w:tooltip="|με την κατάληξη -ν αντί -α" w:history="1">
              <w:r w:rsidR="00C17347"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ν</w:t>
              </w:r>
            </w:hyperlink>
            <w:r w:rsidR="00C17347"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hyperlink r:id="rId15" w:tooltip="|χωρίς κατάληξη και με περισπωμένη&lt;br&gt; ως μονοσύλλαβος τύπος" w:history="1">
              <w:proofErr w:type="spellStart"/>
              <w:r w:rsidR="00C17347" w:rsidRPr="00C17347">
                <w:rPr>
                  <w:rFonts w:ascii="Calibri" w:eastAsia="Times New Roman" w:hAnsi="Calibri" w:cs="Calibri"/>
                  <w:color w:val="0000FF"/>
                  <w:sz w:val="30"/>
                  <w:szCs w:val="30"/>
                  <w:lang w:eastAsia="el-GR"/>
                </w:rPr>
                <w:t>δρῦ</w:t>
              </w:r>
              <w:proofErr w:type="spellEnd"/>
            </w:hyperlink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τῶν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ἡρώ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ἥρω-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θῶ-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θώ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θω-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σὶ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θῶ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θῶ-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βότρυ-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βοτρύ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βότρυ-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βότρυ-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βότρυ-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ἰχθύ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ἰχθῦ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ἰχθύ-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δρύ-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δρυ-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ῶν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δρυ-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σὶ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hyperlink r:id="rId16" w:tooltip="|με περισπωμένη ως μονοσύλλαβος τύπος" w:history="1">
              <w:proofErr w:type="spellStart"/>
              <w:r w:rsidRPr="00C17347">
                <w:rPr>
                  <w:rFonts w:ascii="Calibri" w:eastAsia="Times New Roman" w:hAnsi="Calibri" w:cs="Calibri"/>
                  <w:color w:val="0000FF"/>
                  <w:sz w:val="30"/>
                  <w:szCs w:val="30"/>
                  <w:lang w:eastAsia="el-GR"/>
                </w:rPr>
                <w:t>δρῦ</w:t>
              </w:r>
              <w:proofErr w:type="spellEnd"/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δρύ-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</w:p>
        </w:tc>
      </w:tr>
    </w:tbl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205697" w:rsidRDefault="00C17347" w:rsidP="00205697">
      <w:pPr>
        <w:spacing w:after="0" w:line="390" w:lineRule="atLeast"/>
        <w:ind w:right="75"/>
        <w:jc w:val="both"/>
        <w:rPr>
          <w:rFonts w:ascii="Calibri" w:eastAsia="Times New Roman" w:hAnsi="Calibri" w:cs="Calibri"/>
          <w:b/>
          <w:bCs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Παρατηρήσεις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1. Η αιτιατική του ενικού σχηματίζεται με την κατάληξη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ν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αντί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και η αιτιατική του πληθυντικού με την κατάληξη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αντί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π.χ.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τὸν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βότρυ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τοὺς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βότρυ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ς</w:t>
      </w:r>
      <w:r w:rsidR="0020569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.</w:t>
      </w:r>
    </w:p>
    <w:p w:rsidR="00205697" w:rsidRDefault="00C17347" w:rsidP="00205697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2. Η κλητική του ενικού σχηματίζεται χωρίς κατάληξη, π.χ. ὦ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βότρυ</w:t>
      </w:r>
      <w:r w:rsidR="00205697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205697" w:rsidRDefault="00C17347" w:rsidP="00205697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3. Όλοι οι μονοσύλλαβοι τύποι και η αιτιατική του πληθυντικού γενικά, όταν αυτή τονίζεται στη λήγουσα, παίρνουν περισπωμένη αντίθετα με τον </w:t>
      </w:r>
      <w:hyperlink r:id="rId17" w:tooltip="|Η ασυναίρετη ονομαστική, αιτιατική και κλητική των πτωτικών, όταν τονίζεται στη λήγουσα, κανονικά παίρνει οξεία." w:history="1">
        <w:r w:rsidRPr="00C17347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t>κανόνα</w:t>
        </w:r>
      </w:hyperlink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: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δρῦς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τὴν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δρῦν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ὦ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δρῦ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τὰς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δρῦς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–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τοὺς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ἰχθῦς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τὰς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κλιτῦς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τὰς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Ἐρινῦς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Κατά το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βότρυς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κλίνονται: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στάχυς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πίτυς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(είδος πεύκου),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κάνδυς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(μηδικός μανδύας) κ.ά., καθώς και το ουδέτ.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τὸ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νᾶπυ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(= σινάπι).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Κατά το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ἰχθὺς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κλίνονται: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Ἐρινύς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ἰλὺς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(= λάσπη),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ἰσχύς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, ἡ κλιτύς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(= πλαγιά),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ὀσφύς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(= το κατώτερο τμήμα της σπονδυλικής στήλης),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ὀφρύς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(= φρύδι),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πληθύς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(= πλήθος) κ.ά.</w:t>
      </w:r>
    </w:p>
    <w:p w:rsidR="00C17347" w:rsidRPr="00C17347" w:rsidRDefault="00C17347" w:rsidP="00205697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 xml:space="preserve">Κατά το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δρῦς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κλίνονται: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ὁ και ἡ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σῦς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ή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ὗς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(= αγριόχοιρος),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μῦς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(= ποντίκι) που ήταν αρχικά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σιγμόληκτο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(θ.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μυσ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-) κ.ά.</w:t>
      </w:r>
    </w:p>
    <w:p w:rsidR="00C17347" w:rsidRPr="00C17347" w:rsidRDefault="00C17347" w:rsidP="00205697">
      <w:pPr>
        <w:spacing w:after="0" w:line="390" w:lineRule="atLeast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17347" w:rsidRPr="00C17347" w:rsidRDefault="00C17347" w:rsidP="00205697">
      <w:pPr>
        <w:spacing w:after="0" w:line="416" w:lineRule="atLeast"/>
        <w:ind w:right="75"/>
        <w:rPr>
          <w:rFonts w:ascii="Calibri" w:eastAsia="Times New Roman" w:hAnsi="Calibri" w:cs="Calibri"/>
          <w:sz w:val="32"/>
          <w:szCs w:val="32"/>
          <w:lang w:eastAsia="el-GR"/>
        </w:rPr>
      </w:pPr>
      <w:bookmarkStart w:id="3" w:name="4"/>
      <w:bookmarkEnd w:id="3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γ) Φωνηεντόληκτα καταληκτικά 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διπλόθεμα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:</w:t>
      </w:r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br/>
        <w:t>αρσενικά και θηλυκά σε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ις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(γεν.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εως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) //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υς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(γεν.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εως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)</w:t>
      </w:r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br/>
        <w:t>ουδέτερα σε -υ (γεν.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εως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)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836"/>
        <w:gridCol w:w="2197"/>
        <w:gridCol w:w="869"/>
        <w:gridCol w:w="1911"/>
        <w:gridCol w:w="730"/>
        <w:gridCol w:w="1513"/>
      </w:tblGrid>
      <w:tr w:rsidR="00C17347" w:rsidRPr="00C17347" w:rsidTr="00C17347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gridSpan w:val="2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θ.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δυναμῐ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δυναμε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(θ.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πολῐ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-,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(θ.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πελεκῠ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-,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πελεκε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(θ.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ἀστῠ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-,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ἀστε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-)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τῇ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bookmarkStart w:id="4" w:name="δύναμι-ς0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δύναμι-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bookmarkEnd w:id="4"/>
            <w:r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δυνάμ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18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ως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δυνάμ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δύναμι-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δύναμι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πόλι-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πόλε-</w:t>
            </w:r>
            <w:hyperlink r:id="rId19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ως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πόλ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πόλι-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πόλι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τῷ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πέλεκυ-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20" w:tooltip="|το τσεκούρι" w:history="1">
              <w:r w:rsidRPr="00C17347">
                <w:rPr>
                  <w:rFonts w:ascii="Calibri" w:eastAsia="Times New Roman" w:hAnsi="Calibri" w:cs="Calibri"/>
                  <w:color w:val="0000FF"/>
                  <w:sz w:val="23"/>
                  <w:szCs w:val="23"/>
                  <w:vertAlign w:val="superscript"/>
                  <w:lang w:eastAsia="el-GR"/>
                </w:rPr>
                <w:t>1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πελέκε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21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ως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πελέκ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πέλεκυ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πέλεκυ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τό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τῷ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τό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υ</w:t>
            </w:r>
            <w:hyperlink r:id="rId22" w:tooltip="|η πόλη, πρβλ. αστυφύλακας, αστυνομία" w:history="1">
              <w:r w:rsidRPr="00C17347">
                <w:rPr>
                  <w:rFonts w:ascii="Calibri" w:eastAsia="Times New Roman" w:hAnsi="Calibri" w:cs="Calibri"/>
                  <w:color w:val="0000FF"/>
                  <w:sz w:val="23"/>
                  <w:szCs w:val="23"/>
                  <w:vertAlign w:val="superscript"/>
                  <w:lang w:eastAsia="el-GR"/>
                </w:rPr>
                <w:t>2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23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ως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υ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υ</w:t>
            </w:r>
            <w:proofErr w:type="spellEnd"/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gridSpan w:val="7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τῶν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ταῖς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δυνάμ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δυνάμε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24" w:tooltip="Κανόνας τονισμού|Όταν η λήγουσα είναι μακρόχρονη, η προπαραλήγουσα δεν τονίζεται.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ων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δυνάμε-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δυνάμ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δυνάμ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πόλ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πόλε-</w:t>
            </w:r>
            <w:hyperlink r:id="rId25" w:tooltip="Κανόνας τονισμού|Όταν η λήγουσα είναι μακρόχρονη, η προπαραλήγουσα δεν τονίζεται.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ων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πόλε-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πόλ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πόλ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τῶν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πελέκ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πελέκε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26" w:tooltip="Κανόνας τονισμού|Όταν η λήγουσα είναι μακρόχρονη, η προπαραλήγουσα δεν τονίζεται.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ων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πελέκε-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πελέκ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πελέκ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εις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τά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τῶν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τά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ἄστε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hyperlink r:id="rId27" w:tooltip="Κανόνας τονισμού|Όταν η λήγουσα είναι μακρόχρονη, η προπαραλήγουσα δεν τονίζεται.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30"/>
                  <w:szCs w:val="30"/>
                  <w:lang w:eastAsia="el-GR"/>
                </w:rPr>
                <w:t>ων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ἄστε-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ἄστ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η</w:t>
            </w:r>
            <w:proofErr w:type="spellEnd"/>
          </w:p>
        </w:tc>
      </w:tr>
    </w:tbl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Παρατηρήσεις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Τα φωνηεντόληκτα σε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ις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ή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υς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: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1. έχουν δύο θέματα: ένα σε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ι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ή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υ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από το οποίο σχηματίζονται η ονομαστική, η αιτιατική και η κλητική του ενικού, και άλλο σε 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-ε,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από το οποίο σχηματίζονται οι άλλες πτώσεις του ενικού και όλος ο πληθυντικός (και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δυϊκός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).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2. στη γενική του ενικού έχουν κατάληξη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ως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(αντί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ος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) και τονίζονται στη γενική του ενικού και του πληθυντικού στην ΠΠΛ αντίθετα με τον </w:t>
      </w:r>
      <w:hyperlink r:id="rId28" w:tooltip="Κανόνας τονισμού|Όταν η λήγουσα είναι μακρόχρονη, η προπαραλήγουσα δεν τονίζεται." w:history="1">
        <w:r w:rsidRPr="00C17347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t>κανόνα</w:t>
        </w:r>
      </w:hyperlink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3. </w:t>
      </w:r>
      <w:hyperlink r:id="rId29" w:history="1">
        <w:r w:rsidRPr="00C17347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t>συναιρούν</w:t>
        </w:r>
      </w:hyperlink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το χαρακτήρα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ε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με το ακόλουθο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ή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ι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των καταλήξεων σε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ει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π.χ.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πόλεες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&gt; πόλ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ει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ς</w:t>
      </w:r>
      <w:r w:rsidR="00A96303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4. σχηματίζουν: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α. την αιτιατική του ενικού με την κατάληξη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ν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τὴν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πόλι-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ν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),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β. την κλητική του ενικού χωρίς κατάληξη, π.χ. ὦ πόλι,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 xml:space="preserve">γ. και την αιτιατική του πληθυντικού όμοια με την ονομαστική από αναλογία προς αυτή, π.χ.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αἱ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πόλεις,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τὰς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πόλεις</w:t>
      </w:r>
      <w:r w:rsidR="00A96303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A96303" w:rsidRDefault="00A96303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5. Στο ουσιαστικό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τὸ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ἄστυ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, στον πληθυντικό αριθμό, ο χαρακτήρας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συναιρείται με την κατάληξη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-α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σε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-η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: (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ἄστε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-α)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ἄστ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η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Κατά το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δύναμις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κλίνονται τα προπαροξύτονα θηλυκά: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αἴσθησις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ἀκρόπολις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βεβαίωσις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γένεσις,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γέννησις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δήλωσις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δῄωσις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κράτησις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ποίησις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κ.ά. και το αρσ.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πρύτανις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C17347" w:rsidRPr="00C17347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Κατά το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πόλις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κλίνονται: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ἡ κόνις, 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μάντις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ὄφις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κ.ά., καθώς και πολλά δισύλλαβα αφηρημένα ουσιαστικά: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γεῦσις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ὄψις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πτῶσις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κτλ.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Κατά το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πέλεκυς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κλίνονται: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πῆχυς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και 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ὁ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πρέσβυς</w:t>
      </w:r>
      <w:proofErr w:type="spellEnd"/>
    </w:p>
    <w:p w:rsidR="00A96303" w:rsidRPr="00E910D6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b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</w:r>
      <w:r w:rsidRPr="00E910D6">
        <w:rPr>
          <w:rFonts w:ascii="Calibri" w:eastAsia="Times New Roman" w:hAnsi="Calibri" w:cs="Calibri"/>
          <w:b/>
          <w:sz w:val="30"/>
          <w:szCs w:val="30"/>
          <w:lang w:eastAsia="el-GR"/>
        </w:rPr>
        <w:t>ΦΩΝΗΕΝΤΟΛΗΚΤΑ ΤΗΣ Γ΄ ΚΛΙΣΗΣ ΣΕ -</w:t>
      </w:r>
      <w:proofErr w:type="spellStart"/>
      <w:r w:rsidRPr="00E910D6">
        <w:rPr>
          <w:rFonts w:ascii="Calibri" w:eastAsia="Times New Roman" w:hAnsi="Calibri" w:cs="Calibri"/>
          <w:b/>
          <w:sz w:val="30"/>
          <w:szCs w:val="30"/>
          <w:lang w:eastAsia="el-GR"/>
        </w:rPr>
        <w:t>ις</w:t>
      </w:r>
      <w:proofErr w:type="spellEnd"/>
      <w:r w:rsidRPr="00E910D6">
        <w:rPr>
          <w:rFonts w:ascii="Calibri" w:eastAsia="Times New Roman" w:hAnsi="Calibri" w:cs="Calibri"/>
          <w:b/>
          <w:sz w:val="30"/>
          <w:szCs w:val="30"/>
          <w:lang w:eastAsia="el-GR"/>
        </w:rPr>
        <w:t xml:space="preserve"> (γεν. -</w:t>
      </w:r>
      <w:proofErr w:type="spellStart"/>
      <w:r w:rsidRPr="00E910D6">
        <w:rPr>
          <w:rFonts w:ascii="Calibri" w:eastAsia="Times New Roman" w:hAnsi="Calibri" w:cs="Calibri"/>
          <w:b/>
          <w:sz w:val="30"/>
          <w:szCs w:val="30"/>
          <w:lang w:eastAsia="el-GR"/>
        </w:rPr>
        <w:t>εως</w:t>
      </w:r>
      <w:proofErr w:type="spellEnd"/>
      <w:r w:rsidRPr="00E910D6">
        <w:rPr>
          <w:rFonts w:ascii="Calibri" w:eastAsia="Times New Roman" w:hAnsi="Calibri" w:cs="Calibri"/>
          <w:b/>
          <w:sz w:val="30"/>
          <w:szCs w:val="30"/>
          <w:lang w:eastAsia="el-GR"/>
        </w:rPr>
        <w:t>) (που δείχνει ιδίως την ορθογραφία των λέξεων)</w:t>
      </w:r>
    </w:p>
    <w:p w:rsidR="00C17347" w:rsidRPr="00C17347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ἄρσις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βάσις,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δρᾶσις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δόσις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θλάσις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θλῖψις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κάμψις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κλάσις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θραύση, τσάκισμα)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κλίσις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κρᾶσις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κρίσις,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κῦψις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λύσις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μεῖξις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νύξις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ξῦσις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πίστις,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πλάσις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πλύσις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πνῖξις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πόσις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πιοτό)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πύστις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ερώτηση, πληροφορία)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πρᾶξις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ῥάχις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ῥῆσις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λόγος, ομιλία)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ῥῖψις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ῥῦσις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σωτηρία, απελευθέρωση)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ῥύσις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ροή, ρεύμα)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στάσις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στίξις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στῦψις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τάξις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τάσις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τρῖψις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τύψις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ὕβρις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φάσις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φθίσις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φράσις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φύσις,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χύσις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ψῆξις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ξύσιμο)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ψῦξις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(= ψύξη).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C17347" w:rsidRDefault="00C17347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10D6" w:rsidRPr="00C17347" w:rsidRDefault="00E910D6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17347" w:rsidRPr="00C17347" w:rsidRDefault="00C17347" w:rsidP="00205697">
      <w:pPr>
        <w:spacing w:after="0" w:line="416" w:lineRule="atLeast"/>
        <w:ind w:right="75"/>
        <w:rPr>
          <w:rFonts w:ascii="Calibri" w:eastAsia="Times New Roman" w:hAnsi="Calibri" w:cs="Calibri"/>
          <w:sz w:val="32"/>
          <w:szCs w:val="32"/>
          <w:lang w:eastAsia="el-GR"/>
        </w:rPr>
      </w:pPr>
      <w:bookmarkStart w:id="5" w:name="5"/>
      <w:bookmarkEnd w:id="5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δ) Φωνηεντόληκτα καταληκτικά 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μονόθεμα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σε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εύς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,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οῦς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αῦς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br/>
        <w:t xml:space="preserve">ε) Φωνηεντόληκτα ακατάληκτα 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διπλόθεμα</w:t>
      </w:r>
      <w:proofErr w:type="spellEnd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σε -ώ, γεν. -</w:t>
      </w:r>
      <w:proofErr w:type="spellStart"/>
      <w:r w:rsidRPr="00C1734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οῦς</w:t>
      </w:r>
      <w:proofErr w:type="spellEnd"/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919"/>
        <w:gridCol w:w="2410"/>
        <w:gridCol w:w="1390"/>
        <w:gridCol w:w="732"/>
        <w:gridCol w:w="1529"/>
      </w:tblGrid>
      <w:tr w:rsidR="00C17347" w:rsidRPr="00C17347" w:rsidTr="00C17347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μονόθεμα</w:t>
            </w:r>
            <w:proofErr w:type="spellEnd"/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τῷ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bookmarkStart w:id="6" w:name="βασιλεὺ-ς0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βασιλεύ-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bookmarkEnd w:id="6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ως</w:t>
            </w:r>
            <w:r w:rsidRPr="00C17347"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  <w:lang w:eastAsia="el-GR"/>
              </w:rPr>
              <w:t> </w:t>
            </w:r>
            <w:hyperlink r:id="rId30" w:tooltip="|Στα φωνηεντόληκτα σε &lt;i&gt;-εύς, -οῦς, -αυς&lt;/i&gt; το υ αποβάλλεται πριν από φωνήεν: &lt;i&gt;βασιλεύ-ς, βασιλέ-ως, βοῦ-ς, βο-ός· γραῦ-ς, γρα-ὸς&lt;/i&gt;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α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31" w:tooltip="|Στα φωνηεντόληκτα σε -εύς  της γ΄ κλίσης  η γεν. του ενικού έχει κατάληξη -ως (αντί -ος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β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εῖ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32" w:tooltip="|Στα φωνηεντόληκτα σε -εὺς  της γ΄ κλίσης το &lt;b&gt;ε&lt;/b&gt; που απομένει στο θέμα μετά την αποβολή του &lt;b&gt;υ&lt;/b&gt; συναιρείται με το ακόλουθο &lt;b&gt;ε&lt;/b&gt; ή &lt;b&gt;ι&lt;/b&gt; των καταλήξεων σε &lt;b&gt;ει&lt;/b&gt;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γ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βασιλεῦ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  <w:lang w:eastAsia="el-GR"/>
              </w:rPr>
              <w:t> </w:t>
            </w:r>
            <w:hyperlink r:id="rId33" w:tooltip="|Η κλητ. του ενικού είναι όμοια με το θέμα (χωρίς κατάληξη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ἁλιεύ-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34" w:tooltip="|ο ψαράς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1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ως 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ἁλι-ῶς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35" w:tooltip="|Στα φωνηεντόληκτα σε &lt;i&gt;-εύς, -οῦς, -αυς&lt;/i&gt; το υ αποβάλλεται πριν από φωνήεν: &lt;i&gt;βασιλεύ-ς, βασιλέ-ως, βοῦ-ς, βο-ός· γραῦ-ς, γρα-ὸς&lt;/i&gt;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α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36" w:tooltip="|Στα φωνηεντόληκτα σε -εύς  της γ΄ κλίσης  η γεν. του ενικού έχει κατάληξη -ως (αντί -ος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β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εῖ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37" w:tooltip="|Στα φωνηεντόληκτα σε -εὺς  της γ΄ κλίσης το &lt;b&gt;ε&lt;/b&gt; που απομένει στο θέμα μετά την αποβολή του &lt;b&gt;υ&lt;/b&gt; συναιρείται με το ακόλουθο &lt;b&gt;ε&lt;/b&gt; ή &lt;b&gt;ι&lt;/b&gt; των καταλήξεων σε &lt;b&gt;ει&lt;/b&gt;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γ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 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ἁλι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-ᾶ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ἁλιεῦ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  <w:lang w:eastAsia="el-GR"/>
              </w:rPr>
              <w:t> </w:t>
            </w:r>
            <w:hyperlink r:id="rId38" w:tooltip="|Η κλητ. του ενικού είναι όμοια με το θέμα (χωρίς κατάληξη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βοῦ-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39" w:tooltip="|το βόδι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2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ὸς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40" w:tooltip="|Στα φωνηεντόληκτα σε &lt;i&gt;-εύς, -οῦς, -αυς&lt;/i&gt; το υ αποβάλλεται πριν από φωνήεν: &lt;i&gt;βασιλεύ-ς, βασιλέ-ως, βοῦ-ς, βο-ός· γραῦ-ς, γρα-ὸς&lt;/i&gt;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α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ΐ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βοῦ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-ν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βοῦ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ἡ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τῆς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τῇ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γραῦ-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hyperlink r:id="rId41" w:tooltip="|η γριά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3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ός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42" w:tooltip="|Στα φωνηεντόληκτα σε &lt;i&gt;-εύς, -οῦς, -αυς&lt;/i&gt; το υ αποβάλλεται πριν από φωνήεν: &lt;i&gt;βασιλεύ-ς, βασιλέ-ως, βοῦ-ς, βο-ός· γραῦ-ς, γρα-ὸς&lt;/i&gt;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α</w:t>
              </w:r>
            </w:hyperlink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ΐ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γραῦ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γραῦ</w:t>
            </w:r>
            <w:proofErr w:type="spellEnd"/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τῶν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εῖς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 </w:t>
            </w:r>
            <w:hyperlink r:id="rId43" w:tooltip="|Στα φωνηεντόληκτα σε -εὺς  της γ΄ κλίσης το &lt;b&gt;ε&lt;/b&gt; που απομένει στο θέμα μετά την αποβολή του &lt;b&gt;υ&lt;/b&gt; συναιρείται με το ακόλουθο &lt;b&gt;ε&lt;/b&gt; ή &lt;b&gt;ι&lt;/b&gt; των καταλήξεων σε &lt;b&gt;ει&lt;/b&gt;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γ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ων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βασιλεῦ-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ας</w:t>
            </w:r>
            <w:r w:rsidRPr="00C17347"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  <w:lang w:eastAsia="el-GR"/>
              </w:rPr>
              <w:t> </w:t>
            </w:r>
            <w:hyperlink r:id="rId44" w:tooltip="|Η αιτιατ. του πληθ. έχει κατάληξη -ᾶς (ᾱς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ε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βασιλ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εῖς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εῖς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ων  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ἁλι-ῶν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ἁλιεῦ-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σι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ἁλιέ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 xml:space="preserve">ας </w:t>
            </w:r>
            <w:proofErr w:type="spellStart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ἁλι-ᾶς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  <w:lang w:eastAsia="el-GR"/>
              </w:rPr>
              <w:t> </w:t>
            </w:r>
            <w:hyperlink r:id="rId45" w:tooltip="|Η αιτιατ. του πληθ. έχει κατάληξη -ᾶς (ᾱς)" w:history="1">
              <w:r w:rsidRPr="00C17347">
                <w:rPr>
                  <w:rFonts w:ascii="Calibri" w:eastAsia="Times New Roman" w:hAnsi="Calibri" w:cs="Calibri"/>
                  <w:b/>
                  <w:bCs/>
                  <w:color w:val="0000FF"/>
                  <w:sz w:val="23"/>
                  <w:szCs w:val="23"/>
                  <w:vertAlign w:val="superscript"/>
                  <w:lang w:eastAsia="el-GR"/>
                </w:rPr>
                <w:t>ε</w:t>
              </w:r>
            </w:hyperlink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ἁλι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εῖς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βό-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ῶν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βου-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σὶ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βοῦ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βό-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αἱ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τῶν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ταῖς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γρᾶ-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ῶν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γραυ-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σὶ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(ν)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γραῦ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ς</w:t>
            </w:r>
            <w:proofErr w:type="spellEnd"/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γρᾶ-</w:t>
            </w:r>
            <w:r w:rsidRPr="00C1734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ες</w:t>
            </w:r>
            <w:proofErr w:type="spellEnd"/>
          </w:p>
        </w:tc>
      </w:tr>
    </w:tbl>
    <w:p w:rsidR="00C17347" w:rsidRPr="00C17347" w:rsidRDefault="00C17347" w:rsidP="00205697">
      <w:pPr>
        <w:spacing w:after="0" w:line="390" w:lineRule="atLeast"/>
        <w:ind w:right="75" w:firstLine="240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A96303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Παρατηρήσεις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στα φωνηεντόληκτα σε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εύς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,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οῦς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, 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αῦς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: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1. Το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υ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του χαρακτήρα αποβάλλεται πριν από φωνήεν: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βασιλεὺς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&gt;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βασιλέ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-ως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 xml:space="preserve">2. Η κλητική του ενικού είναι όμοια με το θέμα (χωρίς κατάληξη): ὦ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βασιλεῦ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Στα φωνηεντόληκτα σε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εύς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: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b/>
          <w:bCs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1. Η γενική του ενικού έχει κατάληξη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ως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(αντί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ος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):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τοῦ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βασιλέ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ως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b/>
          <w:bCs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2. Η αιτιατική του πληθυντικού έχει κατάληξη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: τούς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βασιλέ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-</w:t>
      </w:r>
      <w:r w:rsidR="00A96303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ας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3. Το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που απομένει στο θέμα μετά την αποβολή του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υ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συναιρείται με το ακόλουθο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ή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ι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των καταλήξεων σε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ει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: οι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βασιλ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έ-ες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&gt;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βασιλ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εῖ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ς</w:t>
      </w:r>
      <w:proofErr w:type="spellEnd"/>
    </w:p>
    <w:p w:rsidR="00C17347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Όσα φωνηεντόληκτα σε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έχουν πριν από το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φωνήεν </w:t>
      </w:r>
      <w:hyperlink r:id="rId46" w:history="1">
        <w:r w:rsidRPr="00C17347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t>συναιρούν</w:t>
        </w:r>
      </w:hyperlink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συνήθως το τελικό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ε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που απομένει στο θέμα με το ακόλουθο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ω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και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α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των καταλήξεων στη γενική και αιτιατική του ενικού και πληθυντικού: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ἁλιεὺς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τοῦ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έω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&gt;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ῶ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·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τὸν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έ</w:t>
      </w:r>
      <w:proofErr w:type="spellEnd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-α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&gt;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ᾶ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· τῶν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έ</w:t>
      </w:r>
      <w:proofErr w:type="spellEnd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-ω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ν &gt;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ῶ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Κατά το βασιλεύς κλίνονται: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βαφεύς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γονεύς, γραμματεύς,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γραφεύς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ἱερεύς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κουρεύς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, χαλκεύς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κ.ά.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Ἀμφισσεύς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Ἀχαρνεύς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, Μεγαρεύς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κ.ά.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 xml:space="preserve">Κατά το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ἁλιεὺς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κλίνονται: Δ</w:t>
      </w:r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ωριεύς,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Ἐρετριεύς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Εὐβοεύς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Πειραιεύς,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Πλαταιεύς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κ.ά.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Τα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βοῦς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και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γραῦς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είναι μοναδικά.</w:t>
      </w:r>
    </w:p>
    <w:p w:rsidR="00A96303" w:rsidRPr="00C17347" w:rsidRDefault="00A96303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</w:p>
    <w:p w:rsidR="00C17347" w:rsidRPr="00C17347" w:rsidRDefault="00C17347" w:rsidP="00205697">
      <w:pPr>
        <w:spacing w:after="0" w:line="390" w:lineRule="atLeast"/>
        <w:ind w:right="75" w:firstLine="240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2528"/>
      </w:tblGrid>
      <w:tr w:rsidR="00C17347" w:rsidRPr="00C17347" w:rsidTr="00C17347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διπλόθεμα</w:t>
            </w:r>
            <w:proofErr w:type="spellEnd"/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gridSpan w:val="2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C17347" w:rsidRPr="00C17347" w:rsidTr="00C17347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ἠχώ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ἠχόος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&gt;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ἠχοῦς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ἠχό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-ι  &gt;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ἠχοῖ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ἠχόα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  &gt;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ἠχώ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ἠχοῖ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347" w:rsidRPr="00C17347" w:rsidRDefault="00C17347" w:rsidP="00205697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Κλειώ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Κλειό-ος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&gt;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Κλειοῦς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Κλειό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-ι    &gt; </w:t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Κλειοῖ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Κλειό</w:t>
            </w:r>
            <w:proofErr w:type="spellEnd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-α   &gt; Κλειώ</w:t>
            </w:r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C17347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Κλειοῖ</w:t>
            </w:r>
            <w:proofErr w:type="spellEnd"/>
          </w:p>
        </w:tc>
      </w:tr>
    </w:tbl>
    <w:p w:rsidR="00C17347" w:rsidRPr="00C17347" w:rsidRDefault="00C17347" w:rsidP="00205697">
      <w:pPr>
        <w:spacing w:after="0" w:line="390" w:lineRule="atLeast"/>
        <w:ind w:right="75" w:firstLine="240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A96303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Παρατηρήσεις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στα φωνηεντόληκτα σε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ω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γεν. -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ους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: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 xml:space="preserve">1. κανονικά δεν έχουν πληθυντικό και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δυϊκό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αριθμό· όταν όμως τους σχηματίζουν, κλίνονται σύμφωνα με τη β' κλίση, π.χ. ἡ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λεχώ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αἱ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λεχοί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τῶν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λεχῶν</w:t>
      </w:r>
      <w:proofErr w:type="spellEnd"/>
      <w:r w:rsidR="00A96303">
        <w:rPr>
          <w:rFonts w:ascii="Calibri" w:eastAsia="Times New Roman" w:hAnsi="Calibri" w:cs="Calibri"/>
          <w:sz w:val="30"/>
          <w:szCs w:val="30"/>
          <w:lang w:eastAsia="el-GR"/>
        </w:rPr>
        <w:t>.</w:t>
      </w:r>
    </w:p>
    <w:p w:rsidR="00A96303" w:rsidRDefault="00C17347" w:rsidP="00A96303">
      <w:pPr>
        <w:spacing w:after="0" w:line="390" w:lineRule="atLeast"/>
        <w:ind w:right="75"/>
        <w:jc w:val="both"/>
        <w:rPr>
          <w:rFonts w:ascii="Calibri" w:eastAsia="Times New Roman" w:hAnsi="Calibri" w:cs="Calibri"/>
          <w:b/>
          <w:bCs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2. σχηματίζουν την ονομαστική με το ισχυρό θέμα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ω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χωρίς καμιά κατάληξη· στις πλάγιες πτώσεις </w:t>
      </w:r>
      <w:hyperlink r:id="rId47" w:history="1">
        <w:r w:rsidRPr="00C17347">
          <w:rPr>
            <w:rFonts w:ascii="Calibri" w:eastAsia="Times New Roman" w:hAnsi="Calibri" w:cs="Calibri"/>
            <w:color w:val="0000FF"/>
            <w:sz w:val="30"/>
            <w:szCs w:val="30"/>
            <w:lang w:eastAsia="el-GR"/>
          </w:rPr>
          <w:t>συναιρούν</w:t>
        </w:r>
      </w:hyperlink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το χαρακτήρα 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ο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 του αδύνατου θέματος με τις καταλήξεις και οξύνονται στην αιτιατική αντίθετα με τον κανόνα, από αναλογία προς την ομόηχη ονομαστική, π.χ. ἡ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ἠχὼ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τὴν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 xml:space="preserve"> </w:t>
      </w:r>
      <w:proofErr w:type="spellStart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ἠχ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ὼ</w:t>
      </w:r>
      <w:proofErr w:type="spellEnd"/>
      <w:r w:rsidR="00A96303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.</w:t>
      </w:r>
    </w:p>
    <w:p w:rsidR="00C17347" w:rsidRPr="00C17347" w:rsidRDefault="00C17347" w:rsidP="00E910D6">
      <w:pPr>
        <w:spacing w:after="0" w:line="390" w:lineRule="atLeast"/>
        <w:ind w:right="75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3. σχηματίζουν την κλητική με αρχαιότερο θέμα σε -</w:t>
      </w:r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οι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χωρίς κατάληξη και παίρνουν περισπωμένη από αναλογία προς την ομόηχη δοτική, π.χ. τῇ 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ἠχοῖ</w:t>
      </w:r>
      <w:proofErr w:type="spellEnd"/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, ὦ </w:t>
      </w:r>
      <w:proofErr w:type="spellStart"/>
      <w:r w:rsidRPr="00C17347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ἠχοῖ</w:t>
      </w:r>
      <w:proofErr w:type="spellEnd"/>
      <w:r w:rsidR="00A96303">
        <w:rPr>
          <w:rFonts w:ascii="Calibri" w:eastAsia="Times New Roman" w:hAnsi="Calibri" w:cs="Calibri"/>
          <w:b/>
          <w:bCs/>
          <w:sz w:val="30"/>
          <w:szCs w:val="30"/>
          <w:lang w:eastAsia="el-GR"/>
        </w:rPr>
        <w:t>.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br/>
        <w:t>Όμοια κλίνονται μερικά κύρια ονόματα: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Γοργώ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Ἐρατώ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Κλωθώ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 xml:space="preserve">, 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Λητώ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, Σαπφώ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κ.ά., καθώς και μερικά προσηγορικά: </w:t>
      </w:r>
      <w:proofErr w:type="spellStart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λεχώ</w:t>
      </w:r>
      <w:proofErr w:type="spellEnd"/>
      <w:r w:rsidRPr="00C17347">
        <w:rPr>
          <w:rFonts w:ascii="Calibri" w:eastAsia="Times New Roman" w:hAnsi="Calibri" w:cs="Calibri"/>
          <w:i/>
          <w:iCs/>
          <w:sz w:val="30"/>
          <w:szCs w:val="30"/>
          <w:lang w:eastAsia="el-GR"/>
        </w:rPr>
        <w:t>, πειθώ, φειδώ </w:t>
      </w: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κ.ά.</w:t>
      </w:r>
      <w:bookmarkStart w:id="7" w:name="_GoBack"/>
      <w:bookmarkEnd w:id="7"/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C17347" w:rsidRPr="00C17347" w:rsidRDefault="00C17347" w:rsidP="00205697">
      <w:pPr>
        <w:spacing w:after="0" w:line="390" w:lineRule="atLeast"/>
        <w:ind w:right="75" w:firstLine="240"/>
        <w:jc w:val="both"/>
        <w:rPr>
          <w:rFonts w:ascii="Calibri" w:eastAsia="Times New Roman" w:hAnsi="Calibri" w:cs="Calibri"/>
          <w:sz w:val="30"/>
          <w:szCs w:val="30"/>
          <w:lang w:eastAsia="el-GR"/>
        </w:rPr>
      </w:pPr>
      <w:r w:rsidRPr="00C17347">
        <w:rPr>
          <w:rFonts w:ascii="Calibri" w:eastAsia="Times New Roman" w:hAnsi="Calibri" w:cs="Calibri"/>
          <w:sz w:val="30"/>
          <w:szCs w:val="30"/>
          <w:lang w:eastAsia="el-GR"/>
        </w:rPr>
        <w:t> </w:t>
      </w:r>
    </w:p>
    <w:p w:rsidR="00C17347" w:rsidRPr="00C17347" w:rsidRDefault="00C17347" w:rsidP="0020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C50A0" w:rsidRDefault="00BC50A0" w:rsidP="00205697"/>
    <w:sectPr w:rsidR="00BC50A0" w:rsidSect="00205697"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47"/>
    <w:rsid w:val="00205697"/>
    <w:rsid w:val="00A96303"/>
    <w:rsid w:val="00BC50A0"/>
    <w:rsid w:val="00C17347"/>
    <w:rsid w:val="00E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C2E9"/>
  <w15:chartTrackingRefBased/>
  <w15:docId w15:val="{C2865F06-039C-4D39-BF84-62B2F97D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26" Type="http://schemas.openxmlformats.org/officeDocument/2006/relationships/hyperlink" Target="javascript:" TargetMode="External"/><Relationship Id="rId39" Type="http://schemas.openxmlformats.org/officeDocument/2006/relationships/hyperlink" Target="http://users.sch.gr/ipap/Ellinikos%20Politismos/Yliko/Theoria%20arxaia/Askiseis%20Grammatikis%20arxaias%20ellinikis.htm" TargetMode="External"/><Relationship Id="rId21" Type="http://schemas.openxmlformats.org/officeDocument/2006/relationships/hyperlink" Target="javascript:" TargetMode="External"/><Relationship Id="rId34" Type="http://schemas.openxmlformats.org/officeDocument/2006/relationships/hyperlink" Target="javascript:" TargetMode="External"/><Relationship Id="rId42" Type="http://schemas.openxmlformats.org/officeDocument/2006/relationships/hyperlink" Target="javascript:" TargetMode="External"/><Relationship Id="rId47" Type="http://schemas.openxmlformats.org/officeDocument/2006/relationships/hyperlink" Target="javascript:" TargetMode="External"/><Relationship Id="rId7" Type="http://schemas.openxmlformats.org/officeDocument/2006/relationships/hyperlink" Target="javascript: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" TargetMode="External"/><Relationship Id="rId29" Type="http://schemas.openxmlformats.org/officeDocument/2006/relationships/hyperlink" Target="javascript:" TargetMode="External"/><Relationship Id="rId11" Type="http://schemas.openxmlformats.org/officeDocument/2006/relationships/hyperlink" Target="javascript:" TargetMode="External"/><Relationship Id="rId24" Type="http://schemas.openxmlformats.org/officeDocument/2006/relationships/hyperlink" Target="javascript:" TargetMode="External"/><Relationship Id="rId32" Type="http://schemas.openxmlformats.org/officeDocument/2006/relationships/hyperlink" Target="javascript:" TargetMode="External"/><Relationship Id="rId37" Type="http://schemas.openxmlformats.org/officeDocument/2006/relationships/hyperlink" Target="javascript:" TargetMode="External"/><Relationship Id="rId40" Type="http://schemas.openxmlformats.org/officeDocument/2006/relationships/hyperlink" Target="javascript:" TargetMode="External"/><Relationship Id="rId45" Type="http://schemas.openxmlformats.org/officeDocument/2006/relationships/hyperlink" Target="javascript:" TargetMode="External"/><Relationship Id="rId5" Type="http://schemas.openxmlformats.org/officeDocument/2006/relationships/hyperlink" Target="javascript:" TargetMode="Externa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28" Type="http://schemas.openxmlformats.org/officeDocument/2006/relationships/hyperlink" Target="javascript:" TargetMode="External"/><Relationship Id="rId36" Type="http://schemas.openxmlformats.org/officeDocument/2006/relationships/hyperlink" Target="javascript: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31" Type="http://schemas.openxmlformats.org/officeDocument/2006/relationships/hyperlink" Target="javascript:" TargetMode="External"/><Relationship Id="rId44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Relationship Id="rId9" Type="http://schemas.openxmlformats.org/officeDocument/2006/relationships/hyperlink" Target="javascript: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Relationship Id="rId27" Type="http://schemas.openxmlformats.org/officeDocument/2006/relationships/hyperlink" Target="javascript:" TargetMode="External"/><Relationship Id="rId30" Type="http://schemas.openxmlformats.org/officeDocument/2006/relationships/hyperlink" Target="javascript:" TargetMode="External"/><Relationship Id="rId35" Type="http://schemas.openxmlformats.org/officeDocument/2006/relationships/hyperlink" Target="javascript:" TargetMode="External"/><Relationship Id="rId43" Type="http://schemas.openxmlformats.org/officeDocument/2006/relationships/hyperlink" Target="javascript: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" TargetMode="External"/><Relationship Id="rId17" Type="http://schemas.openxmlformats.org/officeDocument/2006/relationships/hyperlink" Target="javascript:" TargetMode="External"/><Relationship Id="rId25" Type="http://schemas.openxmlformats.org/officeDocument/2006/relationships/hyperlink" Target="javascript:" TargetMode="External"/><Relationship Id="rId33" Type="http://schemas.openxmlformats.org/officeDocument/2006/relationships/hyperlink" Target="javascript:" TargetMode="External"/><Relationship Id="rId38" Type="http://schemas.openxmlformats.org/officeDocument/2006/relationships/hyperlink" Target="javascript:" TargetMode="External"/><Relationship Id="rId4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41" Type="http://schemas.openxmlformats.org/officeDocument/2006/relationships/hyperlink" Target="javascript: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1838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Xtreme Tech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XtremeB</dc:creator>
  <cp:keywords/>
  <dc:description/>
  <cp:lastModifiedBy>XtremeB</cp:lastModifiedBy>
  <cp:revision>3</cp:revision>
  <dcterms:created xsi:type="dcterms:W3CDTF">2021-01-12T20:30:00Z</dcterms:created>
  <dcterms:modified xsi:type="dcterms:W3CDTF">2021-01-13T13:24:00Z</dcterms:modified>
</cp:coreProperties>
</file>