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tabs>
          <w:tab w:val="left" w:pos="284" w:leader="none"/>
          <w:tab w:val="left" w:pos="567" w:leader="none"/>
          <w:tab w:val="left" w:pos="1134" w:leader="none"/>
        </w:tabs>
        <w:jc w:val="center"/>
        <w:rPr/>
      </w:pPr>
      <w:r>
        <w:rPr>
          <w:rFonts w:cs="Liberation Serif;Times New Roman" w:ascii="Liberation Serif;Times New Roman" w:hAnsi="Liberation Serif;Times New Roman"/>
          <w:b/>
          <w:sz w:val="22"/>
          <w:szCs w:val="22"/>
        </w:rPr>
        <w:t>Η ΥΣΤΕΡΗ ΑΡΧΑΙΟΤΗΤΑ (4</w:t>
      </w:r>
      <w:r>
        <w:rPr>
          <w:rFonts w:cs="Liberation Serif;Times New Roman" w:ascii="Liberation Serif;Times New Roman" w:hAnsi="Liberation Serif;Times New Roman"/>
          <w:b/>
          <w:sz w:val="22"/>
          <w:szCs w:val="22"/>
          <w:vertAlign w:val="superscript"/>
        </w:rPr>
        <w:t xml:space="preserve">ος </w:t>
      </w:r>
      <w:r>
        <w:rPr>
          <w:rFonts w:cs="Liberation Serif;Times New Roman" w:ascii="Liberation Serif;Times New Roman" w:hAnsi="Liberation Serif;Times New Roman"/>
          <w:b/>
          <w:sz w:val="22"/>
          <w:szCs w:val="22"/>
        </w:rPr>
        <w:t>– 6</w:t>
      </w:r>
      <w:r>
        <w:rPr>
          <w:rFonts w:cs="Liberation Serif;Times New Roman" w:ascii="Liberation Serif;Times New Roman" w:hAnsi="Liberation Serif;Times New Roman"/>
          <w:b/>
          <w:sz w:val="22"/>
          <w:szCs w:val="22"/>
          <w:vertAlign w:val="superscript"/>
        </w:rPr>
        <w:t>ος</w:t>
      </w:r>
      <w:r>
        <w:rPr>
          <w:rFonts w:cs="Liberation Serif;Times New Roman" w:ascii="Liberation Serif;Times New Roman" w:hAnsi="Liberation Serif;Times New Roman"/>
          <w:b/>
          <w:sz w:val="22"/>
          <w:szCs w:val="22"/>
        </w:rPr>
        <w:t xml:space="preserve"> αι. μ.Χ.)</w:t>
      </w:r>
    </w:p>
    <w:p>
      <w:pPr>
        <w:pStyle w:val="NoSpacing"/>
        <w:tabs>
          <w:tab w:val="left" w:pos="284" w:leader="none"/>
          <w:tab w:val="left" w:pos="567" w:leader="none"/>
          <w:tab w:val="left" w:pos="1134" w:leader="none"/>
        </w:tabs>
        <w:jc w:val="both"/>
        <w:rPr>
          <w:rFonts w:ascii="Liberation Serif;Times New Roman" w:hAnsi="Liberation Serif;Times New Roman" w:cs="Liberation Serif;Times New Roman"/>
          <w:b/>
          <w:b/>
          <w:sz w:val="22"/>
          <w:szCs w:val="22"/>
        </w:rPr>
      </w:pPr>
      <w:r>
        <w:rPr/>
      </w:r>
    </w:p>
    <w:p>
      <w:pPr>
        <w:pStyle w:val="NoSpacing"/>
        <w:tabs>
          <w:tab w:val="left" w:pos="284" w:leader="none"/>
          <w:tab w:val="left" w:pos="567" w:leader="none"/>
          <w:tab w:val="left" w:pos="1134" w:leader="none"/>
        </w:tabs>
        <w:spacing w:lineRule="auto" w:line="360"/>
        <w:jc w:val="center"/>
        <w:rPr>
          <w:rFonts w:ascii="Liberation Serif" w:hAnsi="Liberation Serif"/>
          <w:sz w:val="22"/>
          <w:szCs w:val="22"/>
        </w:rPr>
      </w:pPr>
      <w:r>
        <w:rPr>
          <w:rFonts w:cs="Liberation Serif;Times New Roman" w:ascii="Liberation Serif" w:hAnsi="Liberation Serif"/>
          <w:b w:val="false"/>
          <w:i/>
          <w:color w:val="000000"/>
          <w:spacing w:val="0"/>
          <w:sz w:val="22"/>
          <w:szCs w:val="22"/>
        </w:rPr>
        <w:t xml:space="preserve">Σε </w:t>
      </w:r>
      <w:r>
        <w:rPr>
          <w:rFonts w:cs="Liberation Serif;Times New Roman" w:ascii="Liberation Serif" w:hAnsi="Liberation Serif"/>
          <w:b w:val="false"/>
          <w:i/>
          <w:color w:val="000000"/>
          <w:spacing w:val="0"/>
          <w:sz w:val="22"/>
          <w:szCs w:val="22"/>
        </w:rPr>
        <w:t>όλη τη διάρκεια τον 3ου αι. μ.Χ. η ρωμαϊκή αυτοκρατορία υφίσταται συνεχή φθορά που θα οδηγήσει στην παρακμή της και παράλληλα στο τέλος του αρχαίου κόσμου. Στη φθορά της αυτοκρατορίας συνέβαλαν ποικίλοι παράγοντες.</w:t>
      </w:r>
      <w:r>
        <w:rPr>
          <w:rFonts w:cs="Liberation Serif;Times New Roman" w:ascii="Liberation Serif" w:hAnsi="Liberation Serif"/>
          <w:b/>
          <w:i/>
          <w:color w:val="000000"/>
          <w:spacing w:val="0"/>
          <w:sz w:val="22"/>
          <w:szCs w:val="22"/>
        </w:rPr>
        <w:t xml:space="preserve"> </w:t>
      </w:r>
      <w:r>
        <w:rPr>
          <w:rFonts w:cs="Liberation Serif;Times New Roman" w:ascii="Liberation Serif" w:hAnsi="Liberation Serif"/>
          <w:b w:val="false"/>
          <w:i/>
          <w:color w:val="000000"/>
          <w:spacing w:val="0"/>
          <w:sz w:val="22"/>
          <w:szCs w:val="22"/>
        </w:rPr>
        <w:t>Στο εσωτερικό, το αυτοκρατορικό αξίωμα περνά κρίση άμεσα συνδεδεμένη με το ρόλο τον στρατού. Επαρχίες ολόκληρες ανεξαρτητοποιούνται και επαναστάσεις ταράσσουν την τάξη και την ασφάλεια της «ρωμαϊκής ειρήνης». Έντονη κρίση παρατηρείται στον οικονομικό τομέα, αφού οι άνθρωποι εγκαταλείπουν το εμπόριο, τη βιοτεχνία και επιστρέφουν στην καλλιέργεια της γης. Στο εξωτερικό, νέοι εχθροί απειλούν και πολλές φορές παραβιάζουν τα σύνορα. Έχει εκλείψει πλέον ο φόβος που προκαλούσε το ακατάλυτο μεγαλείο της Ρώμης.</w:t>
      </w:r>
      <w:r>
        <w:rPr>
          <w:rFonts w:cs="Liberation Serif;Times New Roman" w:ascii="Liberation Serif" w:hAnsi="Liberation Serif"/>
          <w:b/>
          <w:sz w:val="22"/>
          <w:szCs w:val="22"/>
        </w:rPr>
        <w:t xml:space="preserve">  </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b/>
          <w:b/>
          <w:sz w:val="22"/>
          <w:szCs w:val="22"/>
        </w:rPr>
      </w:pPr>
      <w:r>
        <w:rPr/>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b/>
          <w:sz w:val="22"/>
          <w:szCs w:val="22"/>
        </w:rPr>
        <w:t>Η μετεξέλιξη του ρωμαϊκού κράτους (4</w:t>
      </w:r>
      <w:r>
        <w:rPr>
          <w:rFonts w:cs="Liberation Serif;Times New Roman" w:ascii="Liberation Serif;Times New Roman" w:hAnsi="Liberation Serif;Times New Roman"/>
          <w:b/>
          <w:sz w:val="22"/>
          <w:szCs w:val="22"/>
          <w:vertAlign w:val="superscript"/>
        </w:rPr>
        <w:t>ος</w:t>
      </w:r>
      <w:r>
        <w:rPr>
          <w:rFonts w:cs="Liberation Serif;Times New Roman" w:ascii="Liberation Serif;Times New Roman" w:hAnsi="Liberation Serif;Times New Roman"/>
          <w:b/>
          <w:sz w:val="22"/>
          <w:szCs w:val="22"/>
        </w:rPr>
        <w:t xml:space="preserve"> – 5</w:t>
      </w:r>
      <w:r>
        <w:rPr>
          <w:rFonts w:cs="Liberation Serif;Times New Roman" w:ascii="Liberation Serif;Times New Roman" w:hAnsi="Liberation Serif;Times New Roman"/>
          <w:b/>
          <w:sz w:val="22"/>
          <w:szCs w:val="22"/>
          <w:vertAlign w:val="superscript"/>
        </w:rPr>
        <w:t>ος</w:t>
      </w:r>
      <w:r>
        <w:rPr>
          <w:rFonts w:cs="Liberation Serif;Times New Roman" w:ascii="Liberation Serif;Times New Roman" w:hAnsi="Liberation Serif;Times New Roman"/>
          <w:b/>
          <w:sz w:val="22"/>
          <w:szCs w:val="22"/>
        </w:rPr>
        <w:t xml:space="preserve"> αι.μ.Χ.) (σελ. 234-239)</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b/>
          <w:sz w:val="22"/>
          <w:szCs w:val="22"/>
        </w:rPr>
        <w:t xml:space="preserve">1.1 Ο Διοκλητιανός </w:t>
      </w:r>
      <w:r>
        <w:rPr>
          <w:rFonts w:cs="Liberation Serif;Times New Roman" w:ascii="Liberation Serif;Times New Roman" w:hAnsi="Liberation Serif;Times New Roman"/>
          <w:sz w:val="22"/>
          <w:szCs w:val="22"/>
        </w:rPr>
        <w:t>(284-305 μ.Χ.)</w:t>
      </w:r>
      <w:r>
        <w:rPr>
          <w:rFonts w:cs="Liberation Serif;Times New Roman" w:ascii="Liberation Serif;Times New Roman" w:hAnsi="Liberation Serif;Times New Roman"/>
          <w:b/>
          <w:sz w:val="22"/>
          <w:szCs w:val="22"/>
        </w:rPr>
        <w:t xml:space="preserve"> και η αναδιοργάνωση της αυτοκρατορίας (σελ. 234-236)</w:t>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sz w:val="22"/>
          <w:szCs w:val="22"/>
        </w:rPr>
        <w:t>[3</w:t>
      </w:r>
      <w:r>
        <w:rPr>
          <w:rFonts w:cs="Liberation Serif;Times New Roman" w:ascii="Liberation Serif;Times New Roman" w:hAnsi="Liberation Serif;Times New Roman"/>
          <w:sz w:val="22"/>
          <w:szCs w:val="22"/>
          <w:vertAlign w:val="superscript"/>
        </w:rPr>
        <w:t>ος</w:t>
      </w:r>
      <w:r>
        <w:rPr>
          <w:rFonts w:cs="Liberation Serif;Times New Roman" w:ascii="Liberation Serif;Times New Roman" w:hAnsi="Liberation Serif;Times New Roman"/>
          <w:sz w:val="22"/>
          <w:szCs w:val="22"/>
        </w:rPr>
        <w:t xml:space="preserve"> αι. μ.Χ.: περίοδος παρακμής του ρωμαϊκού κράτους και έντονων συγκρούσεων]</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Οι διοικητικές αλλαγές</w:t>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b/>
          <w:sz w:val="22"/>
          <w:szCs w:val="22"/>
        </w:rPr>
        <w:t xml:space="preserve">284 μ.Χ.: </w:t>
      </w:r>
      <w:r>
        <w:rPr>
          <w:rFonts w:cs="Liberation Serif;Times New Roman" w:ascii="Liberation Serif;Times New Roman" w:hAnsi="Liberation Serif;Times New Roman"/>
          <w:sz w:val="22"/>
          <w:szCs w:val="22"/>
        </w:rPr>
        <w:t>Ο Διοκλητιανός γίνεται αυτοκράτορας και προχωρά σε τολμηρές διοικητικές μεταρρυθμίσεις για να ξαναφέρει την τάξη.</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Αν και απολυταρχικός, μοιράζει την εξουσία, διότι:</w:t>
      </w:r>
    </w:p>
    <w:p>
      <w:pPr>
        <w:pStyle w:val="NoSpacing"/>
        <w:numPr>
          <w:ilvl w:val="0"/>
          <w:numId w:val="1"/>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Ένας άρχοντας δεν επαρκεί για τη διοίκηση της αυτοκρατορίας.</w:t>
      </w:r>
    </w:p>
    <w:p>
      <w:pPr>
        <w:pStyle w:val="NoSpacing"/>
        <w:numPr>
          <w:ilvl w:val="0"/>
          <w:numId w:val="1"/>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Υπάρχει ανάγκη άμεσης παρέμβασης του στρατού και φύλαξης των συνόρων.</w:t>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b/>
          <w:sz w:val="22"/>
          <w:szCs w:val="22"/>
        </w:rPr>
        <w:t xml:space="preserve">Τετραρχία: </w:t>
      </w:r>
      <w:r>
        <w:rPr>
          <w:rFonts w:cs="Liberation Serif;Times New Roman" w:ascii="Liberation Serif;Times New Roman" w:hAnsi="Liberation Serif;Times New Roman"/>
          <w:sz w:val="22"/>
          <w:szCs w:val="22"/>
        </w:rPr>
        <w:t xml:space="preserve">το σύστημα διοίκησης που διαμορφώθηκε από τον Διοκλητιανό και προέβλεπε τη διοίκηση της αυτοκρατορίας από δύο </w:t>
      </w:r>
      <w:r>
        <w:rPr>
          <w:rFonts w:cs="Liberation Serif;Times New Roman" w:ascii="Liberation Serif;Times New Roman" w:hAnsi="Liberation Serif;Times New Roman"/>
          <w:sz w:val="22"/>
          <w:szCs w:val="22"/>
        </w:rPr>
        <w:t>Αυγούστους</w:t>
      </w:r>
      <w:r>
        <w:rPr>
          <w:rFonts w:cs="Liberation Serif;Times New Roman" w:ascii="Liberation Serif;Times New Roman" w:hAnsi="Liberation Serif;Times New Roman"/>
          <w:sz w:val="22"/>
          <w:szCs w:val="22"/>
        </w:rPr>
        <w:t xml:space="preserve"> (Ανατολή – Δύση)  τους οποίους βοηθούσαν δύο Καίσαρες.</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Συγκεκριμένα, μοίρασε την αυτοκρατορία ως εξής:</w:t>
      </w:r>
    </w:p>
    <w:p>
      <w:pPr>
        <w:pStyle w:val="NoSpacing"/>
        <w:numPr>
          <w:ilvl w:val="0"/>
          <w:numId w:val="2"/>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Διοκλητιανός: Αύγουστος στην Ανατολή με έδρα τη Νικομήδεια της Βιθυνίας</w:t>
      </w:r>
    </w:p>
    <w:p>
      <w:pPr>
        <w:pStyle w:val="NoSpacing"/>
        <w:numPr>
          <w:ilvl w:val="0"/>
          <w:numId w:val="2"/>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Γαλέριος: Καίσαρας στην Ανατολή με έδρα το Σίρμιο (Σερβία)</w:t>
      </w:r>
    </w:p>
    <w:p>
      <w:pPr>
        <w:pStyle w:val="NoSpacing"/>
        <w:numPr>
          <w:ilvl w:val="0"/>
          <w:numId w:val="2"/>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Μαξιμιανός: Αύγουστος στη Δύση με έδρα το Μιλάνο (Ιταλία)</w:t>
      </w:r>
    </w:p>
    <w:p>
      <w:pPr>
        <w:pStyle w:val="NoSpacing"/>
        <w:numPr>
          <w:ilvl w:val="0"/>
          <w:numId w:val="2"/>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 xml:space="preserve">Κωνστάντιος ο Χλωρός: Καίσαρας στη Δύση με έδρα τους Τρεβήρους της Γαλατίας. </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Η Ρώμη παρέμεινε θεωρητικά πρωτεύουσα του κράτους και έδρα της συγκλήτου.</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b/>
          <w:b/>
          <w:sz w:val="22"/>
          <w:szCs w:val="22"/>
        </w:rPr>
      </w:pPr>
      <w:r>
        <w:rPr>
          <w:rFonts w:cs="Liberation Serif;Times New Roman" w:ascii="Liberation Serif;Times New Roman" w:hAnsi="Liberation Serif;Times New Roman"/>
          <w:b/>
          <w:sz w:val="22"/>
          <w:szCs w:val="22"/>
        </w:rPr>
        <w:t>Η αλλαγή στη μορφή του πολιτεύματος</w:t>
      </w:r>
    </w:p>
    <w:p>
      <w:pPr>
        <w:pStyle w:val="NoSpacing"/>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 Διοκλητιανός μετέβαλε τη μορφή της μοναρχίας:</w:t>
      </w:r>
    </w:p>
    <w:p>
      <w:pPr>
        <w:pStyle w:val="NoSpacing"/>
        <w:numPr>
          <w:ilvl w:val="0"/>
          <w:numId w:val="3"/>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Χώρισε την αυτοκρατορία σε μικρές επαρχίες και ο ίδιος διόριζε τους διοικητές.</w:t>
      </w:r>
    </w:p>
    <w:p>
      <w:pPr>
        <w:pStyle w:val="NoSpacing"/>
        <w:numPr>
          <w:ilvl w:val="0"/>
          <w:numId w:val="3"/>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Οι διοικητές του στρατού κάθε περιοχής ήταν διαφορετικοί από τους διοικητές των επαρχιών</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ο στρατός χάνει την πολιτική εξουσία που είχε αποκτήσει παλαιότερα.</w:t>
      </w:r>
    </w:p>
    <w:p>
      <w:pPr>
        <w:pStyle w:val="NoSpacing"/>
        <w:numPr>
          <w:ilvl w:val="0"/>
          <w:numId w:val="3"/>
        </w:numPr>
        <w:tabs>
          <w:tab w:val="left" w:pos="284" w:leader="none"/>
          <w:tab w:val="left" w:pos="567" w:leader="none"/>
          <w:tab w:val="left" w:pos="1134" w:leader="none"/>
        </w:tabs>
        <w:spacing w:lineRule="auto" w:line="360"/>
        <w:jc w:val="both"/>
        <w:rPr>
          <w:rFonts w:ascii="Liberation Serif;Times New Roman" w:hAnsi="Liberation Serif;Times New Roman" w:cs="Liberation Serif;Times New Roman"/>
          <w:sz w:val="22"/>
          <w:szCs w:val="22"/>
        </w:rPr>
      </w:pPr>
      <w:r>
        <w:rPr>
          <w:rFonts w:cs="Liberation Serif;Times New Roman" w:ascii="Liberation Serif;Times New Roman" w:hAnsi="Liberation Serif;Times New Roman"/>
          <w:sz w:val="22"/>
          <w:szCs w:val="22"/>
        </w:rPr>
        <w:t>Συγκεντρώνει τις όλες τις εξουσίες και υιοθετεί το πρωτόκολλο της αυλής των βασιλιάδων της Περσίας (Σασανίδες)</w:t>
      </w:r>
      <w:r>
        <w:rPr>
          <w:rFonts w:eastAsia="Segoe UI" w:cs="Segoe UI" w:ascii="Segoe UI" w:hAnsi="Segoe UI"/>
          <w:sz w:val="22"/>
          <w:szCs w:val="22"/>
        </w:rPr>
        <w:t>→</w:t>
      </w:r>
      <w:r>
        <w:rPr>
          <w:rFonts w:cs="Liberation Serif;Times New Roman" w:ascii="Liberation Serif;Times New Roman" w:hAnsi="Liberation Serif;Times New Roman"/>
          <w:sz w:val="22"/>
          <w:szCs w:val="22"/>
        </w:rPr>
        <w:t xml:space="preserve"> απλησίαστος για τους υπηκόους του / λατρεύεται ως θεός/ προσφωνείται «Ζευς».</w:t>
      </w:r>
    </w:p>
    <w:p>
      <w:pPr>
        <w:pStyle w:val="NoSpacing"/>
        <w:tabs>
          <w:tab w:val="left" w:pos="284" w:leader="none"/>
          <w:tab w:val="left" w:pos="567" w:leader="none"/>
          <w:tab w:val="left" w:pos="1134" w:leader="none"/>
        </w:tabs>
        <w:spacing w:lineRule="auto" w:line="360"/>
        <w:jc w:val="both"/>
        <w:rPr/>
      </w:pPr>
      <w:r>
        <w:rPr>
          <w:rFonts w:cs="Liberation Serif;Times New Roman" w:ascii="Liberation Serif;Times New Roman" w:hAnsi="Liberation Serif;Times New Roman"/>
          <w:sz w:val="22"/>
          <w:szCs w:val="22"/>
        </w:rPr>
        <w:t xml:space="preserve">Η συγκέντρωση των εξουσιών σε ένα πρόσωπο μετατρέπει την </w:t>
      </w:r>
      <w:r>
        <w:rPr>
          <w:rFonts w:cs="Liberation Serif;Times New Roman" w:ascii="Liberation Serif;Times New Roman" w:hAnsi="Liberation Serif;Times New Roman"/>
          <w:b/>
          <w:sz w:val="22"/>
          <w:szCs w:val="22"/>
        </w:rPr>
        <w:t>Ηγεμονία (</w:t>
      </w:r>
      <w:r>
        <w:rPr>
          <w:rFonts w:cs="Liberation Serif;Times New Roman" w:ascii="Liberation Serif;Times New Roman" w:hAnsi="Liberation Serif;Times New Roman"/>
          <w:b/>
          <w:sz w:val="22"/>
          <w:szCs w:val="22"/>
          <w:lang w:val="en-US"/>
        </w:rPr>
        <w:t>Principatus</w:t>
      </w:r>
      <w:r>
        <w:rPr>
          <w:rFonts w:cs="Liberation Serif;Times New Roman" w:ascii="Liberation Serif;Times New Roman" w:hAnsi="Liberation Serif;Times New Roman"/>
          <w:b/>
          <w:sz w:val="22"/>
          <w:szCs w:val="22"/>
        </w:rPr>
        <w:t>)</w:t>
      </w:r>
      <w:r>
        <w:rPr>
          <w:rFonts w:cs="Liberation Serif;Times New Roman" w:ascii="Liberation Serif;Times New Roman" w:hAnsi="Liberation Serif;Times New Roman"/>
          <w:sz w:val="22"/>
          <w:szCs w:val="22"/>
        </w:rPr>
        <w:t xml:space="preserve"> σε </w:t>
      </w:r>
      <w:r>
        <w:rPr>
          <w:rFonts w:cs="Liberation Serif;Times New Roman" w:ascii="Liberation Serif;Times New Roman" w:hAnsi="Liberation Serif;Times New Roman"/>
          <w:b/>
          <w:sz w:val="22"/>
          <w:szCs w:val="22"/>
        </w:rPr>
        <w:t>Απόλυτη Μοναρχία (</w:t>
      </w:r>
      <w:r>
        <w:rPr>
          <w:rFonts w:cs="Liberation Serif;Times New Roman" w:ascii="Liberation Serif;Times New Roman" w:hAnsi="Liberation Serif;Times New Roman"/>
          <w:b/>
          <w:sz w:val="22"/>
          <w:szCs w:val="22"/>
          <w:lang w:val="en-US"/>
        </w:rPr>
        <w:t>Dominatus</w:t>
      </w:r>
      <w:r>
        <w:rPr>
          <w:rFonts w:cs="Liberation Serif;Times New Roman" w:ascii="Liberation Serif;Times New Roman" w:hAnsi="Liberation Serif;Times New Roman"/>
          <w:b/>
          <w:sz w:val="22"/>
          <w:szCs w:val="22"/>
        </w:rPr>
        <w:t xml:space="preserve">). </w:t>
      </w:r>
      <w:r>
        <w:rPr>
          <w:rFonts w:cs="Liberation Serif;Times New Roman" w:ascii="Liberation Serif;Times New Roman" w:hAnsi="Liberation Serif;Times New Roman"/>
          <w:sz w:val="22"/>
          <w:szCs w:val="22"/>
        </w:rPr>
        <w:t>Ο πρώτος πολίτης πλέον είναι απόλυτος μονάρχης (</w:t>
      </w:r>
      <w:r>
        <w:rPr>
          <w:rFonts w:cs="Liberation Serif;Times New Roman" w:ascii="Liberation Serif;Times New Roman" w:hAnsi="Liberation Serif;Times New Roman"/>
          <w:sz w:val="22"/>
          <w:szCs w:val="22"/>
          <w:lang w:val="en-US"/>
        </w:rPr>
        <w:t>dominus</w:t>
      </w:r>
      <w:r>
        <w:rPr>
          <w:rFonts w:cs="Liberation Serif;Times New Roman" w:ascii="Liberation Serif;Times New Roman" w:hAnsi="Liberation Serif;Times New Roman"/>
          <w:sz w:val="22"/>
          <w:szCs w:val="22"/>
        </w:rPr>
        <w: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Liberation Serif">
    <w:altName w:val="Times New Roman"/>
    <w:charset w:val="01"/>
    <w:family w:val="roman"/>
    <w:pitch w:val="variable"/>
  </w:font>
  <w:font w:name="Liberation Sans">
    <w:altName w:val="Arial"/>
    <w:charset w:val="a1"/>
    <w:family w:val="swiss"/>
    <w:pitch w:val="variable"/>
  </w:font>
  <w:font w:name="Calibri">
    <w:charset w:val="a1"/>
    <w:family w:val="swiss"/>
    <w:pitch w:val="variable"/>
  </w:font>
  <w:font w:name="Segoe UI">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4"/>
        <w:szCs w:val="24"/>
        <w:rFonts w:cs="Symbol"/>
      </w:rPr>
    </w:lvl>
  </w:abstractNum>
  <w:abstractNum w:abstractNumId="2">
    <w:lvl w:ilvl="0">
      <w:start w:val="1"/>
      <w:numFmt w:val="bullet"/>
      <w:lvlText w:val=""/>
      <w:lvlJc w:val="left"/>
      <w:pPr>
        <w:ind w:left="720" w:hanging="360"/>
      </w:pPr>
      <w:rPr>
        <w:rFonts w:ascii="Symbol" w:hAnsi="Symbol" w:cs="Symbol" w:hint="default"/>
        <w:sz w:val="24"/>
        <w:szCs w:val="24"/>
        <w:rFonts w:cs="Symbol"/>
      </w:rPr>
    </w:lvl>
  </w:abstractNum>
  <w:abstractNum w:abstractNumId="3">
    <w:lvl w:ilvl="0">
      <w:start w:val="1"/>
      <w:numFmt w:val="bullet"/>
      <w:lvlText w:val=""/>
      <w:lvlJc w:val="left"/>
      <w:pPr>
        <w:ind w:left="720" w:hanging="360"/>
      </w:pPr>
      <w:rPr>
        <w:rFonts w:ascii="Symbol" w:hAnsi="Symbol" w:cs="Symbol" w:hint="default"/>
        <w:rFonts w:cs="Symbol"/>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9"/>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 w:val="24"/>
        <w:szCs w:val="24"/>
        <w:lang w:val="el-GR"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kern w:val="2"/>
      <w:sz w:val="24"/>
      <w:szCs w:val="24"/>
      <w:lang w:val="el-GR" w:eastAsia="zh-CN" w:bidi="hi-IN"/>
    </w:rPr>
  </w:style>
  <w:style w:type="character" w:styleId="WW8Num134z0">
    <w:name w:val="WW8Num134z0"/>
    <w:qFormat/>
    <w:rPr>
      <w:rFonts w:ascii="Liberation Serif;Times New Roman" w:hAnsi="Liberation Serif;Times New Roman" w:cs="Liberation Serif;Times New Roman"/>
      <w:b/>
      <w:sz w:val="24"/>
      <w:szCs w:val="24"/>
    </w:rPr>
  </w:style>
  <w:style w:type="character" w:styleId="WW8Num179z0">
    <w:name w:val="WW8Num179z0"/>
    <w:qFormat/>
    <w:rPr>
      <w:rFonts w:ascii="Symbol" w:hAnsi="Symbol" w:cs="Symbol"/>
      <w:sz w:val="24"/>
      <w:szCs w:val="24"/>
    </w:rPr>
  </w:style>
  <w:style w:type="character" w:styleId="WW8Num65z0">
    <w:name w:val="WW8Num65z0"/>
    <w:qFormat/>
    <w:rPr>
      <w:rFonts w:ascii="Symbol" w:hAnsi="Symbol" w:cs="Symbol"/>
      <w:sz w:val="24"/>
      <w:szCs w:val="24"/>
    </w:rPr>
  </w:style>
  <w:style w:type="character" w:styleId="WW8Num143z0">
    <w:name w:val="WW8Num143z0"/>
    <w:qFormat/>
    <w:rPr>
      <w:rFonts w:ascii="Symbol" w:hAnsi="Symbol" w:cs="Symbol"/>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paragraph" w:styleId="NoSpacing">
    <w:name w:val="No Spacing"/>
    <w:qFormat/>
    <w:pPr>
      <w:widowControl/>
      <w:suppressAutoHyphens w:val="true"/>
    </w:pPr>
    <w:rPr>
      <w:rFonts w:ascii="Calibri" w:hAnsi="Calibri" w:eastAsia="Calibri" w:cs="Times New Roman"/>
      <w:color w:val="auto"/>
      <w:kern w:val="2"/>
      <w:sz w:val="22"/>
      <w:szCs w:val="22"/>
      <w:lang w:val="el-GR" w:eastAsia="zh-CN" w:bidi="ar-SA"/>
    </w:rPr>
  </w:style>
  <w:style w:type="numbering" w:styleId="WW8Num134">
    <w:name w:val="WW8Num134"/>
    <w:qFormat/>
  </w:style>
  <w:style w:type="numbering" w:styleId="WW8Num179">
    <w:name w:val="WW8Num179"/>
    <w:qFormat/>
  </w:style>
  <w:style w:type="numbering" w:styleId="WW8Num65">
    <w:name w:val="WW8Num65"/>
    <w:qFormat/>
  </w:style>
  <w:style w:type="numbering" w:styleId="WW8Num143">
    <w:name w:val="WW8Num14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LibreOffice/6.0.4.2$Windows_x86 LibreOffice_project/9b0d9b32d5dcda91d2f1a96dc04c645c450872bf</Application>
  <Pages>1</Pages>
  <Words>380</Words>
  <Characters>2221</Characters>
  <CharactersWithSpaces>2576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2025-04-07T09:51:12Z</dcterms:created>
  <dc:creator/>
  <dc:description/>
  <dc:language>el-GR</dc:language>
  <cp:lastModifiedBy/>
  <dcterms:modified xsi:type="dcterms:W3CDTF">2025-04-07T10:07:48Z</dcterms:modified>
  <cp:revision>1</cp:revision>
  <dc:subject/>
  <dc:title/>
</cp:coreProperties>
</file>