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i w:val="false"/>
          <w:iCs/>
          <w:sz w:val="22"/>
          <w:szCs w:val="22"/>
          <w:u w:val="none"/>
        </w:rPr>
      </w:r>
    </w:p>
    <w:p>
      <w:pPr>
        <w:pStyle w:val="Normal"/>
        <w:jc w:val="center"/>
        <w:rPr>
          <w:rFonts w:ascii="Liberation Serif;Times New Roman" w:hAnsi="Liberation Serif;Times New Roman" w:cs="Liberation Serif;Times New Roman"/>
          <w:i w:val="false"/>
          <w:i w:val="false"/>
          <w:iCs/>
          <w:sz w:val="22"/>
          <w:szCs w:val="22"/>
          <w:u w:val="none"/>
        </w:rPr>
      </w:pPr>
      <w:r>
        <w:rPr>
          <w:rFonts w:cs="Liberation Serif;Times New Roman" w:ascii="Liberation Serif;Times New Roman" w:hAnsi="Liberation Serif;Times New Roman"/>
          <w:b/>
          <w:i w:val="false"/>
          <w:iCs/>
          <w:sz w:val="22"/>
          <w:szCs w:val="22"/>
          <w:u w:val="none"/>
        </w:rPr>
        <w:t>ΚΛΑΣΙΚΗ ΕΠΟΧΗ (480-323 π.Χ)</w:t>
      </w:r>
    </w:p>
    <w:p>
      <w:pPr>
        <w:pStyle w:val="NoSpacing"/>
        <w:jc w:val="both"/>
        <w:rPr/>
      </w:pPr>
      <w:r>
        <w:rPr>
          <w:rFonts w:cs="Liberation Serif;Times New Roman" w:ascii="Liberation Serif;Times New Roman" w:hAnsi="Liberation Serif;Times New Roman"/>
          <w:b/>
          <w:sz w:val="22"/>
          <w:szCs w:val="22"/>
        </w:rPr>
        <w:t xml:space="preserve">Η κρίση της πόλης-κράτους </w:t>
      </w:r>
    </w:p>
    <w:p>
      <w:pPr>
        <w:pStyle w:val="NoSpacing"/>
        <w:jc w:val="both"/>
        <w:rPr>
          <w:rFonts w:ascii="Liberation Serif;Times New Roman" w:hAnsi="Liberation Serif;Times New Roman" w:cs="Liberation Serif;Times New Roman"/>
          <w:b/>
          <w:b/>
          <w:sz w:val="22"/>
          <w:szCs w:val="22"/>
        </w:rPr>
      </w:pPr>
      <w:r>
        <w:rPr/>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Μετά τον Πελοποννησιακό πόλεμο:</w:t>
      </w:r>
    </w:p>
    <w:p>
      <w:pPr>
        <w:pStyle w:val="NoSpacing"/>
        <w:numPr>
          <w:ilvl w:val="0"/>
          <w:numId w:val="1"/>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Οι ελληνικές πόλεις-κράτη αντιμετώπισαν οικονομική και κοινωνική κρίση.</w:t>
      </w:r>
    </w:p>
    <w:p>
      <w:pPr>
        <w:pStyle w:val="NoSpacing"/>
        <w:numPr>
          <w:ilvl w:val="0"/>
          <w:numId w:val="1"/>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Οξύνθηκε ο ανταγωνισμός μεταξύ τους.</w:t>
      </w:r>
    </w:p>
    <w:p>
      <w:pPr>
        <w:pStyle w:val="NoSpacing"/>
        <w:numPr>
          <w:ilvl w:val="0"/>
          <w:numId w:val="1"/>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 xml:space="preserve">Οι Πέρσες βρήκαν ευκαιρία να διασπάσουν τις ελληνικές δυνάμεις παρέχοντας χρήματα και προκαλώντας συγκρούσεις μεταξύ των πόλεων-κρατών. </w:t>
      </w:r>
    </w:p>
    <w:p>
      <w:pPr>
        <w:pStyle w:val="NoSpacing"/>
        <w:jc w:val="both"/>
        <w:rPr>
          <w:rFonts w:ascii="Liberation Serif;Times New Roman" w:hAnsi="Liberation Serif;Times New Roman" w:cs="Liberation Serif;Times New Roman"/>
          <w:b/>
          <w:b/>
          <w:sz w:val="22"/>
          <w:szCs w:val="22"/>
        </w:rPr>
      </w:pPr>
      <w:r>
        <w:rPr/>
      </w:r>
    </w:p>
    <w:p>
      <w:pPr>
        <w:pStyle w:val="NoSpacing"/>
        <w:jc w:val="both"/>
        <w:rPr/>
      </w:pPr>
      <w:r>
        <w:rPr>
          <w:rFonts w:cs="Liberation Serif;Times New Roman" w:ascii="Liberation Serif;Times New Roman" w:hAnsi="Liberation Serif;Times New Roman"/>
          <w:b/>
          <w:sz w:val="22"/>
          <w:szCs w:val="22"/>
        </w:rPr>
        <w:t xml:space="preserve">Βοιωτικός ή Κορινθιακός πόλεμος: </w:t>
      </w:r>
      <w:r>
        <w:rPr>
          <w:rFonts w:cs="Liberation Serif;Times New Roman" w:ascii="Liberation Serif;Times New Roman" w:hAnsi="Liberation Serif;Times New Roman"/>
          <w:sz w:val="22"/>
          <w:szCs w:val="22"/>
        </w:rPr>
        <w:t>μια σειρά συγκρούσεων από το 395-386 π.Χ. μεταξύ των Σπαρτιατών από τη μια μεριά και του αντισπαρτιατικού συνασπισμού των συνασπισμένων πόλεων της Θήβας, της Κορίνθου, του Άργους και της Αθήνας, που δημιουργήθηκε με υποκίνηση των Περσών. Ο πόλεμος έληξε με τη μειωτική για τους Έλληνες Ανταλκίδειο ειρήνη.</w:t>
      </w:r>
    </w:p>
    <w:p>
      <w:pPr>
        <w:pStyle w:val="NoSpacing"/>
        <w:jc w:val="both"/>
        <w:rPr>
          <w:rFonts w:ascii="Liberation Serif;Times New Roman" w:hAnsi="Liberation Serif;Times New Roman" w:cs="Liberation Serif;Times New Roman"/>
          <w:b/>
          <w:b/>
          <w:sz w:val="22"/>
          <w:szCs w:val="22"/>
        </w:rPr>
      </w:pPr>
      <w:r>
        <w:rPr/>
      </w:r>
    </w:p>
    <w:p>
      <w:pPr>
        <w:pStyle w:val="NoSpacing"/>
        <w:jc w:val="both"/>
        <w:rPr/>
      </w:pPr>
      <w:r>
        <w:rPr>
          <w:rFonts w:cs="Liberation Serif;Times New Roman" w:ascii="Liberation Serif;Times New Roman" w:hAnsi="Liberation Serif;Times New Roman"/>
          <w:b/>
          <w:sz w:val="22"/>
          <w:szCs w:val="22"/>
        </w:rPr>
        <w:t>Βασίλειος ή Ανταλκίδειος ειρήνη (386 π.Χ.)</w:t>
      </w:r>
    </w:p>
    <w:p>
      <w:pPr>
        <w:pStyle w:val="NoSpacing"/>
        <w:jc w:val="both"/>
        <w:rPr>
          <w:rFonts w:ascii="Liberation Serif;Times New Roman" w:hAnsi="Liberation Serif;Times New Roman" w:cs="Liberation Serif;Times New Roman"/>
          <w:b/>
          <w:b/>
          <w:sz w:val="22"/>
          <w:szCs w:val="22"/>
        </w:rPr>
      </w:pPr>
      <w:r>
        <w:rPr/>
      </w:r>
    </w:p>
    <w:p>
      <w:pPr>
        <w:pStyle w:val="NoSpacing"/>
        <w:jc w:val="both"/>
        <w:rPr/>
      </w:pPr>
      <w:r>
        <w:rPr>
          <w:rFonts w:cs="Liberation Serif;Times New Roman" w:ascii="Liberation Serif;Times New Roman" w:hAnsi="Liberation Serif;Times New Roman"/>
          <w:sz w:val="22"/>
          <w:szCs w:val="22"/>
        </w:rPr>
        <w:t>Συμφωνία Σπάρτης και Πέρση βασιλιά. Όροι:</w:t>
      </w:r>
    </w:p>
    <w:p>
      <w:pPr>
        <w:pStyle w:val="NoSpacing"/>
        <w:numPr>
          <w:ilvl w:val="0"/>
          <w:numId w:val="3"/>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Οι πόλεις της Μ. Ασίας και της Κύπρου παραδίδονται στους Πέρσες.</w:t>
      </w:r>
    </w:p>
    <w:p>
      <w:pPr>
        <w:pStyle w:val="NoSpacing"/>
        <w:numPr>
          <w:ilvl w:val="0"/>
          <w:numId w:val="3"/>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Όλες οι ελληνικές πόλεις ανακηρύσσονται αυτόνομες (εξαιρούνται η Ίμβρος, η Λήμνος και η Σκύρος που παραμένουν στους Αθηναίους).</w:t>
      </w:r>
    </w:p>
    <w:p>
      <w:pPr>
        <w:pStyle w:val="NoSpacing"/>
        <w:numPr>
          <w:ilvl w:val="0"/>
          <w:numId w:val="3"/>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Οι Σπαρτιάτες μετατρέπονται σε τοποτηρητές της ειρήνης στην κυρίως Ελλάδα (όργανα της περσικής πολιτικής).</w:t>
      </w:r>
    </w:p>
    <w:p>
      <w:pPr>
        <w:pStyle w:val="NoSpacing"/>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r>
    </w:p>
    <w:p>
      <w:pPr>
        <w:pStyle w:val="NoSpacing"/>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t>371-362 π.Χ.: Θηβαϊκή ηγεμονία</w:t>
      </w:r>
    </w:p>
    <w:p>
      <w:pPr>
        <w:pStyle w:val="NoSpacing"/>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 xml:space="preserve">Η Θήβα θα διεκδικήσει να αντικαταστήσει την ηγεμονία της Σπάρτης. </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Η κυριαρχία της ξεκινά το 371 π.Χ. με τη μάχη στα Λεύκτρα.</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Το 362 π.Χ., μετά τη μάχη της Μαντίνειας, επέρχεται η πτώση της θηβαϊκής ηγεμονίας.</w:t>
      </w:r>
    </w:p>
    <w:p>
      <w:pPr>
        <w:pStyle w:val="NoSpacing"/>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r>
    </w:p>
    <w:p>
      <w:pPr>
        <w:pStyle w:val="NoSpacing"/>
        <w:jc w:val="both"/>
        <w:rPr>
          <w:rFonts w:ascii="Liberation Serif;Times New Roman" w:hAnsi="Liberation Serif;Times New Roman" w:cs="Liberation Serif;Times New Roman"/>
          <w:b/>
          <w:b/>
          <w:color w:val="00000A"/>
          <w:sz w:val="22"/>
          <w:szCs w:val="22"/>
          <w:lang w:eastAsia="el-GR"/>
        </w:rPr>
      </w:pPr>
      <w:r>
        <w:rPr>
          <w:rFonts w:cs="Liberation Serif;Times New Roman" w:ascii="Liberation Serif;Times New Roman" w:hAnsi="Liberation Serif;Times New Roman"/>
          <w:b/>
          <w:color w:val="00000A"/>
          <w:sz w:val="22"/>
          <w:szCs w:val="22"/>
          <w:lang w:eastAsia="el-GR"/>
        </w:rPr>
      </w:r>
    </w:p>
    <w:p>
      <w:pPr>
        <w:pStyle w:val="NoSpacing"/>
        <w:jc w:val="both"/>
        <w:rPr/>
      </w:pPr>
      <w:r>
        <w:rPr>
          <w:rFonts w:cs="Liberation Serif;Times New Roman" w:ascii="Liberation Serif;Times New Roman" w:hAnsi="Liberation Serif;Times New Roman"/>
          <w:b/>
          <w:sz w:val="22"/>
          <w:szCs w:val="22"/>
        </w:rPr>
        <w:t xml:space="preserve">Η πανελλήνια ιδέα </w:t>
      </w:r>
    </w:p>
    <w:p>
      <w:pPr>
        <w:pStyle w:val="NoSpacing"/>
        <w:jc w:val="both"/>
        <w:rPr>
          <w:rFonts w:ascii="Liberation Serif;Times New Roman" w:hAnsi="Liberation Serif;Times New Roman" w:cs="Liberation Serif;Times New Roman"/>
          <w:b/>
          <w:b/>
          <w:sz w:val="22"/>
          <w:szCs w:val="22"/>
        </w:rPr>
      </w:pPr>
      <w:r>
        <w:rPr/>
      </w:r>
    </w:p>
    <w:p>
      <w:pPr>
        <w:pStyle w:val="NoSpacing"/>
        <w:numPr>
          <w:ilvl w:val="0"/>
          <w:numId w:val="4"/>
        </w:numPr>
        <w:jc w:val="both"/>
        <w:rPr/>
      </w:pPr>
      <w:r>
        <w:rPr>
          <w:rFonts w:cs="Liberation Serif;Times New Roman" w:ascii="Liberation Serif;Times New Roman" w:hAnsi="Liberation Serif;Times New Roman"/>
          <w:sz w:val="22"/>
          <w:szCs w:val="22"/>
        </w:rPr>
        <w:t>Ήταν μια νέα πολιτική έκφραση στα τέλη 5</w:t>
      </w:r>
      <w:r>
        <w:rPr>
          <w:rFonts w:cs="Liberation Serif;Times New Roman" w:ascii="Liberation Serif;Times New Roman" w:hAnsi="Liberation Serif;Times New Roman"/>
          <w:sz w:val="22"/>
          <w:szCs w:val="22"/>
          <w:vertAlign w:val="superscript"/>
        </w:rPr>
        <w:t xml:space="preserve">ου </w:t>
      </w:r>
      <w:r>
        <w:rPr>
          <w:rFonts w:cs="Liberation Serif;Times New Roman" w:ascii="Liberation Serif;Times New Roman" w:hAnsi="Liberation Serif;Times New Roman"/>
          <w:sz w:val="22"/>
          <w:szCs w:val="22"/>
        </w:rPr>
        <w:t xml:space="preserve"> και στον 4</w:t>
      </w:r>
      <w:r>
        <w:rPr>
          <w:rFonts w:cs="Liberation Serif;Times New Roman" w:ascii="Liberation Serif;Times New Roman" w:hAnsi="Liberation Serif;Times New Roman"/>
          <w:sz w:val="22"/>
          <w:szCs w:val="22"/>
          <w:vertAlign w:val="superscript"/>
        </w:rPr>
        <w:t>ο</w:t>
      </w:r>
      <w:r>
        <w:rPr>
          <w:rFonts w:cs="Liberation Serif;Times New Roman" w:ascii="Liberation Serif;Times New Roman" w:hAnsi="Liberation Serif;Times New Roman"/>
          <w:sz w:val="22"/>
          <w:szCs w:val="22"/>
        </w:rPr>
        <w:t xml:space="preserve"> αι. π.Χ.  που οραματιζόταν τη δημιουργία ενός πανελλήνιου συνασπισμού για την αντιμετώπιση των εξωτερικών αντιπάλων.</w:t>
      </w:r>
    </w:p>
    <w:p>
      <w:pPr>
        <w:pStyle w:val="NoSpacing"/>
        <w:numPr>
          <w:ilvl w:val="0"/>
          <w:numId w:val="4"/>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Διατυπώθηκε πρώτη φορά από τον σοφιστή Γοργία.</w:t>
      </w:r>
    </w:p>
    <w:p>
      <w:pPr>
        <w:pStyle w:val="NoSpacing"/>
        <w:numPr>
          <w:ilvl w:val="0"/>
          <w:numId w:val="4"/>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 xml:space="preserve">Κύριος εκφραστής της υπήρξε ο ρήτορας </w:t>
      </w:r>
      <w:r>
        <w:rPr>
          <w:rFonts w:cs="Liberation Serif;Times New Roman" w:ascii="Liberation Serif;Times New Roman" w:hAnsi="Liberation Serif;Times New Roman"/>
          <w:sz w:val="22"/>
          <w:szCs w:val="22"/>
          <w:u w:val="single"/>
        </w:rPr>
        <w:t>Ισοκράτης</w:t>
      </w:r>
      <w:r>
        <w:rPr>
          <w:rFonts w:cs="Liberation Serif;Times New Roman" w:ascii="Liberation Serif;Times New Roman" w:hAnsi="Liberation Serif;Times New Roman"/>
          <w:sz w:val="22"/>
          <w:szCs w:val="22"/>
        </w:rPr>
        <w:t>. Ήλπιζε πως την αρχηγία θα μπορούσαν να αναλάβουν, διαδοχικά, η Αθήνα, ο Ευαγόρας της Κύπρου, ο Ιάσονας των Φερών, ο Διονύσιος των Συρακουσών και τελικά ο Φίλιππος της Μακεδονίας.</w:t>
      </w:r>
    </w:p>
    <w:p>
      <w:pPr>
        <w:pStyle w:val="NoSpacing"/>
        <w:numPr>
          <w:ilvl w:val="0"/>
          <w:numId w:val="4"/>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 xml:space="preserve">Βασικός του αντίπαλος και υπέρμαχος του πρωταγωνιστικού ρόλου της Αθήνας υπήρξε ο </w:t>
      </w:r>
      <w:r>
        <w:rPr>
          <w:rFonts w:cs="Liberation Serif;Times New Roman" w:ascii="Liberation Serif;Times New Roman" w:hAnsi="Liberation Serif;Times New Roman"/>
          <w:sz w:val="22"/>
          <w:szCs w:val="22"/>
          <w:u w:val="single"/>
        </w:rPr>
        <w:t>Δημοσθένης</w:t>
      </w:r>
      <w:r>
        <w:rPr>
          <w:rFonts w:cs="Liberation Serif;Times New Roman" w:ascii="Liberation Serif;Times New Roman" w:hAnsi="Liberation Serif;Times New Roman"/>
          <w:sz w:val="22"/>
          <w:szCs w:val="22"/>
        </w:rPr>
        <w:t xml:space="preserve">. </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Spacing"/>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r>
    </w:p>
    <w:p>
      <w:pPr>
        <w:pStyle w:val="Normal"/>
        <w:autoSpaceDE w:val="false"/>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sz w:val="22"/>
          <w:szCs w:val="22"/>
          <w:lang w:eastAsia="el-GR"/>
        </w:rPr>
      </w:r>
    </w:p>
    <w:p>
      <w:pPr>
        <w:pStyle w:val="NoSpacing"/>
        <w:jc w:val="both"/>
        <w:rPr/>
      </w:pPr>
      <w:r>
        <w:rPr>
          <w:rFonts w:cs="Liberation Serif;Times New Roman" w:ascii="Liberation Serif;Times New Roman" w:hAnsi="Liberation Serif;Times New Roman"/>
          <w:b/>
          <w:sz w:val="22"/>
          <w:szCs w:val="22"/>
        </w:rPr>
        <w:t xml:space="preserve">Ο Φίλιππος Β΄και η ένωση των Ελλήνων </w:t>
      </w:r>
    </w:p>
    <w:p>
      <w:pPr>
        <w:pStyle w:val="NoSpacing"/>
        <w:jc w:val="both"/>
        <w:rPr>
          <w:rFonts w:ascii="Liberation Serif;Times New Roman" w:hAnsi="Liberation Serif;Times New Roman" w:cs="Liberation Serif;Times New Roman"/>
          <w:b/>
          <w:b/>
          <w:sz w:val="22"/>
          <w:szCs w:val="22"/>
        </w:rPr>
      </w:pPr>
      <w:r>
        <w:rPr/>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 Ο Φίλιππος σταθεροποιεί τη θέση του στο θρόνο της Μακεδονίας.</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 Ο Φίλιππος ισχυροποιεί το κράτος της Μακεδονίας.</w:t>
      </w:r>
    </w:p>
    <w:p>
      <w:pPr>
        <w:pStyle w:val="NoSpacing"/>
        <w:numPr>
          <w:ilvl w:val="0"/>
          <w:numId w:val="6"/>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Αντιμετωπίζει αποτελεσματικά τις επιδρομές των Ιλλυρίων και των Παιόνων.</w:t>
      </w:r>
    </w:p>
    <w:p>
      <w:pPr>
        <w:pStyle w:val="NoSpacing"/>
        <w:numPr>
          <w:ilvl w:val="0"/>
          <w:numId w:val="6"/>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Οργανώνει ισχυρό στρατό (μακεδονική φάλαγγα: 16 σειρές από πεζέταιρους με σάρισα/ ιππικό ευγενών/ ακοντιστές/τοξότες/πελταστές)</w:t>
      </w:r>
    </w:p>
    <w:p>
      <w:pPr>
        <w:pStyle w:val="NoSpacing"/>
        <w:numPr>
          <w:ilvl w:val="0"/>
          <w:numId w:val="6"/>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Καταλαμβάνει τα ορυχεία χρυσού στο Παγγαίο, κόβει χρυσό νόμισμα (στατήρας) και ισχυροποιεί τη μακεδονική οικονομία</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 Ο Φίλιππος επεκτείνει την κυριαρχία της Μακεδονίας.</w:t>
      </w:r>
    </w:p>
    <w:p>
      <w:pPr>
        <w:pStyle w:val="NoSpacing"/>
        <w:numPr>
          <w:ilvl w:val="0"/>
          <w:numId w:val="7"/>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Στο πρώτο στάδιο καταλαμβάνει ολόκηρη τη Μακεδονία και τη Θράκη μέχρι τον Εύξεινο πόντο</w:t>
      </w:r>
      <w:r>
        <w:rPr>
          <w:rFonts w:eastAsia="Segoe UI" w:cs="Segoe UI" w:ascii="Segoe UI" w:hAnsi="Segoe UI"/>
          <w:sz w:val="22"/>
          <w:szCs w:val="22"/>
        </w:rPr>
        <w:t>→</w:t>
      </w:r>
      <w:r>
        <w:rPr>
          <w:rFonts w:cs="Liberation Serif;Times New Roman" w:ascii="Liberation Serif;Times New Roman" w:hAnsi="Liberation Serif;Times New Roman"/>
          <w:sz w:val="22"/>
          <w:szCs w:val="22"/>
        </w:rPr>
        <w:t xml:space="preserve"> εξασφαλίζει γη για τους στρατιώτες του.</w:t>
      </w:r>
    </w:p>
    <w:p>
      <w:pPr>
        <w:pStyle w:val="NoSpacing"/>
        <w:numPr>
          <w:ilvl w:val="0"/>
          <w:numId w:val="7"/>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Στο δεύτερο στάδιο επεμβαίνει στις υποθέσεις της νότιας Ελλάδας. Στόχος: η ένωση των Ελλήνων υπό την ηγεσία του.</w:t>
      </w:r>
    </w:p>
    <w:p>
      <w:pPr>
        <w:pStyle w:val="NoSpacing"/>
        <w:jc w:val="both"/>
        <w:rPr>
          <w:rFonts w:ascii="Liberation Serif;Times New Roman" w:hAnsi="Liberation Serif;Times New Roman" w:cs="Liberation Serif;Times New Roman"/>
          <w:b/>
          <w:b/>
          <w:sz w:val="22"/>
          <w:szCs w:val="22"/>
        </w:rPr>
      </w:pPr>
      <w:r>
        <w:rPr/>
      </w:r>
    </w:p>
    <w:p>
      <w:pPr>
        <w:pStyle w:val="NoSpacing"/>
        <w:jc w:val="both"/>
        <w:rPr/>
      </w:pPr>
      <w:r>
        <w:rPr>
          <w:rFonts w:cs="Liberation Serif;Times New Roman" w:ascii="Liberation Serif;Times New Roman" w:hAnsi="Liberation Serif;Times New Roman"/>
          <w:b/>
          <w:sz w:val="22"/>
          <w:szCs w:val="22"/>
        </w:rPr>
        <w:t xml:space="preserve">338 π.Χ.: μάχη στη Χαιρώνεια: </w:t>
      </w:r>
      <w:r>
        <w:rPr>
          <w:rFonts w:cs="Liberation Serif;Times New Roman" w:ascii="Liberation Serif;Times New Roman" w:hAnsi="Liberation Serif;Times New Roman"/>
          <w:sz w:val="22"/>
          <w:szCs w:val="22"/>
        </w:rPr>
        <w:t>νικά τους Αθηναίους και Θηβαίους</w:t>
      </w:r>
    </w:p>
    <w:p>
      <w:pPr>
        <w:pStyle w:val="NoSpacing"/>
        <w:jc w:val="both"/>
        <w:rPr/>
      </w:pPr>
      <w:r>
        <w:rPr>
          <w:rFonts w:cs="Liberation Serif;Times New Roman" w:ascii="Liberation Serif;Times New Roman" w:hAnsi="Liberation Serif;Times New Roman"/>
          <w:b/>
          <w:sz w:val="22"/>
          <w:szCs w:val="22"/>
        </w:rPr>
        <w:t xml:space="preserve">337 π.Χ.: συνέδριο της Κορίνθου: </w:t>
      </w:r>
      <w:r>
        <w:rPr>
          <w:rFonts w:cs="Liberation Serif;Times New Roman" w:ascii="Liberation Serif;Times New Roman" w:hAnsi="Liberation Serif;Times New Roman"/>
          <w:sz w:val="22"/>
          <w:szCs w:val="22"/>
        </w:rPr>
        <w:t>Επιβάλλει την κυριαρχία του με τους εξής όρους:</w:t>
      </w:r>
    </w:p>
    <w:p>
      <w:pPr>
        <w:pStyle w:val="NoSpacing"/>
        <w:numPr>
          <w:ilvl w:val="0"/>
          <w:numId w:val="8"/>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Απαγορεύει τις συγκρούσεις μεταξύ των ελληνικών πόλεων-κρατών.</w:t>
      </w:r>
    </w:p>
    <w:p>
      <w:pPr>
        <w:pStyle w:val="NoSpacing"/>
        <w:numPr>
          <w:ilvl w:val="0"/>
          <w:numId w:val="8"/>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Προστατεύει την ελεύθερη ναυσιπλοΐα και καταδικάζει την πειρατεία.</w:t>
      </w:r>
    </w:p>
    <w:p>
      <w:pPr>
        <w:pStyle w:val="NoSpacing"/>
        <w:numPr>
          <w:ilvl w:val="0"/>
          <w:numId w:val="8"/>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Ιδρύει μια πανελλήνια συμμαχία, αμυντική και επιθετική, με ερχηγό τον ίδιο</w:t>
      </w:r>
    </w:p>
    <w:p>
      <w:pPr>
        <w:pStyle w:val="NoSpacing"/>
        <w:jc w:val="both"/>
        <w:rPr/>
      </w:pPr>
      <w:r>
        <w:rPr>
          <w:rFonts w:cs="Liberation Serif;Times New Roman" w:ascii="Liberation Serif;Times New Roman" w:hAnsi="Liberation Serif;Times New Roman"/>
          <w:b/>
          <w:sz w:val="22"/>
          <w:szCs w:val="22"/>
        </w:rPr>
        <w:t xml:space="preserve">336 π.Χ.: </w:t>
      </w:r>
      <w:r>
        <w:rPr>
          <w:rFonts w:cs="Liberation Serif;Times New Roman" w:ascii="Liberation Serif;Times New Roman" w:hAnsi="Liberation Serif;Times New Roman"/>
          <w:sz w:val="22"/>
          <w:szCs w:val="22"/>
        </w:rPr>
        <w:t>Μετά τη δολοφονία του Φιλίππου, το συνέδριο της Κορίνθου αναθέτει την αρχηγία στον γιο του, Αλέξανδρο.</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rmal"/>
        <w:numPr>
          <w:ilvl w:val="0"/>
          <w:numId w:val="0"/>
        </w:numPr>
        <w:autoSpaceDE w:val="false"/>
        <w:spacing w:lineRule="auto" w:line="240" w:before="0" w:after="0"/>
        <w:ind w:left="720" w:right="0" w:hanging="0"/>
        <w:jc w:val="center"/>
        <w:rPr/>
      </w:pPr>
      <w:r>
        <w:rPr>
          <w:rFonts w:cs="Liberation Serif;Times New Roman" w:ascii="Liberation Serif;Times New Roman" w:hAnsi="Liberation Serif;Times New Roman"/>
          <w:i/>
          <w:sz w:val="22"/>
          <w:szCs w:val="22"/>
        </w:rPr>
        <w:t>*</w:t>
      </w:r>
    </w:p>
    <w:p>
      <w:pPr>
        <w:pStyle w:val="NoSpacing"/>
        <w:jc w:val="both"/>
        <w:rPr>
          <w:rFonts w:ascii="Liberation Serif;Times New Roman" w:hAnsi="Liberation Serif;Times New Roman" w:cs="Liberation Serif;Times New Roman"/>
          <w:i/>
          <w:i/>
          <w:sz w:val="22"/>
          <w:szCs w:val="22"/>
        </w:rPr>
      </w:pPr>
      <w:r>
        <w:rPr>
          <w:rFonts w:cs="Liberation Serif;Times New Roman" w:ascii="Liberation Serif;Times New Roman" w:hAnsi="Liberation Serif;Times New Roman"/>
          <w:i/>
          <w:sz w:val="22"/>
          <w:szCs w:val="22"/>
        </w:rPr>
      </w:r>
    </w:p>
    <w:p>
      <w:pPr>
        <w:pStyle w:val="NoSpacing"/>
        <w:jc w:val="both"/>
        <w:rPr/>
      </w:pPr>
      <w:r>
        <w:rPr>
          <w:rFonts w:cs="Liberation Serif;Times New Roman" w:ascii="Liberation Serif;Times New Roman" w:hAnsi="Liberation Serif;Times New Roman"/>
          <w:b/>
          <w:sz w:val="22"/>
          <w:szCs w:val="22"/>
        </w:rPr>
        <w:t xml:space="preserve">Το έργο του Μ. Αλεξάνδρου </w:t>
      </w:r>
      <w:r>
        <w:rPr>
          <w:rFonts w:cs="Liberation Serif;Times New Roman" w:ascii="Liberation Serif;Times New Roman" w:hAnsi="Liberation Serif;Times New Roman"/>
          <w:sz w:val="22"/>
          <w:szCs w:val="22"/>
        </w:rPr>
        <w:t>(σελ. 109-11)</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Διαμορφώνονται οι συνθήκες για την οικουμενική ανάπτυξη του Ελληνισμού.</w:t>
      </w:r>
    </w:p>
    <w:p>
      <w:pPr>
        <w:pStyle w:val="NoSpacing"/>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r>
    </w:p>
    <w:p>
      <w:pPr>
        <w:pStyle w:val="NoSpacing"/>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t>Στρατιωτικός τομέας</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Εφαρμογή κατάλληλου σχεδιασμού για την αντιμετώπιση του αντιπάλου</w:t>
      </w:r>
    </w:p>
    <w:p>
      <w:pPr>
        <w:pStyle w:val="NoSpacing"/>
        <w:numPr>
          <w:ilvl w:val="0"/>
          <w:numId w:val="9"/>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στις κατά μέτωπο συγκρούσεις</w:t>
      </w:r>
    </w:p>
    <w:p>
      <w:pPr>
        <w:pStyle w:val="NoSpacing"/>
        <w:numPr>
          <w:ilvl w:val="0"/>
          <w:numId w:val="9"/>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στις πολιορκίες πόλεων</w:t>
      </w:r>
    </w:p>
    <w:p>
      <w:pPr>
        <w:pStyle w:val="NoSpacing"/>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r>
    </w:p>
    <w:p>
      <w:pPr>
        <w:pStyle w:val="NoSpacing"/>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t>Πολιτικός τομέας</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Στόχος: η ανάμειξη του ελληνικού με τον ασιατικό κόσμο κάτω από μια ισχυρή διοίκηση</w:t>
      </w:r>
    </w:p>
    <w:p>
      <w:pPr>
        <w:pStyle w:val="NoSpacing"/>
        <w:numPr>
          <w:ilvl w:val="0"/>
          <w:numId w:val="10"/>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Αποδέχθηκε συνήθειες άλλων λαών</w:t>
      </w:r>
    </w:p>
    <w:p>
      <w:pPr>
        <w:pStyle w:val="NoSpacing"/>
        <w:numPr>
          <w:ilvl w:val="0"/>
          <w:numId w:val="10"/>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Διατήρησε το θεσμό των σατραπειών</w:t>
      </w:r>
    </w:p>
    <w:p>
      <w:pPr>
        <w:pStyle w:val="NoSpacing"/>
        <w:numPr>
          <w:ilvl w:val="0"/>
          <w:numId w:val="10"/>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Δημιούργησε καινούρια διοικητική παράδοση (Έλληνες και Πέρσες ηγεμόνες)</w:t>
      </w:r>
    </w:p>
    <w:p>
      <w:pPr>
        <w:pStyle w:val="NoSpacing"/>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r>
    </w:p>
    <w:p>
      <w:pPr>
        <w:pStyle w:val="NoSpacing"/>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t>Οικονομικός τομέας</w:t>
      </w:r>
    </w:p>
    <w:p>
      <w:pPr>
        <w:pStyle w:val="NoSpacing"/>
        <w:numPr>
          <w:ilvl w:val="0"/>
          <w:numId w:val="11"/>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Δημιούργησε φορολογικές περιφέρειες (μεγαλύτερες από τις σατραπείες)</w:t>
      </w:r>
    </w:p>
    <w:p>
      <w:pPr>
        <w:pStyle w:val="NoSpacing"/>
        <w:numPr>
          <w:ilvl w:val="0"/>
          <w:numId w:val="11"/>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Εγκατέλειψε την ιδέα του αυτοκρατορικού θησαυροφυλακίου.</w:t>
      </w:r>
    </w:p>
    <w:p>
      <w:pPr>
        <w:pStyle w:val="NoSpacing"/>
        <w:numPr>
          <w:ilvl w:val="0"/>
          <w:numId w:val="2"/>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Καθιέρωσε ενιαίο νομισματικό σύστημα</w:t>
      </w:r>
    </w:p>
    <w:p>
      <w:pPr>
        <w:pStyle w:val="NoSpacing"/>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r>
    </w:p>
    <w:p>
      <w:pPr>
        <w:pStyle w:val="NoSpacing"/>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t>Πολιτιστικός τομέας</w:t>
      </w:r>
    </w:p>
    <w:p>
      <w:pPr>
        <w:pStyle w:val="NoSpacing"/>
        <w:numPr>
          <w:ilvl w:val="0"/>
          <w:numId w:val="12"/>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Διέδωσε την ελληνική γλώσσα και τον πολιτισμό.</w:t>
      </w:r>
    </w:p>
    <w:p>
      <w:pPr>
        <w:pStyle w:val="NoSpacing"/>
        <w:numPr>
          <w:ilvl w:val="0"/>
          <w:numId w:val="12"/>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Υιοθέτησε πολιτιστικά στοιχεία της Ανατολής.</w:t>
      </w:r>
    </w:p>
    <w:p>
      <w:pPr>
        <w:pStyle w:val="NoSpacing"/>
        <w:numPr>
          <w:ilvl w:val="0"/>
          <w:numId w:val="12"/>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Ίδρυσε νέες πόλεις που εξελίχθηκαν σε εμπορικά και πνευματικά κέντρα.</w:t>
      </w:r>
    </w:p>
    <w:p>
      <w:pPr>
        <w:pStyle w:val="NoSpacing"/>
        <w:numPr>
          <w:ilvl w:val="0"/>
          <w:numId w:val="12"/>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Προώθησε την ιδέα της ένοπλης εξερεύνησης.</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Το έργο του άφησε ανεξίτηλα ίχνη και αποτέλεσε τομή για την ιστορία.</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Η μορφή του διατηρήθηκε ως θρύλος στη λαϊκή φαντασία πολλών λαών.</w:t>
      </w:r>
    </w:p>
    <w:p>
      <w:pPr>
        <w:pStyle w:val="NoSpacing"/>
        <w:jc w:val="both"/>
        <w:rPr>
          <w:rFonts w:ascii="Liberation Serif;Times New Roman" w:hAnsi="Liberation Serif;Times New Roman" w:cs="Liberation Serif;Times New Roman"/>
          <w:b/>
          <w:b/>
          <w:color w:val="000000"/>
          <w:sz w:val="22"/>
          <w:szCs w:val="22"/>
          <w:lang w:val="en-US" w:eastAsia="el-GR"/>
        </w:rPr>
      </w:pPr>
      <w:r>
        <w:rPr>
          <w:rFonts w:cs="Liberation Serif;Times New Roman" w:ascii="Liberation Serif;Times New Roman" w:hAnsi="Liberation Serif;Times New Roman"/>
          <w:b/>
          <w:color w:val="000000"/>
          <w:sz w:val="22"/>
          <w:szCs w:val="22"/>
          <w:lang w:val="en-US" w:eastAsia="el-GR"/>
        </w:rPr>
      </w:r>
    </w:p>
    <w:p>
      <w:pPr>
        <w:pStyle w:val="NoSpacing"/>
        <w:jc w:val="both"/>
        <w:rPr>
          <w:rFonts w:ascii="Liberation Serif;Times New Roman" w:hAnsi="Liberation Serif;Times New Roman" w:cs="Liberation Serif;Times New Roman"/>
          <w:b/>
          <w:b/>
          <w:sz w:val="22"/>
          <w:szCs w:val="22"/>
          <w:lang w:val="en-US" w:eastAsia="el-GR"/>
        </w:rPr>
      </w:pPr>
      <w:r>
        <w:rPr>
          <w:rFonts w:cs="Liberation Serif;Times New Roman" w:ascii="Liberation Serif;Times New Roman" w:hAnsi="Liberation Serif;Times New Roman"/>
          <w:b/>
          <w:sz w:val="22"/>
          <w:szCs w:val="22"/>
          <w:lang w:val="en-US" w:eastAsia="el-GR"/>
        </w:rPr>
      </w:r>
    </w:p>
    <w:p>
      <w:pPr>
        <w:pStyle w:val="NoSpacing"/>
        <w:jc w:val="both"/>
        <w:rPr/>
      </w:pPr>
      <w:r>
        <w:rPr>
          <w:rFonts w:cs="Liberation Serif;Times New Roman" w:ascii="Liberation Serif;Times New Roman" w:hAnsi="Liberation Serif;Times New Roman"/>
          <w:b/>
          <w:sz w:val="22"/>
          <w:szCs w:val="22"/>
        </w:rPr>
        <w:t xml:space="preserve">Ο πολιτισμός </w:t>
      </w:r>
      <w:r>
        <w:rPr>
          <w:rFonts w:cs="Liberation Serif;Times New Roman" w:ascii="Liberation Serif;Times New Roman" w:hAnsi="Liberation Serif;Times New Roman"/>
          <w:sz w:val="22"/>
          <w:szCs w:val="22"/>
        </w:rPr>
        <w:t>(σελ. 111-114)</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Ο πολιτισμός των κλασικών χρόνων δεν προσδιορίζεται μόνο από τα πνευματικά και καλλιτεχνικά επιτεύγματα της εποχής αλλά και από την καθημερινή ζωή των ανθρώπων:</w:t>
      </w:r>
    </w:p>
    <w:p>
      <w:pPr>
        <w:pStyle w:val="NoSpacing"/>
        <w:numPr>
          <w:ilvl w:val="0"/>
          <w:numId w:val="13"/>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Ενασχόληση των πολιτών με τα κοινά και περιφρόνηση της χειρονακτικής εργασίας.</w:t>
      </w:r>
    </w:p>
    <w:p>
      <w:pPr>
        <w:pStyle w:val="NoSpacing"/>
        <w:numPr>
          <w:ilvl w:val="0"/>
          <w:numId w:val="13"/>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Τρόπος διασκέδασης σε ιδιωτικά συμπόσια και δημόσιες γιορτές (π.χ. θεατρικές παραστάσεις)</w:t>
      </w:r>
    </w:p>
    <w:p>
      <w:pPr>
        <w:pStyle w:val="NoSpacing"/>
        <w:numPr>
          <w:ilvl w:val="0"/>
          <w:numId w:val="13"/>
        </w:numPr>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Κοινωνικός χαρακτήρας των διάφορων τελετών.</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Μεταξύ όλων ξεχωρίζει η Αθήνα ως πνευματικό και καλλιτεχνικό κέντρο.</w:t>
      </w:r>
    </w:p>
    <w:p>
      <w:pPr>
        <w:pStyle w:val="NoSpacing"/>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t>Φιλοσοφία</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Τοποθετεί στο κέντρο του ενδιαφέροντος τον άνθρωπο.</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Προσπαθεί να ερμηνεύσει τα φαινόμενα με βάση τη λογική (ορθολογισμός).</w:t>
      </w:r>
    </w:p>
    <w:p>
      <w:pPr>
        <w:pStyle w:val="NoSpacing"/>
        <w:jc w:val="both"/>
        <w:rPr/>
      </w:pPr>
      <w:r>
        <w:rPr>
          <w:rFonts w:cs="Liberation Serif;Times New Roman" w:ascii="Liberation Serif;Times New Roman" w:hAnsi="Liberation Serif;Times New Roman"/>
          <w:sz w:val="22"/>
          <w:szCs w:val="22"/>
        </w:rPr>
        <w:t>5</w:t>
      </w:r>
      <w:r>
        <w:rPr>
          <w:rFonts w:cs="Liberation Serif;Times New Roman" w:ascii="Liberation Serif;Times New Roman" w:hAnsi="Liberation Serif;Times New Roman"/>
          <w:sz w:val="22"/>
          <w:szCs w:val="22"/>
          <w:vertAlign w:val="superscript"/>
        </w:rPr>
        <w:t>ος</w:t>
      </w:r>
      <w:r>
        <w:rPr>
          <w:rFonts w:cs="Liberation Serif;Times New Roman" w:ascii="Liberation Serif;Times New Roman" w:hAnsi="Liberation Serif;Times New Roman"/>
          <w:sz w:val="22"/>
          <w:szCs w:val="22"/>
        </w:rPr>
        <w:t xml:space="preserve"> αι. π.Χ.: σοφιστές και Σωκράτης</w:t>
      </w:r>
    </w:p>
    <w:p>
      <w:pPr>
        <w:pStyle w:val="NoSpacing"/>
        <w:jc w:val="both"/>
        <w:rPr/>
      </w:pPr>
      <w:r>
        <w:rPr>
          <w:rFonts w:cs="Liberation Serif;Times New Roman" w:ascii="Liberation Serif;Times New Roman" w:hAnsi="Liberation Serif;Times New Roman"/>
          <w:sz w:val="22"/>
          <w:szCs w:val="22"/>
        </w:rPr>
        <w:t>4</w:t>
      </w:r>
      <w:r>
        <w:rPr>
          <w:rFonts w:cs="Liberation Serif;Times New Roman" w:ascii="Liberation Serif;Times New Roman" w:hAnsi="Liberation Serif;Times New Roman"/>
          <w:sz w:val="22"/>
          <w:szCs w:val="22"/>
          <w:vertAlign w:val="superscript"/>
        </w:rPr>
        <w:t>ος</w:t>
      </w:r>
      <w:r>
        <w:rPr>
          <w:rFonts w:cs="Liberation Serif;Times New Roman" w:ascii="Liberation Serif;Times New Roman" w:hAnsi="Liberation Serif;Times New Roman"/>
          <w:sz w:val="22"/>
          <w:szCs w:val="22"/>
        </w:rPr>
        <w:t xml:space="preserve"> αι. π.Χ.: Πλάτωνας και Αριστοτέλης</w:t>
      </w:r>
    </w:p>
    <w:p>
      <w:pPr>
        <w:pStyle w:val="NoSpacing"/>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t>Ιστοριογραφία</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Ηρόδοτος, Θουκυδίδης, Ξενοφώντας</w:t>
      </w:r>
    </w:p>
    <w:p>
      <w:pPr>
        <w:pStyle w:val="NoSpacing"/>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t>Ποίηση</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Τραγική ποίηση: Αισχύλος, Σοφοκλής, Ευριπίδης</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Κωμωδία: Αριστοφάνης</w:t>
      </w:r>
    </w:p>
    <w:p>
      <w:pPr>
        <w:pStyle w:val="NoSpacing"/>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t>Ρητορικός λόγος</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Λυσίας, Ισοκράτης, Δημοσθένης</w:t>
      </w:r>
    </w:p>
    <w:p>
      <w:pPr>
        <w:pStyle w:val="NoSpacing"/>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t>Επιστήμες</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Ο ορθολογισμός οδήγησε σε ανάπτυξη των επιστημών</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Μαθηματικά / Αστρονομία: Μέτων ο Αθηναίος</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Χωροταξία: Ιππόδαμος ο Μιλήσιος</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Ιατρική: Ιπποκράτης από την Κω (φυσικά αίτια ακόμα και για την ιερά νόσο, επιληψία)</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Wingdings">
    <w:charset w:val="02"/>
    <w:family w:val="auto"/>
    <w:pitch w:val="variable"/>
  </w:font>
  <w:font w:name="Liberation Sans">
    <w:altName w:val="Arial"/>
    <w:charset w:val="a1"/>
    <w:family w:val="swiss"/>
    <w:pitch w:val="variable"/>
  </w:font>
  <w:font w:name="Calibri">
    <w:charset w:val="a1"/>
    <w:family w:val="swiss"/>
    <w:pitch w:val="variable"/>
  </w:font>
  <w:font w:name="Liberation Serif">
    <w:altName w:val="Times New Roman"/>
    <w:charset w:val="01"/>
    <w:family w:val="roman"/>
    <w:pitch w:val="variable"/>
  </w:font>
  <w:font w:name="Segoe UI">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szCs w:val="24"/>
        <w:rFonts w:cs="Symbol"/>
      </w:rPr>
    </w:lvl>
  </w:abstractNum>
  <w:abstractNum w:abstractNumId="2">
    <w:lvl w:ilvl="0">
      <w:numFmt w:val="bullet"/>
      <w:lvlText w:val=""/>
      <w:lvlJc w:val="left"/>
      <w:pPr>
        <w:ind w:left="720" w:hanging="360"/>
      </w:pPr>
      <w:rPr>
        <w:rFonts w:ascii="Wingdings" w:hAnsi="Wingdings" w:cs="Wingdings" w:hint="default"/>
        <w:sz w:val="24"/>
        <w:szCs w:val="24"/>
        <w:rFonts w:cs="Times New Roman"/>
      </w:rPr>
    </w:lvl>
  </w:abstractNum>
  <w:abstractNum w:abstractNumId="3">
    <w:lvl w:ilvl="0">
      <w:start w:val="1"/>
      <w:numFmt w:val="bullet"/>
      <w:lvlText w:val=""/>
      <w:lvlJc w:val="left"/>
      <w:pPr>
        <w:ind w:left="720" w:hanging="360"/>
      </w:pPr>
      <w:rPr>
        <w:rFonts w:ascii="Symbol" w:hAnsi="Symbol" w:cs="Symbol" w:hint="default"/>
        <w:rFonts w:cs="Symbol"/>
      </w:rPr>
    </w:lvl>
  </w:abstractNum>
  <w:abstractNum w:abstractNumId="4">
    <w:lvl w:ilvl="0">
      <w:start w:val="1"/>
      <w:numFmt w:val="bullet"/>
      <w:lvlText w:val=""/>
      <w:lvlJc w:val="left"/>
      <w:pPr>
        <w:ind w:left="720" w:hanging="360"/>
      </w:pPr>
      <w:rPr>
        <w:rFonts w:ascii="Symbol" w:hAnsi="Symbol" w:cs="Symbol" w:hint="default"/>
        <w:sz w:val="24"/>
        <w:szCs w:val="24"/>
        <w:rFonts w:cs="Symbol"/>
      </w:rPr>
    </w:lvl>
  </w:abstractNum>
  <w:abstractNum w:abstractNumId="5">
    <w:lvl w:ilvl="0">
      <w:start w:val="1"/>
      <w:numFmt w:val="decimal"/>
      <w:lvlText w:val="%1."/>
      <w:lvlJc w:val="left"/>
      <w:pPr>
        <w:ind w:left="720" w:hanging="360"/>
      </w:pPr>
      <w:rPr>
        <w:b/>
      </w:rPr>
    </w:lvl>
  </w:abstractNum>
  <w:abstractNum w:abstractNumId="6">
    <w:lvl w:ilvl="0">
      <w:start w:val="1"/>
      <w:numFmt w:val="bullet"/>
      <w:lvlText w:val=""/>
      <w:lvlJc w:val="left"/>
      <w:pPr>
        <w:ind w:left="720" w:hanging="360"/>
      </w:pPr>
      <w:rPr>
        <w:rFonts w:ascii="Symbol" w:hAnsi="Symbol" w:cs="Symbol" w:hint="default"/>
        <w:sz w:val="24"/>
        <w:szCs w:val="24"/>
        <w:rFonts w:cs="Symbol"/>
      </w:rPr>
    </w:lvl>
  </w:abstractNum>
  <w:abstractNum w:abstractNumId="7">
    <w:lvl w:ilvl="0">
      <w:start w:val="1"/>
      <w:numFmt w:val="bullet"/>
      <w:lvlText w:val=""/>
      <w:lvlJc w:val="left"/>
      <w:pPr>
        <w:ind w:left="720" w:hanging="360"/>
      </w:pPr>
      <w:rPr>
        <w:rFonts w:ascii="Symbol" w:hAnsi="Symbol" w:cs="Symbol" w:hint="default"/>
        <w:rFonts w:cs="Symbol"/>
      </w:rPr>
    </w:lvl>
  </w:abstractNum>
  <w:abstractNum w:abstractNumId="8">
    <w:lvl w:ilvl="0">
      <w:start w:val="1"/>
      <w:numFmt w:val="bullet"/>
      <w:lvlText w:val=""/>
      <w:lvlJc w:val="left"/>
      <w:pPr>
        <w:ind w:left="720" w:hanging="360"/>
      </w:pPr>
      <w:rPr>
        <w:rFonts w:ascii="Symbol" w:hAnsi="Symbol" w:cs="Symbol" w:hint="default"/>
        <w:rFonts w:cs="Symbol"/>
      </w:rPr>
    </w:lvl>
  </w:abstractNum>
  <w:abstractNum w:abstractNumId="9">
    <w:lvl w:ilvl="0">
      <w:start w:val="1"/>
      <w:numFmt w:val="bullet"/>
      <w:lvlText w:val=""/>
      <w:lvlJc w:val="left"/>
      <w:pPr>
        <w:ind w:left="720" w:hanging="360"/>
      </w:pPr>
      <w:rPr>
        <w:rFonts w:ascii="Symbol" w:hAnsi="Symbol" w:cs="Symbol" w:hint="default"/>
        <w:rFonts w:cs="Symbol"/>
      </w:rPr>
    </w:lvl>
  </w:abstractNum>
  <w:abstractNum w:abstractNumId="10">
    <w:lvl w:ilvl="0">
      <w:start w:val="1"/>
      <w:numFmt w:val="bullet"/>
      <w:lvlText w:val=""/>
      <w:lvlJc w:val="left"/>
      <w:pPr>
        <w:ind w:left="720" w:hanging="360"/>
      </w:pPr>
      <w:rPr>
        <w:rFonts w:ascii="Symbol" w:hAnsi="Symbol" w:cs="Symbol" w:hint="default"/>
        <w:rFonts w:cs="Symbol"/>
      </w:rPr>
    </w:lvl>
  </w:abstractNum>
  <w:abstractNum w:abstractNumId="11">
    <w:lvl w:ilvl="0">
      <w:start w:val="1"/>
      <w:numFmt w:val="bullet"/>
      <w:lvlText w:val=""/>
      <w:lvlJc w:val="left"/>
      <w:pPr>
        <w:ind w:left="720" w:hanging="360"/>
      </w:pPr>
      <w:rPr>
        <w:rFonts w:ascii="Symbol" w:hAnsi="Symbol" w:cs="Symbol" w:hint="default"/>
        <w:rFonts w:cs="Symbol"/>
      </w:rPr>
    </w:lvl>
  </w:abstractNum>
  <w:abstractNum w:abstractNumId="12">
    <w:lvl w:ilvl="0">
      <w:start w:val="1"/>
      <w:numFmt w:val="bullet"/>
      <w:lvlText w:val=""/>
      <w:lvlJc w:val="left"/>
      <w:pPr>
        <w:ind w:left="720" w:hanging="360"/>
      </w:pPr>
      <w:rPr>
        <w:rFonts w:ascii="Symbol" w:hAnsi="Symbol" w:cs="Symbol" w:hint="default"/>
        <w:rFonts w:cs="Symbol"/>
      </w:rPr>
    </w:lvl>
  </w:abstractNum>
  <w:abstractNum w:abstractNumId="13">
    <w:lvl w:ilvl="0">
      <w:start w:val="1"/>
      <w:numFmt w:val="bullet"/>
      <w:lvlText w:val=""/>
      <w:lvlJc w:val="left"/>
      <w:pPr>
        <w:ind w:left="720" w:hanging="360"/>
      </w:pPr>
      <w:rPr>
        <w:rFonts w:ascii="Symbol" w:hAnsi="Symbol" w:cs="Symbol" w:hint="default"/>
        <w:sz w:val="24"/>
        <w:szCs w:val="24"/>
        <w:rFonts w:cs="Symbol"/>
      </w:r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l-GR"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el-GR" w:eastAsia="zh-CN" w:bidi="hi-IN"/>
    </w:rPr>
  </w:style>
  <w:style w:type="character" w:styleId="WW8Num91z0">
    <w:name w:val="WW8Num91z0"/>
    <w:qFormat/>
    <w:rPr>
      <w:rFonts w:ascii="Symbol" w:hAnsi="Symbol" w:cs="Symbol"/>
      <w:sz w:val="24"/>
      <w:szCs w:val="24"/>
    </w:rPr>
  </w:style>
  <w:style w:type="character" w:styleId="WW8Num152z0">
    <w:name w:val="WW8Num152z0"/>
    <w:qFormat/>
    <w:rPr>
      <w:rFonts w:ascii="Wingdings" w:hAnsi="Wingdings" w:cs="Times New Roman"/>
      <w:sz w:val="24"/>
      <w:szCs w:val="24"/>
    </w:rPr>
  </w:style>
  <w:style w:type="character" w:styleId="WW8Num126z0">
    <w:name w:val="WW8Num126z0"/>
    <w:qFormat/>
    <w:rPr>
      <w:rFonts w:ascii="Symbol" w:hAnsi="Symbol" w:cs="Symbol"/>
    </w:rPr>
  </w:style>
  <w:style w:type="character" w:styleId="WW8Num149z0">
    <w:name w:val="WW8Num149z0"/>
    <w:qFormat/>
    <w:rPr>
      <w:rFonts w:cs="TimesNewRomanPSMT"/>
      <w:b/>
      <w:lang w:eastAsia="el-GR"/>
    </w:rPr>
  </w:style>
  <w:style w:type="character" w:styleId="WW8Num169z0">
    <w:name w:val="WW8Num169z0"/>
    <w:qFormat/>
    <w:rPr>
      <w:b/>
    </w:rPr>
  </w:style>
  <w:style w:type="character" w:styleId="WW8Num65z0">
    <w:name w:val="WW8Num65z0"/>
    <w:qFormat/>
    <w:rPr>
      <w:rFonts w:ascii="Symbol" w:hAnsi="Symbol" w:cs="Symbol"/>
      <w:sz w:val="24"/>
      <w:szCs w:val="24"/>
    </w:rPr>
  </w:style>
  <w:style w:type="character" w:styleId="WW8Num119z0">
    <w:name w:val="WW8Num119z0"/>
    <w:qFormat/>
    <w:rPr>
      <w:rFonts w:cs="TimesNewRomanPSMT"/>
      <w:b/>
      <w:lang w:eastAsia="el-GR"/>
    </w:rPr>
  </w:style>
  <w:style w:type="character" w:styleId="WW8Num90z0">
    <w:name w:val="WW8Num90z0"/>
    <w:qFormat/>
    <w:rPr>
      <w:b/>
    </w:rPr>
  </w:style>
  <w:style w:type="character" w:styleId="WW8Num77z0">
    <w:name w:val="WW8Num77z0"/>
    <w:qFormat/>
    <w:rPr>
      <w:rFonts w:ascii="Symbol" w:hAnsi="Symbol" w:cs="Symbol"/>
      <w:sz w:val="24"/>
      <w:szCs w:val="24"/>
    </w:rPr>
  </w:style>
  <w:style w:type="character" w:styleId="WW8Num71z0">
    <w:name w:val="WW8Num71z0"/>
    <w:qFormat/>
    <w:rPr>
      <w:rFonts w:ascii="Symbol" w:hAnsi="Symbol" w:cs="Symbol"/>
    </w:rPr>
  </w:style>
  <w:style w:type="character" w:styleId="WW8Num161z0">
    <w:name w:val="WW8Num161z0"/>
    <w:qFormat/>
    <w:rPr>
      <w:rFonts w:ascii="Symbol" w:hAnsi="Symbol" w:cs="Symbol"/>
    </w:rPr>
  </w:style>
  <w:style w:type="character" w:styleId="WW8Num70z0">
    <w:name w:val="WW8Num70z0"/>
    <w:qFormat/>
    <w:rPr>
      <w:b/>
    </w:rPr>
  </w:style>
  <w:style w:type="character" w:styleId="WW8Num171z0">
    <w:name w:val="WW8Num171z0"/>
    <w:qFormat/>
    <w:rPr>
      <w:rFonts w:ascii="Symbol" w:hAnsi="Symbol" w:cs="Symbol"/>
    </w:rPr>
  </w:style>
  <w:style w:type="character" w:styleId="WW8Num188z0">
    <w:name w:val="WW8Num188z0"/>
    <w:qFormat/>
    <w:rPr>
      <w:rFonts w:ascii="Symbol" w:hAnsi="Symbol" w:cs="Symbol"/>
    </w:rPr>
  </w:style>
  <w:style w:type="character" w:styleId="WW8Num7z0">
    <w:name w:val="WW8Num7z0"/>
    <w:qFormat/>
    <w:rPr>
      <w:rFonts w:ascii="Symbol" w:hAnsi="Symbol" w:cs="Symbol"/>
    </w:rPr>
  </w:style>
  <w:style w:type="character" w:styleId="WW8Num174z0">
    <w:name w:val="WW8Num174z0"/>
    <w:qFormat/>
    <w:rPr>
      <w:rFonts w:ascii="Symbol" w:hAnsi="Symbol" w:cs="Symbol"/>
    </w:rPr>
  </w:style>
  <w:style w:type="character" w:styleId="WW8Num95z0">
    <w:name w:val="WW8Num95z0"/>
    <w:qFormat/>
    <w:rPr>
      <w:rFonts w:ascii="Symbol" w:hAnsi="Symbol" w:cs="Symbol"/>
    </w:rPr>
  </w:style>
  <w:style w:type="character" w:styleId="WW8Num144z0">
    <w:name w:val="WW8Num144z0"/>
    <w:qFormat/>
    <w:rPr>
      <w:rFonts w:ascii="Symbol" w:hAnsi="Symbol" w:cs="Symbol"/>
    </w:rPr>
  </w:style>
  <w:style w:type="character" w:styleId="WW8Num172z0">
    <w:name w:val="WW8Num172z0"/>
    <w:qFormat/>
    <w:rPr>
      <w:b/>
    </w:rPr>
  </w:style>
  <w:style w:type="character" w:styleId="WW8Num105z0">
    <w:name w:val="WW8Num105z0"/>
    <w:qFormat/>
    <w:rPr>
      <w:rFonts w:ascii="Symbol" w:hAnsi="Symbol" w:cs="Symbol"/>
      <w:sz w:val="24"/>
      <w:szCs w:val="24"/>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NoSpacing">
    <w:name w:val="No Spacing"/>
    <w:qFormat/>
    <w:pPr>
      <w:widowControl/>
      <w:suppressAutoHyphens w:val="true"/>
    </w:pPr>
    <w:rPr>
      <w:rFonts w:ascii="Calibri" w:hAnsi="Calibri" w:eastAsia="Calibri" w:cs="Times New Roman"/>
      <w:color w:val="auto"/>
      <w:kern w:val="2"/>
      <w:sz w:val="22"/>
      <w:szCs w:val="22"/>
      <w:lang w:val="el-GR" w:eastAsia="zh-CN" w:bidi="ar-SA"/>
    </w:rPr>
  </w:style>
  <w:style w:type="numbering" w:styleId="WW8Num91">
    <w:name w:val="WW8Num91"/>
    <w:qFormat/>
  </w:style>
  <w:style w:type="numbering" w:styleId="WW8Num152">
    <w:name w:val="WW8Num152"/>
    <w:qFormat/>
  </w:style>
  <w:style w:type="numbering" w:styleId="WW8Num126">
    <w:name w:val="WW8Num126"/>
    <w:qFormat/>
  </w:style>
  <w:style w:type="numbering" w:styleId="WW8Num149">
    <w:name w:val="WW8Num149"/>
    <w:qFormat/>
  </w:style>
  <w:style w:type="numbering" w:styleId="WW8Num169">
    <w:name w:val="WW8Num169"/>
    <w:qFormat/>
  </w:style>
  <w:style w:type="numbering" w:styleId="WW8Num65">
    <w:name w:val="WW8Num65"/>
    <w:qFormat/>
  </w:style>
  <w:style w:type="numbering" w:styleId="WW8Num119">
    <w:name w:val="WW8Num119"/>
    <w:qFormat/>
  </w:style>
  <w:style w:type="numbering" w:styleId="WW8Num90">
    <w:name w:val="WW8Num90"/>
    <w:qFormat/>
  </w:style>
  <w:style w:type="numbering" w:styleId="WW8Num77">
    <w:name w:val="WW8Num77"/>
    <w:qFormat/>
  </w:style>
  <w:style w:type="numbering" w:styleId="WW8Num71">
    <w:name w:val="WW8Num71"/>
    <w:qFormat/>
  </w:style>
  <w:style w:type="numbering" w:styleId="WW8Num161">
    <w:name w:val="WW8Num161"/>
    <w:qFormat/>
  </w:style>
  <w:style w:type="numbering" w:styleId="WW8Num70">
    <w:name w:val="WW8Num70"/>
    <w:qFormat/>
  </w:style>
  <w:style w:type="numbering" w:styleId="WW8Num171">
    <w:name w:val="WW8Num171"/>
    <w:qFormat/>
  </w:style>
  <w:style w:type="numbering" w:styleId="WW8Num188">
    <w:name w:val="WW8Num188"/>
    <w:qFormat/>
  </w:style>
  <w:style w:type="numbering" w:styleId="WW8Num7">
    <w:name w:val="WW8Num7"/>
    <w:qFormat/>
  </w:style>
  <w:style w:type="numbering" w:styleId="WW8Num174">
    <w:name w:val="WW8Num174"/>
    <w:qFormat/>
  </w:style>
  <w:style w:type="numbering" w:styleId="WW8Num95">
    <w:name w:val="WW8Num95"/>
    <w:qFormat/>
  </w:style>
  <w:style w:type="numbering" w:styleId="WW8Num144">
    <w:name w:val="WW8Num144"/>
    <w:qFormat/>
  </w:style>
  <w:style w:type="numbering" w:styleId="WW8Num172">
    <w:name w:val="WW8Num172"/>
    <w:qFormat/>
  </w:style>
  <w:style w:type="numbering" w:styleId="WW8Num105">
    <w:name w:val="WW8Num10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LibreOffice/6.0.4.2$Windows_x86 LibreOffice_project/9b0d9b32d5dcda91d2f1a96dc04c645c450872bf</Application>
  <Pages>3</Pages>
  <Words>766</Words>
  <Characters>4475</Characters>
  <CharactersWithSpaces>5134</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2025-01-19T12:10:44Z</dcterms:created>
  <dc:creator/>
  <dc:description/>
  <dc:language>el-GR</dc:language>
  <cp:lastModifiedBy/>
  <dcterms:modified xsi:type="dcterms:W3CDTF">2025-01-19T12:15:10Z</dcterms:modified>
  <cp:revision>2</cp:revision>
  <dc:subject/>
  <dc:title/>
</cp:coreProperties>
</file>