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tabs>
          <w:tab w:val="left" w:pos="284" w:leader="none"/>
        </w:tabs>
        <w:spacing w:lineRule="auto" w:line="360"/>
        <w:jc w:val="center"/>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 xml:space="preserve">Η ΠΕΡΙΟΔΟΣ ΤΗΣ ΑΚΜΗΣ </w:t>
      </w:r>
    </w:p>
    <w:p>
      <w:pPr>
        <w:pStyle w:val="NoSpacing"/>
        <w:tabs>
          <w:tab w:val="left" w:pos="284" w:leader="none"/>
        </w:tabs>
        <w:spacing w:lineRule="auto" w:line="360"/>
        <w:jc w:val="center"/>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r>
    </w:p>
    <w:p>
      <w:pPr>
        <w:pStyle w:val="NoSpacing"/>
        <w:tabs>
          <w:tab w:val="left" w:pos="284" w:leader="none"/>
        </w:tabs>
        <w:spacing w:lineRule="auto" w:line="360"/>
        <w:jc w:val="both"/>
        <w:rPr>
          <w:rFonts w:ascii="Liberation Serif;Times New Roman" w:hAnsi="Liberation Serif;Times New Roman" w:cs="Liberation Serif;Times New Roman"/>
          <w:b/>
          <w:b/>
          <w:sz w:val="22"/>
          <w:szCs w:val="22"/>
          <w:u w:val="single"/>
        </w:rPr>
      </w:pPr>
      <w:r>
        <w:rPr>
          <w:rFonts w:cs="Liberation Serif;Times New Roman" w:ascii="Liberation Serif;Times New Roman" w:hAnsi="Liberation Serif;Times New Roman"/>
          <w:b/>
          <w:sz w:val="22"/>
          <w:szCs w:val="22"/>
          <w:u w:val="single"/>
        </w:rPr>
        <w:t xml:space="preserve">Η εποχή του Αυγούστου (27 π.Χ. – 14 μ.Χ.) </w:t>
      </w:r>
    </w:p>
    <w:p>
      <w:pPr>
        <w:pStyle w:val="NoSpacing"/>
        <w:tabs>
          <w:tab w:val="left" w:pos="284" w:leader="none"/>
        </w:tabs>
        <w:spacing w:lineRule="auto" w:line="360"/>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Η ισχυροποίηση της κεντρικής εξουσίας</w:t>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Ναυμαχία στο Άκτιο (31 π.Χ.): τέλος των εμφύλιων συγκρούσεων / κυρίαρχος αναδεικνύεται ο Οκταβιανός.</w:t>
      </w:r>
    </w:p>
    <w:p>
      <w:pPr>
        <w:pStyle w:val="NoSpacing"/>
        <w:tabs>
          <w:tab w:val="left" w:pos="284" w:leader="none"/>
          <w:tab w:val="left" w:pos="567" w:leader="none"/>
        </w:tabs>
        <w:spacing w:lineRule="auto" w:line="360"/>
        <w:jc w:val="both"/>
        <w:rPr/>
      </w:pPr>
      <w:r>
        <w:rPr>
          <w:rFonts w:cs="Liberation Serif;Times New Roman" w:ascii="Liberation Serif;Times New Roman" w:hAnsi="Liberation Serif;Times New Roman"/>
          <w:b/>
          <w:sz w:val="22"/>
          <w:szCs w:val="22"/>
        </w:rPr>
        <w:t xml:space="preserve">Οκταβιανός: </w:t>
      </w:r>
      <w:r>
        <w:rPr>
          <w:rFonts w:cs="Liberation Serif;Times New Roman" w:ascii="Liberation Serif;Times New Roman" w:hAnsi="Liberation Serif;Times New Roman"/>
          <w:sz w:val="22"/>
          <w:szCs w:val="22"/>
        </w:rPr>
        <w:t>πολιτικά οξυδερκής, οργανώνει την πολιτεία σε νέες βάσεις:</w:t>
      </w:r>
    </w:p>
    <w:p>
      <w:pPr>
        <w:pStyle w:val="NoSpacing"/>
        <w:numPr>
          <w:ilvl w:val="0"/>
          <w:numId w:val="1"/>
        </w:numPr>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xml:space="preserve">Ενισχύει την κεντρική εξουσία </w:t>
      </w:r>
      <w:bookmarkStart w:id="0" w:name="__DdeLink__768_2319911254"/>
      <w:r>
        <w:rPr>
          <w:rFonts w:eastAsia="Segoe UI" w:cs="Segoe UI" w:ascii="Segoe UI" w:hAnsi="Segoe UI"/>
          <w:sz w:val="22"/>
          <w:szCs w:val="22"/>
        </w:rPr>
        <w:t>→</w:t>
      </w:r>
      <w:bookmarkEnd w:id="0"/>
      <w:r>
        <w:rPr>
          <w:rFonts w:eastAsia="Calibri" w:cs="Liberation Serif;Times New Roman" w:ascii="Liberation Serif;Times New Roman" w:hAnsi="Liberation Serif;Times New Roman"/>
          <w:sz w:val="22"/>
          <w:szCs w:val="22"/>
        </w:rPr>
        <w:t xml:space="preserve"> </w:t>
      </w:r>
      <w:r>
        <w:rPr>
          <w:rFonts w:cs="Liberation Serif;Times New Roman" w:ascii="Liberation Serif;Times New Roman" w:hAnsi="Liberation Serif;Times New Roman"/>
          <w:sz w:val="22"/>
          <w:szCs w:val="22"/>
        </w:rPr>
        <w:t>ειρήνη και ασφάλεια στη ρωμαϊκή οικουμένη</w:t>
      </w:r>
    </w:p>
    <w:p>
      <w:pPr>
        <w:pStyle w:val="NoSpacing"/>
        <w:numPr>
          <w:ilvl w:val="0"/>
          <w:numId w:val="1"/>
        </w:numPr>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xml:space="preserve">Αρνείται το αξίωμα του δικτάτορα </w:t>
      </w:r>
      <w:r>
        <w:rPr>
          <w:rFonts w:eastAsia="Segoe UI" w:cs="Segoe UI" w:ascii="Segoe UI" w:hAnsi="Segoe UI"/>
          <w:sz w:val="22"/>
          <w:szCs w:val="22"/>
        </w:rPr>
        <w:t>→</w:t>
      </w:r>
      <w:r>
        <w:rPr>
          <w:rFonts w:cs="Liberation Serif;Times New Roman" w:ascii="Liberation Serif;Times New Roman" w:hAnsi="Liberation Serif;Times New Roman"/>
          <w:sz w:val="22"/>
          <w:szCs w:val="22"/>
        </w:rPr>
        <w:t xml:space="preserve"> δεν ενοχλεί τα δημοκρατικά αισθήματα των Ρωμαίων.</w:t>
      </w:r>
    </w:p>
    <w:p>
      <w:pPr>
        <w:pStyle w:val="NoSpacing"/>
        <w:numPr>
          <w:ilvl w:val="0"/>
          <w:numId w:val="1"/>
        </w:numPr>
        <w:tabs>
          <w:tab w:val="left" w:pos="284" w:leader="none"/>
          <w:tab w:val="left" w:pos="567" w:leader="none"/>
        </w:tabs>
        <w:spacing w:lineRule="auto" w:line="360"/>
        <w:jc w:val="both"/>
        <w:rPr/>
      </w:pPr>
      <w:r>
        <w:rPr>
          <w:rFonts w:cs="Liberation Serif;Times New Roman" w:ascii="Liberation Serif;Times New Roman" w:hAnsi="Liberation Serif;Times New Roman"/>
          <w:sz w:val="22"/>
          <w:szCs w:val="22"/>
        </w:rPr>
        <w:t xml:space="preserve">Συγκεντρώνει στο πρόσωπό του τα σπουδαιότερα αξιώματα (ύπατος, ανθύπατος, δήμαρχος, </w:t>
      </w:r>
      <w:r>
        <w:rPr>
          <w:rFonts w:cs="Liberation Serif;Times New Roman" w:ascii="Liberation Serif;Times New Roman" w:hAnsi="Liberation Serif;Times New Roman"/>
          <w:sz w:val="22"/>
          <w:szCs w:val="22"/>
          <w:lang w:val="en-US"/>
        </w:rPr>
        <w:t>imperator</w:t>
      </w:r>
      <w:r>
        <w:rPr>
          <w:rFonts w:cs="Liberation Serif;Times New Roman" w:ascii="Liberation Serif;Times New Roman" w:hAnsi="Liberation Serif;Times New Roman"/>
          <w:sz w:val="22"/>
          <w:szCs w:val="22"/>
        </w:rPr>
        <w:t xml:space="preserve">, </w:t>
      </w:r>
      <w:r>
        <w:rPr>
          <w:rFonts w:cs="Liberation Serif;Times New Roman" w:ascii="Liberation Serif;Times New Roman" w:hAnsi="Liberation Serif;Times New Roman"/>
          <w:sz w:val="22"/>
          <w:szCs w:val="22"/>
          <w:lang w:val="en-US"/>
        </w:rPr>
        <w:t>princeps</w:t>
      </w:r>
      <w:r>
        <w:rPr>
          <w:rFonts w:cs="Liberation Serif;Times New Roman" w:ascii="Liberation Serif;Times New Roman" w:hAnsi="Liberation Serif;Times New Roman"/>
          <w:sz w:val="22"/>
          <w:szCs w:val="22"/>
        </w:rPr>
        <w:t xml:space="preserve">, </w:t>
      </w:r>
      <w:r>
        <w:rPr>
          <w:rFonts w:cs="Liberation Serif;Times New Roman" w:ascii="Liberation Serif;Times New Roman" w:hAnsi="Liberation Serif;Times New Roman"/>
          <w:sz w:val="22"/>
          <w:szCs w:val="22"/>
          <w:lang w:val="en-US"/>
        </w:rPr>
        <w:t>pontifex</w:t>
      </w:r>
      <w:r>
        <w:rPr>
          <w:rFonts w:cs="Liberation Serif;Times New Roman" w:ascii="Liberation Serif;Times New Roman" w:hAnsi="Liberation Serif;Times New Roman"/>
          <w:sz w:val="22"/>
          <w:szCs w:val="22"/>
        </w:rPr>
        <w:t xml:space="preserve"> </w:t>
      </w:r>
      <w:r>
        <w:rPr>
          <w:rFonts w:cs="Liberation Serif;Times New Roman" w:ascii="Liberation Serif;Times New Roman" w:hAnsi="Liberation Serif;Times New Roman"/>
          <w:sz w:val="22"/>
          <w:szCs w:val="22"/>
          <w:lang w:val="en-US"/>
        </w:rPr>
        <w:t>maximus</w:t>
      </w:r>
      <w:r>
        <w:rPr>
          <w:rFonts w:cs="Liberation Serif;Times New Roman" w:ascii="Liberation Serif;Times New Roman" w:hAnsi="Liberation Serif;Times New Roman"/>
          <w:sz w:val="22"/>
          <w:szCs w:val="22"/>
        </w:rPr>
        <w:t>)</w:t>
      </w:r>
    </w:p>
    <w:p>
      <w:pPr>
        <w:pStyle w:val="NoSpacing"/>
        <w:numPr>
          <w:ilvl w:val="0"/>
          <w:numId w:val="1"/>
        </w:numPr>
        <w:tabs>
          <w:tab w:val="left" w:pos="284" w:leader="none"/>
          <w:tab w:val="left" w:pos="567" w:leader="none"/>
        </w:tabs>
        <w:spacing w:lineRule="auto" w:line="360"/>
        <w:jc w:val="both"/>
        <w:rPr/>
      </w:pPr>
      <w:r>
        <w:rPr>
          <w:rFonts w:cs="Liberation Serif;Times New Roman" w:ascii="Liberation Serif;Times New Roman" w:hAnsi="Liberation Serif;Times New Roman"/>
          <w:sz w:val="22"/>
          <w:szCs w:val="22"/>
        </w:rPr>
        <w:t xml:space="preserve">Δημιουργεί το </w:t>
      </w:r>
      <w:r>
        <w:rPr>
          <w:rFonts w:cs="Liberation Serif;Times New Roman" w:ascii="Liberation Serif;Times New Roman" w:hAnsi="Liberation Serif;Times New Roman"/>
          <w:b/>
          <w:sz w:val="22"/>
          <w:szCs w:val="22"/>
        </w:rPr>
        <w:t xml:space="preserve">συμβούλιο του αυτοκράτορα, </w:t>
      </w:r>
      <w:r>
        <w:rPr>
          <w:rFonts w:cs="Liberation Serif;Times New Roman" w:ascii="Liberation Serif;Times New Roman" w:hAnsi="Liberation Serif;Times New Roman"/>
          <w:sz w:val="22"/>
          <w:szCs w:val="22"/>
        </w:rPr>
        <w:t xml:space="preserve"> ένα συμβουλευτικό σώμα, που τον βοηθά στην άσκηση της εξουσίας.</w:t>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xml:space="preserve">Ακολουθεί συμβιβαστική τακτική στην κατανομή της εξουσίας:                                                                                                                                       </w:t>
      </w:r>
    </w:p>
    <w:p>
      <w:pPr>
        <w:pStyle w:val="NoSpacing"/>
        <w:numPr>
          <w:ilvl w:val="0"/>
          <w:numId w:val="2"/>
        </w:numPr>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Διατηρεί για τον εαυτό του την εποπτεία της διοίκησης του κράτους, της εξωτερικής πολιτικής και των στρατιωτικών θεμάτων.</w:t>
      </w:r>
    </w:p>
    <w:p>
      <w:pPr>
        <w:pStyle w:val="NoSpacing"/>
        <w:numPr>
          <w:ilvl w:val="0"/>
          <w:numId w:val="2"/>
        </w:numPr>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Αναθέτει επιμέρους θέματα σε άντρες από τις τάξεις των συγκλητικών και των ιππέων. Καθορίζει αυστηρές προϋποθέσεις για να μπει κάποιος σε αυτές τις τάξεις (ηθική ακεραιότητα, μεγάλη περιουσία, εκπλήρωση της στρατιωτικής υπηρεσίας).</w:t>
      </w:r>
    </w:p>
    <w:p>
      <w:pPr>
        <w:pStyle w:val="NoSpacing"/>
        <w:numPr>
          <w:ilvl w:val="0"/>
          <w:numId w:val="2"/>
        </w:numPr>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Μοιράζεται τη διοίκηση των επαρχιών με τη σύγκλητο. Ο ίδιος διορίζει τους στρατιωτικούς διοικητές των παραμεθόριων και προβληματικών επαρχιών. Η σύγκλητος διορίζει τους ανθύπατους στις υπόλοιπες επαρχίες.</w:t>
      </w:r>
    </w:p>
    <w:p>
      <w:pPr>
        <w:pStyle w:val="NoSpacing"/>
        <w:numPr>
          <w:ilvl w:val="0"/>
          <w:numId w:val="2"/>
        </w:numPr>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Ασκεί την εκτελεστική εξουσία μέσω διοικητικών αξιωματούχων. Δημιουργεί μια ομάδα αυτοκρατορικών υπαλλήλων.</w:t>
      </w:r>
    </w:p>
    <w:p>
      <w:pPr>
        <w:pStyle w:val="NoSpacing"/>
        <w:numPr>
          <w:ilvl w:val="0"/>
          <w:numId w:val="2"/>
        </w:numPr>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Λαμβάνει μέτρα για την αναγέννηση της γεωργίας και την επαναφορά των παλαιών ηθών.</w:t>
      </w:r>
    </w:p>
    <w:p>
      <w:pPr>
        <w:pStyle w:val="NoSpacing"/>
        <w:numPr>
          <w:ilvl w:val="0"/>
          <w:numId w:val="2"/>
        </w:numPr>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Εξωραΐζει τη Ρώμη με λαμπρά οικοδομήματα.</w:t>
      </w:r>
    </w:p>
    <w:p>
      <w:pPr>
        <w:pStyle w:val="NoSpacing"/>
        <w:numPr>
          <w:ilvl w:val="0"/>
          <w:numId w:val="2"/>
        </w:numPr>
        <w:tabs>
          <w:tab w:val="left" w:pos="284" w:leader="none"/>
          <w:tab w:val="left" w:pos="567" w:leader="none"/>
        </w:tabs>
        <w:spacing w:lineRule="auto" w:line="360"/>
        <w:jc w:val="both"/>
        <w:rPr/>
      </w:pPr>
      <w:r>
        <w:rPr>
          <w:rFonts w:cs="Liberation Serif;Times New Roman" w:ascii="Liberation Serif;Times New Roman" w:hAnsi="Liberation Serif;Times New Roman"/>
          <w:sz w:val="22"/>
          <w:szCs w:val="22"/>
        </w:rPr>
        <w:t xml:space="preserve">Τελικά, συγκεντρώνει όλες τις εξουσίες στο πρόσωπό του. Κάποτε προσποιήθηκε ότι ήθελε να παραιτηθεί </w:t>
      </w:r>
      <w:r>
        <w:rPr>
          <w:rFonts w:eastAsia="Segoe UI" w:cs="Segoe UI" w:ascii="Segoe UI" w:hAnsi="Segoe UI"/>
          <w:sz w:val="22"/>
          <w:szCs w:val="22"/>
        </w:rPr>
        <w:t>→</w:t>
      </w:r>
      <w:r>
        <w:rPr>
          <w:rFonts w:cs="Liberation Serif;Times New Roman" w:ascii="Liberation Serif;Times New Roman" w:hAnsi="Liberation Serif;Times New Roman"/>
          <w:sz w:val="22"/>
          <w:szCs w:val="22"/>
        </w:rPr>
        <w:t xml:space="preserve"> η σύγκλητος τον αναγόρευσε </w:t>
      </w:r>
      <w:r>
        <w:rPr>
          <w:rFonts w:cs="Liberation Serif;Times New Roman" w:ascii="Liberation Serif;Times New Roman" w:hAnsi="Liberation Serif;Times New Roman"/>
          <w:b/>
          <w:sz w:val="22"/>
          <w:szCs w:val="22"/>
        </w:rPr>
        <w:t>Αύγουστο</w:t>
      </w:r>
      <w:r>
        <w:rPr>
          <w:rFonts w:cs="Liberation Serif;Times New Roman" w:ascii="Liberation Serif;Times New Roman" w:hAnsi="Liberation Serif;Times New Roman"/>
          <w:sz w:val="22"/>
          <w:szCs w:val="22"/>
        </w:rPr>
        <w:t xml:space="preserve"> (πρόσωπο σεβαστό, με θεϊκές ιδιότητες) προκειμένου να παραμείνει.</w:t>
      </w:r>
    </w:p>
    <w:p>
      <w:pPr>
        <w:pStyle w:val="NoSpacing"/>
        <w:tabs>
          <w:tab w:val="left" w:pos="284" w:leader="none"/>
          <w:tab w:val="left" w:pos="567" w:leader="none"/>
        </w:tabs>
        <w:spacing w:lineRule="auto" w:line="360"/>
        <w:ind w:left="360" w:right="0" w:hanging="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Τελικά: Ο Οκταβιανός κατέλυσε το δημοκρατικό πολίτευμα χωρίς την παραμικρή αντίδραση.</w:t>
      </w:r>
    </w:p>
    <w:p>
      <w:pPr>
        <w:pStyle w:val="NoSpacing"/>
        <w:tabs>
          <w:tab w:val="left" w:pos="284" w:leader="none"/>
          <w:tab w:val="left" w:pos="567" w:leader="none"/>
        </w:tabs>
        <w:spacing w:lineRule="auto" w:line="360"/>
        <w:ind w:left="360" w:right="0" w:hanging="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Το πολίτευμα και οι στρατιωτικές μεταρρυθμίσεις</w:t>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xml:space="preserve">Ο Αύγουστος συγκέντρωσε όλες τις εξουσίες στο πρόσωπό του </w:t>
      </w:r>
      <w:r>
        <w:rPr>
          <w:rFonts w:eastAsia="Segoe UI" w:cs="Segoe UI" w:ascii="Segoe UI" w:hAnsi="Segoe UI"/>
          <w:sz w:val="22"/>
          <w:szCs w:val="22"/>
        </w:rPr>
        <w:t>→</w:t>
      </w:r>
      <w:r>
        <w:rPr>
          <w:rFonts w:cs="Liberation Serif;Times New Roman" w:ascii="Liberation Serif;Times New Roman" w:hAnsi="Liberation Serif;Times New Roman"/>
          <w:sz w:val="22"/>
          <w:szCs w:val="22"/>
        </w:rPr>
        <w:t xml:space="preserve"> εγκαθίδρυσε μια μορφή μοναρχικού πολιτεύματος.</w:t>
      </w:r>
    </w:p>
    <w:p>
      <w:pPr>
        <w:pStyle w:val="NoSpacing"/>
        <w:tabs>
          <w:tab w:val="left" w:pos="284" w:leader="none"/>
          <w:tab w:val="left" w:pos="567" w:leader="none"/>
        </w:tabs>
        <w:spacing w:lineRule="auto" w:line="360"/>
        <w:jc w:val="both"/>
        <w:rPr/>
      </w:pPr>
      <w:r>
        <w:rPr>
          <w:rFonts w:cs="Liberation Serif;Times New Roman" w:ascii="Liberation Serif;Times New Roman" w:hAnsi="Liberation Serif;Times New Roman"/>
          <w:b/>
          <w:sz w:val="22"/>
          <w:szCs w:val="22"/>
        </w:rPr>
        <w:t>Ηγεμονία (</w:t>
      </w:r>
      <w:r>
        <w:rPr>
          <w:rFonts w:cs="Liberation Serif;Times New Roman" w:ascii="Liberation Serif;Times New Roman" w:hAnsi="Liberation Serif;Times New Roman"/>
          <w:b/>
          <w:sz w:val="22"/>
          <w:szCs w:val="22"/>
          <w:lang w:val="en-US"/>
        </w:rPr>
        <w:t>Principatus</w:t>
      </w:r>
      <w:r>
        <w:rPr>
          <w:rFonts w:cs="Liberation Serif;Times New Roman" w:ascii="Liberation Serif;Times New Roman" w:hAnsi="Liberation Serif;Times New Roman"/>
          <w:b/>
          <w:sz w:val="22"/>
          <w:szCs w:val="22"/>
        </w:rPr>
        <w:t>)</w:t>
      </w:r>
      <w:r>
        <w:rPr>
          <w:rFonts w:cs="Liberation Serif;Times New Roman" w:ascii="Liberation Serif;Times New Roman" w:hAnsi="Liberation Serif;Times New Roman"/>
          <w:sz w:val="22"/>
          <w:szCs w:val="22"/>
        </w:rPr>
        <w:t>: το νέο πολίτευμα που εγκαθιδρύθηκε από τον Αύγουστο / πήρε την ονομασία του από τον τίτλο του πρώτου πολίτη (</w:t>
      </w:r>
      <w:r>
        <w:rPr>
          <w:rFonts w:cs="Liberation Serif;Times New Roman" w:ascii="Liberation Serif;Times New Roman" w:hAnsi="Liberation Serif;Times New Roman"/>
          <w:sz w:val="22"/>
          <w:szCs w:val="22"/>
          <w:lang w:val="en-US"/>
        </w:rPr>
        <w:t>princeps</w:t>
      </w:r>
      <w:r>
        <w:rPr>
          <w:rFonts w:cs="Liberation Serif;Times New Roman" w:ascii="Liberation Serif;Times New Roman" w:hAnsi="Liberation Serif;Times New Roman"/>
          <w:sz w:val="22"/>
          <w:szCs w:val="22"/>
        </w:rPr>
        <w:t>).</w:t>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Στήριγμα του μονάρχη ήταν ο στρατός.</w:t>
      </w:r>
    </w:p>
    <w:p>
      <w:pPr>
        <w:pStyle w:val="NoSpacing"/>
        <w:numPr>
          <w:ilvl w:val="0"/>
          <w:numId w:val="2"/>
        </w:numPr>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Εγκατέστησε το μεγαλύτερο μέρος του στρατού στα επικίνδυνα σύνορα (Ευφράτης, Δούναβης, Ρήνος) σε μόνιμες στρατιωτικές βάσεις.</w:t>
      </w:r>
    </w:p>
    <w:p>
      <w:pPr>
        <w:pStyle w:val="NoSpacing"/>
        <w:numPr>
          <w:ilvl w:val="0"/>
          <w:numId w:val="2"/>
        </w:numPr>
        <w:tabs>
          <w:tab w:val="left" w:pos="284" w:leader="none"/>
          <w:tab w:val="left" w:pos="567" w:leader="none"/>
        </w:tabs>
        <w:spacing w:lineRule="auto" w:line="360"/>
        <w:jc w:val="both"/>
        <w:rPr/>
      </w:pPr>
      <w:r>
        <w:rPr>
          <w:rFonts w:cs="Liberation Serif;Times New Roman" w:ascii="Liberation Serif;Times New Roman" w:hAnsi="Liberation Serif;Times New Roman"/>
          <w:sz w:val="22"/>
          <w:szCs w:val="22"/>
        </w:rPr>
        <w:t xml:space="preserve">Στη Ρώμη διατήρησε εννέα στρατιωτικές μονάδες (1000 στρατιώτες η καθεμιά). Αποτελούσαν την προσωπική φρουρά του </w:t>
      </w:r>
      <w:r>
        <w:rPr>
          <w:rFonts w:cs="Liberation Serif;Times New Roman" w:ascii="Liberation Serif;Times New Roman" w:hAnsi="Liberation Serif;Times New Roman"/>
          <w:b/>
          <w:sz w:val="22"/>
          <w:szCs w:val="22"/>
        </w:rPr>
        <w:t>πραιτωρίου</w:t>
      </w:r>
      <w:r>
        <w:rPr>
          <w:rFonts w:cs="Liberation Serif;Times New Roman" w:ascii="Liberation Serif;Times New Roman" w:hAnsi="Liberation Serif;Times New Roman"/>
          <w:sz w:val="22"/>
          <w:szCs w:val="22"/>
        </w:rPr>
        <w:t xml:space="preserve"> (έδρα του στρατηγού). Οι </w:t>
      </w:r>
      <w:r>
        <w:rPr>
          <w:rFonts w:cs="Liberation Serif;Times New Roman" w:ascii="Liberation Serif;Times New Roman" w:hAnsi="Liberation Serif;Times New Roman"/>
          <w:b/>
          <w:sz w:val="22"/>
          <w:szCs w:val="22"/>
        </w:rPr>
        <w:t>πραιτωριανοί</w:t>
      </w:r>
      <w:r>
        <w:rPr>
          <w:rFonts w:cs="Liberation Serif;Times New Roman" w:ascii="Liberation Serif;Times New Roman" w:hAnsi="Liberation Serif;Times New Roman"/>
          <w:sz w:val="22"/>
          <w:szCs w:val="22"/>
        </w:rPr>
        <w:t xml:space="preserve"> ήταν πιστοί στον αυτοκράτορα αλλά σταδιακά απέκτησαν πολύ μεγάλη εξουσία.</w:t>
      </w:r>
    </w:p>
    <w:p>
      <w:pPr>
        <w:pStyle w:val="NoSpacing"/>
        <w:numPr>
          <w:ilvl w:val="0"/>
          <w:numId w:val="2"/>
        </w:numPr>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Στην εποχή του Αύγουστου ο στρατός παρέμεινε πιστός στα καθήκοντά του, αλλά μόλις που επαρκούσε για τη φύλαξη των συνόρων (περίπου 4000 χλμ.)</w:t>
      </w:r>
    </w:p>
    <w:p>
      <w:pPr>
        <w:pStyle w:val="NoSpacing"/>
        <w:tabs>
          <w:tab w:val="left" w:pos="284" w:leader="none"/>
          <w:tab w:val="left" w:pos="567" w:leader="none"/>
        </w:tabs>
        <w:spacing w:lineRule="auto" w:line="360"/>
        <w:jc w:val="both"/>
        <w:rPr/>
      </w:pPr>
      <w:r>
        <w:rPr>
          <w:rFonts w:cs="Liberation Serif;Times New Roman" w:ascii="Liberation Serif;Times New Roman" w:hAnsi="Liberation Serif;Times New Roman"/>
          <w:sz w:val="22"/>
          <w:szCs w:val="22"/>
        </w:rPr>
        <w:t xml:space="preserve">Βασικό χαρακτηριστικό του </w:t>
      </w:r>
      <w:r>
        <w:rPr>
          <w:rFonts w:cs="Liberation Serif;Times New Roman" w:ascii="Liberation Serif;Times New Roman" w:hAnsi="Liberation Serif;Times New Roman"/>
          <w:sz w:val="22"/>
          <w:szCs w:val="22"/>
          <w:lang w:val="en-US"/>
        </w:rPr>
        <w:t>Principatus</w:t>
      </w:r>
      <w:r>
        <w:rPr>
          <w:rFonts w:cs="Liberation Serif;Times New Roman" w:ascii="Liberation Serif;Times New Roman" w:hAnsi="Liberation Serif;Times New Roman"/>
          <w:sz w:val="22"/>
          <w:szCs w:val="22"/>
        </w:rPr>
        <w:t xml:space="preserve">: </w:t>
      </w:r>
      <w:r>
        <w:rPr>
          <w:rFonts w:cs="Liberation Serif;Times New Roman" w:ascii="Liberation Serif;Times New Roman" w:hAnsi="Liberation Serif;Times New Roman"/>
          <w:b/>
          <w:sz w:val="22"/>
          <w:szCs w:val="22"/>
        </w:rPr>
        <w:t xml:space="preserve">Δυαρχία εξουσιών: </w:t>
      </w:r>
      <w:r>
        <w:rPr>
          <w:rFonts w:cs="Liberation Serif;Times New Roman" w:ascii="Liberation Serif;Times New Roman" w:hAnsi="Liberation Serif;Times New Roman"/>
          <w:sz w:val="22"/>
          <w:szCs w:val="22"/>
        </w:rPr>
        <w:t>Το νέο πολίτευμα επέτρεπε στο πρώτο πολίτη (</w:t>
      </w:r>
      <w:r>
        <w:rPr>
          <w:rFonts w:cs="Liberation Serif;Times New Roman" w:ascii="Liberation Serif;Times New Roman" w:hAnsi="Liberation Serif;Times New Roman"/>
          <w:sz w:val="22"/>
          <w:szCs w:val="22"/>
          <w:lang w:val="en-US"/>
        </w:rPr>
        <w:t>princeps</w:t>
      </w:r>
      <w:r>
        <w:rPr>
          <w:rFonts w:cs="Liberation Serif;Times New Roman" w:ascii="Liberation Serif;Times New Roman" w:hAnsi="Liberation Serif;Times New Roman"/>
          <w:sz w:val="22"/>
          <w:szCs w:val="22"/>
        </w:rPr>
        <w:t>) να ενεργεί ως βασιλιάς. Αλλά η σύγκλητος και ο στρατός παρενέβαιναν δραστικά στη διοίκηση της αυτοκρατορίας.</w:t>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xml:space="preserve">Οι αρμοδιότητες δεν ήταν καθορισμένες </w:t>
      </w:r>
      <w:r>
        <w:rPr>
          <w:rFonts w:eastAsia="Segoe UI" w:cs="Segoe UI" w:ascii="Segoe UI" w:hAnsi="Segoe UI"/>
          <w:sz w:val="22"/>
          <w:szCs w:val="22"/>
        </w:rPr>
        <w:t>→</w:t>
      </w:r>
      <w:r>
        <w:rPr>
          <w:rFonts w:cs="Liberation Serif;Times New Roman" w:ascii="Liberation Serif;Times New Roman" w:hAnsi="Liberation Serif;Times New Roman"/>
          <w:sz w:val="22"/>
          <w:szCs w:val="22"/>
        </w:rPr>
        <w:t xml:space="preserve"> προστριβές</w:t>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xml:space="preserve">Το ζήτημα της διαδοχής: η κληρονομική διαδοχή ήταν αντίθετη με τη δημοκρατική παράδοση της Ρώμης </w:t>
      </w:r>
      <w:r>
        <w:rPr>
          <w:rFonts w:eastAsia="Segoe UI" w:cs="Segoe UI" w:ascii="Segoe UI" w:hAnsi="Segoe UI"/>
          <w:sz w:val="22"/>
          <w:szCs w:val="22"/>
        </w:rPr>
        <w:t>→</w:t>
      </w:r>
      <w:r>
        <w:rPr>
          <w:rFonts w:cs="Liberation Serif;Times New Roman" w:ascii="Liberation Serif;Times New Roman" w:hAnsi="Liberation Serif;Times New Roman"/>
          <w:sz w:val="22"/>
          <w:szCs w:val="22"/>
        </w:rPr>
        <w:t xml:space="preserve"> Ο διάδοχος οριζόταν από τον αυτοκράτορα (όσο ζούσε) ή από τους συγγενείς του (εάν είχε πεθάνει). Η επικύρωση της εκλογής από τη σύγκλητο ήταν απαραίτητη.</w:t>
      </w:r>
    </w:p>
    <w:p>
      <w:pPr>
        <w:pStyle w:val="NoSpacing"/>
        <w:tabs>
          <w:tab w:val="left" w:pos="284" w:leader="none"/>
          <w:tab w:val="left" w:pos="567" w:leader="none"/>
        </w:tabs>
        <w:spacing w:lineRule="auto" w:line="360"/>
        <w:jc w:val="both"/>
        <w:rPr/>
      </w:pPr>
      <w:r>
        <w:rPr>
          <w:rFonts w:cs="Liberation Serif;Times New Roman" w:ascii="Liberation Serif;Times New Roman" w:hAnsi="Liberation Serif;Times New Roman"/>
          <w:b/>
          <w:sz w:val="22"/>
          <w:szCs w:val="22"/>
        </w:rPr>
        <w:t>Επομένως:</w:t>
      </w:r>
      <w:r>
        <w:rPr>
          <w:rFonts w:cs="Liberation Serif;Times New Roman" w:ascii="Liberation Serif;Times New Roman" w:hAnsi="Liberation Serif;Times New Roman"/>
          <w:sz w:val="22"/>
          <w:szCs w:val="22"/>
        </w:rPr>
        <w:t xml:space="preserve"> Ο αυτοκρατορικός θεσμός στο ρωμαϊκό κράτος διαφέρει από το θεσμό της μοναρχίας των ελληνιστικών βασιλείων ή των λαών της Ανατολής.</w:t>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 xml:space="preserve">Οι διάδοχοι του Αυγούστου (14 – 193 μ.Χ.) </w:t>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r>
    </w:p>
    <w:p>
      <w:pPr>
        <w:pStyle w:val="NoSpacing"/>
        <w:tabs>
          <w:tab w:val="left" w:pos="284" w:leader="none"/>
          <w:tab w:val="left" w:pos="567" w:leader="none"/>
        </w:tabs>
        <w:spacing w:lineRule="auto" w:line="360"/>
        <w:jc w:val="both"/>
        <w:rPr/>
      </w:pPr>
      <w:r>
        <w:rPr>
          <w:rFonts w:cs="Liberation Serif;Times New Roman" w:ascii="Liberation Serif;Times New Roman" w:hAnsi="Liberation Serif;Times New Roman"/>
          <w:b/>
          <w:sz w:val="22"/>
          <w:szCs w:val="22"/>
        </w:rPr>
        <w:t>1</w:t>
      </w:r>
      <w:r>
        <w:rPr>
          <w:rFonts w:cs="Liberation Serif;Times New Roman" w:ascii="Liberation Serif;Times New Roman" w:hAnsi="Liberation Serif;Times New Roman"/>
          <w:b/>
          <w:sz w:val="22"/>
          <w:szCs w:val="22"/>
          <w:vertAlign w:val="superscript"/>
        </w:rPr>
        <w:t>ος</w:t>
      </w:r>
      <w:r>
        <w:rPr>
          <w:rFonts w:cs="Liberation Serif;Times New Roman" w:ascii="Liberation Serif;Times New Roman" w:hAnsi="Liberation Serif;Times New Roman"/>
          <w:b/>
          <w:sz w:val="22"/>
          <w:szCs w:val="22"/>
        </w:rPr>
        <w:t xml:space="preserve"> -2</w:t>
      </w:r>
      <w:r>
        <w:rPr>
          <w:rFonts w:cs="Liberation Serif;Times New Roman" w:ascii="Liberation Serif;Times New Roman" w:hAnsi="Liberation Serif;Times New Roman"/>
          <w:b/>
          <w:sz w:val="22"/>
          <w:szCs w:val="22"/>
          <w:vertAlign w:val="superscript"/>
        </w:rPr>
        <w:t>ος</w:t>
      </w:r>
      <w:r>
        <w:rPr>
          <w:rFonts w:cs="Liberation Serif;Times New Roman" w:ascii="Liberation Serif;Times New Roman" w:hAnsi="Liberation Serif;Times New Roman"/>
          <w:b/>
          <w:sz w:val="22"/>
          <w:szCs w:val="22"/>
        </w:rPr>
        <w:t xml:space="preserve"> αι. μ.Χ.:</w:t>
      </w:r>
      <w:r>
        <w:rPr>
          <w:rFonts w:cs="Liberation Serif;Times New Roman" w:ascii="Liberation Serif;Times New Roman" w:hAnsi="Liberation Serif;Times New Roman"/>
          <w:sz w:val="22"/>
          <w:szCs w:val="22"/>
        </w:rPr>
        <w:t xml:space="preserve"> τρεις δυναστείες αυτ</w:t>
      </w:r>
      <w:r>
        <w:rPr>
          <w:rFonts w:cs="Liberation Serif;Times New Roman" w:ascii="Liberation Serif;Times New Roman" w:hAnsi="Liberation Serif;Times New Roman"/>
          <w:sz w:val="22"/>
          <w:szCs w:val="22"/>
        </w:rPr>
        <w:t>ο</w:t>
      </w:r>
      <w:r>
        <w:rPr>
          <w:rFonts w:cs="Liberation Serif;Times New Roman" w:ascii="Liberation Serif;Times New Roman" w:hAnsi="Liberation Serif;Times New Roman"/>
          <w:sz w:val="22"/>
          <w:szCs w:val="22"/>
        </w:rPr>
        <w:t>κρατόρων</w:t>
      </w:r>
    </w:p>
    <w:p>
      <w:pPr>
        <w:pStyle w:val="NoSpacing"/>
        <w:tabs>
          <w:tab w:val="left" w:pos="284" w:leader="none"/>
          <w:tab w:val="left" w:pos="567" w:leader="none"/>
        </w:tabs>
        <w:spacing w:lineRule="auto" w:line="360"/>
        <w:jc w:val="both"/>
        <w:rPr/>
      </w:pPr>
      <w:r>
        <w:rPr>
          <w:rFonts w:cs="Liberation Serif;Times New Roman" w:ascii="Liberation Serif;Times New Roman" w:hAnsi="Liberation Serif;Times New Roman"/>
          <w:b/>
          <w:sz w:val="22"/>
          <w:szCs w:val="22"/>
        </w:rPr>
        <w:t xml:space="preserve">Ιουλιο-κλαυδιανή δυναστεία </w:t>
      </w:r>
      <w:r>
        <w:rPr>
          <w:rFonts w:cs="Liberation Serif;Times New Roman" w:ascii="Liberation Serif;Times New Roman" w:hAnsi="Liberation Serif;Times New Roman"/>
          <w:sz w:val="22"/>
          <w:szCs w:val="22"/>
        </w:rPr>
        <w:t>(14-68 μ.Χ.): κατάγονται από τη Ρώμη και συνδέονται με τον Αύγουστο με δεσμούς αίματος ή μέσω υιοθεσίας.</w:t>
      </w:r>
    </w:p>
    <w:p>
      <w:pPr>
        <w:pStyle w:val="NoSpacing"/>
        <w:tabs>
          <w:tab w:val="left" w:pos="284" w:leader="none"/>
          <w:tab w:val="left" w:pos="567" w:leader="none"/>
        </w:tabs>
        <w:spacing w:lineRule="auto" w:line="360"/>
        <w:jc w:val="both"/>
        <w:rPr/>
      </w:pPr>
      <w:r>
        <w:rPr>
          <w:rFonts w:cs="Liberation Serif;Times New Roman" w:ascii="Liberation Serif;Times New Roman" w:hAnsi="Liberation Serif;Times New Roman"/>
          <w:b/>
          <w:sz w:val="22"/>
          <w:szCs w:val="22"/>
        </w:rPr>
        <w:t xml:space="preserve">Δυναστεία των Φλαβίων </w:t>
      </w:r>
      <w:r>
        <w:rPr>
          <w:rFonts w:cs="Liberation Serif;Times New Roman" w:ascii="Liberation Serif;Times New Roman" w:hAnsi="Liberation Serif;Times New Roman"/>
          <w:sz w:val="22"/>
          <w:szCs w:val="22"/>
        </w:rPr>
        <w:t xml:space="preserve">(69-96 μ.Χ.): ιδρυτής ο Βεσπασιανός / ονομάζονται </w:t>
      </w:r>
      <w:r>
        <w:rPr>
          <w:rFonts w:cs="Liberation Serif;Times New Roman" w:ascii="Liberation Serif;Times New Roman" w:hAnsi="Liberation Serif;Times New Roman"/>
          <w:b/>
          <w:sz w:val="22"/>
          <w:szCs w:val="22"/>
        </w:rPr>
        <w:t>αστοί</w:t>
      </w:r>
      <w:r>
        <w:rPr>
          <w:rFonts w:cs="Liberation Serif;Times New Roman" w:ascii="Liberation Serif;Times New Roman" w:hAnsi="Liberation Serif;Times New Roman"/>
          <w:sz w:val="22"/>
          <w:szCs w:val="22"/>
        </w:rPr>
        <w:t xml:space="preserve"> / κατάγονται από ιταλικές πόλεις.</w:t>
      </w:r>
    </w:p>
    <w:p>
      <w:pPr>
        <w:pStyle w:val="NoSpacing"/>
        <w:tabs>
          <w:tab w:val="left" w:pos="284" w:leader="none"/>
          <w:tab w:val="left" w:pos="567" w:leader="none"/>
        </w:tabs>
        <w:spacing w:lineRule="auto" w:line="360"/>
        <w:jc w:val="both"/>
        <w:rPr/>
      </w:pPr>
      <w:r>
        <w:rPr>
          <w:rFonts w:cs="Liberation Serif;Times New Roman" w:ascii="Liberation Serif;Times New Roman" w:hAnsi="Liberation Serif;Times New Roman"/>
          <w:b/>
          <w:sz w:val="22"/>
          <w:szCs w:val="22"/>
        </w:rPr>
        <w:t>Δυναστεία των Αντωνίνων</w:t>
      </w:r>
      <w:r>
        <w:rPr>
          <w:rFonts w:cs="Liberation Serif;Times New Roman" w:ascii="Liberation Serif;Times New Roman" w:hAnsi="Liberation Serif;Times New Roman"/>
          <w:sz w:val="22"/>
          <w:szCs w:val="22"/>
        </w:rPr>
        <w:t xml:space="preserve"> (96-192 μ.Χ.):</w:t>
      </w:r>
      <w:r>
        <w:rPr>
          <w:rFonts w:cs="Liberation Serif;Times New Roman" w:ascii="Liberation Serif;Times New Roman" w:hAnsi="Liberation Serif;Times New Roman"/>
          <w:b/>
          <w:sz w:val="22"/>
          <w:szCs w:val="22"/>
        </w:rPr>
        <w:t xml:space="preserve"> </w:t>
      </w:r>
      <w:r>
        <w:rPr>
          <w:rFonts w:cs="Liberation Serif;Times New Roman" w:ascii="Liberation Serif;Times New Roman" w:hAnsi="Liberation Serif;Times New Roman"/>
          <w:sz w:val="22"/>
          <w:szCs w:val="22"/>
        </w:rPr>
        <w:t>προέρχονται από τις επαρχίες / ανώτατο σημείο ακμής του ρωμαϊκού κράτους</w:t>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Η διοίκηση και το δίκαιο</w:t>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Οι αυτοκράτορες ακολούθησαν το πρότυπο διοίκησης του Οκταβιανού.</w:t>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Άσκησαν μεγαλύτερο συγκεντρωτισμό. / Η αντιπολίτευση εξασθένησε.</w:t>
      </w:r>
    </w:p>
    <w:p>
      <w:pPr>
        <w:pStyle w:val="NoSpacing"/>
        <w:tabs>
          <w:tab w:val="left" w:pos="284" w:leader="none"/>
          <w:tab w:val="left" w:pos="567"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Μειώθηκε η σημασία της Ρώμης σε σχέση με τις επαρχίες, επειδή:</w:t>
      </w:r>
    </w:p>
    <w:p>
      <w:pPr>
        <w:pStyle w:val="NoSpacing"/>
        <w:numPr>
          <w:ilvl w:val="0"/>
          <w:numId w:val="3"/>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Αλλάζει η σύνθεση της συγκλήτου</w:t>
      </w:r>
    </w:p>
    <w:p>
      <w:pPr>
        <w:pStyle w:val="NoSpacing"/>
        <w:numPr>
          <w:ilvl w:val="0"/>
          <w:numId w:val="3"/>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Παραχωρείται το δικαίωμα του Ρωμαίου πολίτη σε πολλούς κατοίκους των επαρχιών.</w:t>
      </w:r>
    </w:p>
    <w:p>
      <w:pPr>
        <w:pStyle w:val="NoSpacing"/>
        <w:numPr>
          <w:ilvl w:val="0"/>
          <w:numId w:val="3"/>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Συμβάλλουν οι επαρχιώτες αυτοκράτορες και ο στρατός.</w:t>
      </w:r>
    </w:p>
    <w:p>
      <w:pPr>
        <w:pStyle w:val="NoSpacing"/>
        <w:tabs>
          <w:tab w:val="left" w:pos="284" w:leader="none"/>
          <w:tab w:val="left" w:pos="567" w:leader="none"/>
          <w:tab w:val="left" w:pos="1134" w:leader="none"/>
        </w:tabs>
        <w:spacing w:lineRule="auto" w:line="360"/>
        <w:jc w:val="both"/>
        <w:rPr/>
      </w:pPr>
      <w:r>
        <w:rPr>
          <w:rFonts w:cs="Liberation Serif;Times New Roman" w:ascii="Liberation Serif;Times New Roman" w:hAnsi="Liberation Serif;Times New Roman"/>
          <w:sz w:val="22"/>
          <w:szCs w:val="22"/>
        </w:rPr>
        <w:t xml:space="preserve">Η ρωμαϊκή διοίκηση έγινε αποδεκτή από τους γηγενείς πληθυσμούς, χάρη στην ίδρυση αποικιών και την εγκατάσταση ρωμαϊκών στρατοπέδων </w:t>
      </w:r>
      <w:r>
        <w:rPr>
          <w:rFonts w:eastAsia="Segoe UI" w:cs="Segoe UI" w:ascii="Segoe UI" w:hAnsi="Segoe UI"/>
          <w:sz w:val="22"/>
          <w:szCs w:val="22"/>
        </w:rPr>
        <w:t>→</w:t>
      </w:r>
      <w:r>
        <w:rPr>
          <w:rFonts w:cs="Liberation Serif;Times New Roman" w:ascii="Liberation Serif;Times New Roman" w:hAnsi="Liberation Serif;Times New Roman"/>
          <w:sz w:val="22"/>
          <w:szCs w:val="22"/>
        </w:rPr>
        <w:t xml:space="preserve"> αυτά εξελίσσονται σε μεγάλα κέντρα όπου συγκεντρώνονται γηγενείς που έχουν αποκτήσει το δικαίωμα του Ρωμαίου πολίτη.</w:t>
      </w:r>
    </w:p>
    <w:p>
      <w:pPr>
        <w:pStyle w:val="NoSpacing"/>
        <w:numPr>
          <w:ilvl w:val="0"/>
          <w:numId w:val="4"/>
        </w:numPr>
        <w:tabs>
          <w:tab w:val="left" w:pos="284" w:leader="none"/>
          <w:tab w:val="left" w:pos="567" w:leader="none"/>
          <w:tab w:val="left" w:pos="1134" w:leader="none"/>
        </w:tabs>
        <w:spacing w:lineRule="auto" w:line="360"/>
        <w:jc w:val="both"/>
        <w:rPr/>
      </w:pPr>
      <w:r>
        <w:rPr>
          <w:rFonts w:cs="Liberation Serif;Times New Roman" w:ascii="Liberation Serif;Times New Roman" w:hAnsi="Liberation Serif;Times New Roman"/>
          <w:sz w:val="22"/>
          <w:szCs w:val="22"/>
        </w:rPr>
        <w:t xml:space="preserve">Το δικαίωμα του Ρωμαίου πολίτη δίνεται σταδιακά σε όλο και περισσότερους κατοίκους της αυτοκρατορίας, και με το </w:t>
      </w:r>
      <w:r>
        <w:rPr>
          <w:rFonts w:cs="Liberation Serif;Times New Roman" w:ascii="Liberation Serif;Times New Roman" w:hAnsi="Liberation Serif;Times New Roman"/>
          <w:b/>
          <w:sz w:val="22"/>
          <w:szCs w:val="22"/>
        </w:rPr>
        <w:t xml:space="preserve">διάταγμα του Καρακάλλα (212 μ.Χ.) </w:t>
      </w:r>
      <w:r>
        <w:rPr>
          <w:rFonts w:cs="Liberation Serif;Times New Roman" w:ascii="Liberation Serif;Times New Roman" w:hAnsi="Liberation Serif;Times New Roman"/>
          <w:sz w:val="22"/>
          <w:szCs w:val="22"/>
        </w:rPr>
        <w:t>όλοι οι ελεύθεροι κάτοικοι της αυτοκρατορίας θα αναγνωριστούν ως Ρωμαίοι πολίτες.</w:t>
      </w:r>
    </w:p>
    <w:p>
      <w:pPr>
        <w:pStyle w:val="NoSpacing"/>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Οι κάτοικοι της αυτοκρατορίας, κυρίως στη Δύση, επηρεάστηκαν από το ρωμαϊκό πολιτισμό και εκλατινίστηκαν.</w:t>
      </w:r>
    </w:p>
    <w:p>
      <w:pPr>
        <w:pStyle w:val="NoSpacing"/>
        <w:tabs>
          <w:tab w:val="left" w:pos="284" w:leader="none"/>
          <w:tab w:val="left" w:pos="567" w:leader="none"/>
          <w:tab w:val="left" w:pos="1134" w:leader="none"/>
        </w:tabs>
        <w:spacing w:lineRule="auto" w:line="360"/>
        <w:jc w:val="both"/>
        <w:rPr/>
      </w:pPr>
      <w:r>
        <w:rPr>
          <w:rFonts w:cs="Liberation Serif;Times New Roman" w:ascii="Liberation Serif;Times New Roman" w:hAnsi="Liberation Serif;Times New Roman"/>
          <w:sz w:val="22"/>
          <w:szCs w:val="22"/>
        </w:rPr>
        <w:t xml:space="preserve">Στη </w:t>
      </w:r>
      <w:r>
        <w:rPr>
          <w:rFonts w:cs="Liberation Serif;Times New Roman" w:ascii="Liberation Serif;Times New Roman" w:hAnsi="Liberation Serif;Times New Roman"/>
          <w:b/>
          <w:sz w:val="22"/>
          <w:szCs w:val="22"/>
        </w:rPr>
        <w:t>ρωμαϊκή οικουμένη</w:t>
      </w:r>
      <w:r>
        <w:rPr>
          <w:rFonts w:cs="Liberation Serif;Times New Roman" w:ascii="Liberation Serif;Times New Roman" w:hAnsi="Liberation Serif;Times New Roman"/>
          <w:sz w:val="22"/>
          <w:szCs w:val="22"/>
        </w:rPr>
        <w:t xml:space="preserve"> επικρατεί </w:t>
      </w:r>
      <w:r>
        <w:rPr>
          <w:rFonts w:cs="Liberation Serif;Times New Roman" w:ascii="Liberation Serif;Times New Roman" w:hAnsi="Liberation Serif;Times New Roman"/>
          <w:b/>
          <w:sz w:val="22"/>
          <w:szCs w:val="22"/>
        </w:rPr>
        <w:t>ειρήνη (</w:t>
      </w:r>
      <w:r>
        <w:rPr>
          <w:rFonts w:cs="Liberation Serif;Times New Roman" w:ascii="Liberation Serif;Times New Roman" w:hAnsi="Liberation Serif;Times New Roman"/>
          <w:b/>
          <w:sz w:val="22"/>
          <w:szCs w:val="22"/>
          <w:lang w:val="en-US"/>
        </w:rPr>
        <w:t>Pax</w:t>
      </w:r>
      <w:r>
        <w:rPr>
          <w:rFonts w:cs="Liberation Serif;Times New Roman" w:ascii="Liberation Serif;Times New Roman" w:hAnsi="Liberation Serif;Times New Roman"/>
          <w:b/>
          <w:sz w:val="22"/>
          <w:szCs w:val="22"/>
        </w:rPr>
        <w:t xml:space="preserve"> </w:t>
      </w:r>
      <w:r>
        <w:rPr>
          <w:rFonts w:cs="Liberation Serif;Times New Roman" w:ascii="Liberation Serif;Times New Roman" w:hAnsi="Liberation Serif;Times New Roman"/>
          <w:b/>
          <w:sz w:val="22"/>
          <w:szCs w:val="22"/>
          <w:lang w:val="en-US"/>
        </w:rPr>
        <w:t>Romana</w:t>
      </w:r>
      <w:r>
        <w:rPr>
          <w:rFonts w:cs="Liberation Serif;Times New Roman" w:ascii="Liberation Serif;Times New Roman" w:hAnsi="Liberation Serif;Times New Roman"/>
          <w:b/>
          <w:sz w:val="22"/>
          <w:szCs w:val="22"/>
        </w:rPr>
        <w:t>)</w:t>
      </w:r>
      <w:r>
        <w:rPr>
          <w:rFonts w:cs="Liberation Serif;Times New Roman" w:ascii="Liberation Serif;Times New Roman" w:hAnsi="Liberation Serif;Times New Roman"/>
          <w:sz w:val="22"/>
          <w:szCs w:val="22"/>
        </w:rPr>
        <w:t>:</w:t>
      </w:r>
    </w:p>
    <w:p>
      <w:pPr>
        <w:pStyle w:val="NoSpacing"/>
        <w:numPr>
          <w:ilvl w:val="0"/>
          <w:numId w:val="4"/>
        </w:numPr>
        <w:tabs>
          <w:tab w:val="left" w:pos="284" w:leader="none"/>
          <w:tab w:val="left" w:pos="567" w:leader="none"/>
          <w:tab w:val="left" w:pos="1134" w:leader="none"/>
        </w:tabs>
        <w:spacing w:lineRule="auto" w:line="360"/>
        <w:jc w:val="both"/>
        <w:rPr/>
      </w:pPr>
      <w:r>
        <w:rPr>
          <w:rFonts w:cs="Liberation Serif;Times New Roman" w:ascii="Liberation Serif;Times New Roman" w:hAnsi="Liberation Serif;Times New Roman"/>
          <w:sz w:val="22"/>
          <w:szCs w:val="22"/>
        </w:rPr>
        <w:t>Στην αυτοκρατορία, κυρίως κατά το 2</w:t>
      </w:r>
      <w:r>
        <w:rPr>
          <w:rFonts w:cs="Liberation Serif;Times New Roman" w:ascii="Liberation Serif;Times New Roman" w:hAnsi="Liberation Serif;Times New Roman"/>
          <w:sz w:val="22"/>
          <w:szCs w:val="22"/>
          <w:vertAlign w:val="superscript"/>
        </w:rPr>
        <w:t>ο</w:t>
      </w:r>
      <w:r>
        <w:rPr>
          <w:rFonts w:cs="Liberation Serif;Times New Roman" w:ascii="Liberation Serif;Times New Roman" w:hAnsi="Liberation Serif;Times New Roman"/>
          <w:sz w:val="22"/>
          <w:szCs w:val="22"/>
        </w:rPr>
        <w:t xml:space="preserve"> αι. μ.Χ. επικρατούν συνθήκες ευημερίας χάρη:</w:t>
      </w:r>
    </w:p>
    <w:p>
      <w:pPr>
        <w:pStyle w:val="NoSpacing"/>
        <w:numPr>
          <w:ilvl w:val="1"/>
          <w:numId w:val="4"/>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στην οργάνωση της αυτοκρατορίας</w:t>
      </w:r>
    </w:p>
    <w:p>
      <w:pPr>
        <w:pStyle w:val="NoSpacing"/>
        <w:numPr>
          <w:ilvl w:val="1"/>
          <w:numId w:val="4"/>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στο αμυντικό σύστημα</w:t>
      </w:r>
    </w:p>
    <w:p>
      <w:pPr>
        <w:pStyle w:val="NoSpacing"/>
        <w:numPr>
          <w:ilvl w:val="1"/>
          <w:numId w:val="4"/>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στο οδικό σύστημα, που διευκολύνει τη μετακίνηση στρατού και αγαθών</w:t>
      </w:r>
    </w:p>
    <w:p>
      <w:pPr>
        <w:pStyle w:val="NoSpacing"/>
        <w:numPr>
          <w:ilvl w:val="0"/>
          <w:numId w:val="4"/>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Οι Ρωμαίοι σταμάτησαν τους πολέμους και κράτησαν ορισμένους λαούς έξω από τα σύνορα.</w:t>
      </w:r>
    </w:p>
    <w:p>
      <w:pPr>
        <w:pStyle w:val="NoSpacing"/>
        <w:tabs>
          <w:tab w:val="left" w:pos="284" w:leader="none"/>
          <w:tab w:val="left" w:pos="567" w:leader="none"/>
          <w:tab w:val="left" w:pos="1134" w:leader="none"/>
        </w:tabs>
        <w:spacing w:lineRule="auto" w:line="360"/>
        <w:ind w:left="360" w:right="0" w:hanging="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Spacing"/>
        <w:tabs>
          <w:tab w:val="left" w:pos="284" w:leader="none"/>
          <w:tab w:val="left" w:pos="567" w:leader="none"/>
          <w:tab w:val="left" w:pos="1134" w:leader="none"/>
        </w:tabs>
        <w:spacing w:lineRule="auto" w:line="360"/>
        <w:jc w:val="both"/>
        <w:rPr/>
      </w:pPr>
      <w:r>
        <w:rPr>
          <w:rFonts w:cs="Liberation Serif;Times New Roman" w:ascii="Liberation Serif;Times New Roman" w:hAnsi="Liberation Serif;Times New Roman"/>
          <w:b/>
          <w:sz w:val="22"/>
          <w:szCs w:val="22"/>
        </w:rPr>
        <w:t xml:space="preserve">Ρωμαϊκό δίκαιο: </w:t>
      </w:r>
      <w:r>
        <w:rPr>
          <w:rFonts w:cs="Liberation Serif;Times New Roman" w:ascii="Liberation Serif;Times New Roman" w:hAnsi="Liberation Serif;Times New Roman"/>
          <w:sz w:val="22"/>
          <w:szCs w:val="22"/>
        </w:rPr>
        <w:t xml:space="preserve"> η μεγαλύτερη προσφορά του ρωμαϊκού πνεύματος:</w:t>
      </w:r>
    </w:p>
    <w:p>
      <w:pPr>
        <w:pStyle w:val="NoSpacing"/>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Η αρχική νομοθεσία (Δωδεκάδελτος) προοριζόταν για την πόλη-κράτος της Ρώμης και δεν επαρκούσε.</w:t>
      </w:r>
    </w:p>
    <w:p>
      <w:pPr>
        <w:pStyle w:val="NoSpacing"/>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Για να καλύψει και τις ανάγκες των κατακτημένων λαών, σταδιακά συμπληρώθηκε με:</w:t>
      </w:r>
    </w:p>
    <w:p>
      <w:pPr>
        <w:pStyle w:val="NoSpacing"/>
        <w:numPr>
          <w:ilvl w:val="0"/>
          <w:numId w:val="5"/>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συγκλητικά ψηφίσματα</w:t>
      </w:r>
    </w:p>
    <w:p>
      <w:pPr>
        <w:pStyle w:val="NoSpacing"/>
        <w:numPr>
          <w:ilvl w:val="0"/>
          <w:numId w:val="5"/>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διατάγματα πραιτώρων</w:t>
      </w:r>
    </w:p>
    <w:p>
      <w:pPr>
        <w:pStyle w:val="NoSpacing"/>
        <w:numPr>
          <w:ilvl w:val="0"/>
          <w:numId w:val="5"/>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αποφάσεις αυτοκρατόρων.</w:t>
      </w:r>
    </w:p>
    <w:p>
      <w:pPr>
        <w:pStyle w:val="NoSpacing"/>
        <w:tabs>
          <w:tab w:val="left" w:pos="284" w:leader="none"/>
          <w:tab w:val="left" w:pos="567" w:leader="none"/>
          <w:tab w:val="left" w:pos="1134" w:leader="none"/>
        </w:tabs>
        <w:spacing w:lineRule="auto" w:line="360"/>
        <w:jc w:val="both"/>
        <w:rPr/>
      </w:pPr>
      <w:r>
        <w:rPr>
          <w:rFonts w:cs="Liberation Serif;Times New Roman" w:ascii="Liberation Serif;Times New Roman" w:hAnsi="Liberation Serif;Times New Roman"/>
          <w:sz w:val="22"/>
          <w:szCs w:val="22"/>
        </w:rPr>
        <w:t xml:space="preserve">Έγινε τόσο περίπλοκη που για την ερμηνεία χρειάζονταν ειδικοί άνθρωποι, οι </w:t>
      </w:r>
      <w:r>
        <w:rPr>
          <w:rFonts w:cs="Liberation Serif;Times New Roman" w:ascii="Liberation Serif;Times New Roman" w:hAnsi="Liberation Serif;Times New Roman"/>
          <w:b/>
          <w:sz w:val="22"/>
          <w:szCs w:val="22"/>
        </w:rPr>
        <w:t xml:space="preserve">νομοδιδάσκαλοι </w:t>
      </w:r>
      <w:r>
        <w:rPr>
          <w:rFonts w:cs="Liberation Serif;Times New Roman" w:ascii="Liberation Serif;Times New Roman" w:hAnsi="Liberation Serif;Times New Roman"/>
          <w:sz w:val="22"/>
          <w:szCs w:val="22"/>
        </w:rPr>
        <w:t>/ υπήρχαν ήδη από την περίοδο της Δημοκρατίας / την περίοδο των Αντωνίνων ξεχωρίζουν ο Σάλβιος Ιουλιανός και ο Γάιος.</w:t>
      </w:r>
    </w:p>
    <w:p>
      <w:pPr>
        <w:pStyle w:val="NoSpacing"/>
        <w:tabs>
          <w:tab w:val="left" w:pos="284" w:leader="none"/>
          <w:tab w:val="left" w:pos="567" w:leader="none"/>
          <w:tab w:val="left" w:pos="1134" w:leader="none"/>
        </w:tabs>
        <w:spacing w:lineRule="auto" w:line="360"/>
        <w:jc w:val="both"/>
        <w:rPr/>
      </w:pPr>
      <w:r>
        <w:rPr>
          <w:rFonts w:cs="Liberation Serif;Times New Roman" w:ascii="Liberation Serif;Times New Roman" w:hAnsi="Liberation Serif;Times New Roman"/>
          <w:sz w:val="22"/>
          <w:szCs w:val="22"/>
        </w:rPr>
        <w:t>Έλαβε υπόψη τις συνήθειες των υπηκόων, τις φιλοσοφικές ιδέες των Ελλήνων και, αργότερα, τη χριστιανική ηθική.</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Symbol">
    <w:charset w:val="a1"/>
    <w:family w:val="roman"/>
    <w:pitch w:val="variable"/>
  </w:font>
  <w:font w:name="Courier New">
    <w:charset w:val="a1"/>
    <w:family w:val="roman"/>
    <w:pitch w:val="variable"/>
  </w:font>
  <w:font w:name="Wingdings">
    <w:charset w:val="a1"/>
    <w:family w:val="roman"/>
    <w:pitch w:val="variable"/>
  </w:font>
  <w:font w:name="Liberation Sans">
    <w:altName w:val="Arial"/>
    <w:charset w:val="a1"/>
    <w:family w:val="roman"/>
    <w:pitch w:val="variable"/>
  </w:font>
  <w:font w:name="Calibri">
    <w:charset w:val="a1"/>
    <w:family w:val="roman"/>
    <w:pitch w:val="variable"/>
  </w:font>
  <w:font w:name="Segoe UI">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szCs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sz w:val="22"/>
        <w:szCs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Symbol" w:hAnsi="Symbol" w:cs="Symbol" w:hint="default"/>
        <w:sz w:val="22"/>
        <w:szCs w:val="24"/>
        <w:rFonts w:cs="Symbol"/>
      </w:rPr>
    </w:lvl>
    <w:lvl w:ilvl="1">
      <w:start w:val="1"/>
      <w:numFmt w:val="bullet"/>
      <w:lvlText w:val="o"/>
      <w:lvlJc w:val="left"/>
      <w:pPr>
        <w:ind w:left="1440" w:hanging="360"/>
      </w:pPr>
      <w:rPr>
        <w:rFonts w:ascii="Courier New" w:hAnsi="Courier New" w:cs="Courier New" w:hint="default"/>
        <w:sz w:val="22"/>
        <w:szCs w:val="24"/>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szCs w:val="24"/>
        <w:rFonts w:cs="Symbol"/>
      </w:rPr>
    </w:lvl>
    <w:lvl w:ilvl="4">
      <w:start w:val="1"/>
      <w:numFmt w:val="bullet"/>
      <w:lvlText w:val="o"/>
      <w:lvlJc w:val="left"/>
      <w:pPr>
        <w:ind w:left="3600" w:hanging="360"/>
      </w:pPr>
      <w:rPr>
        <w:rFonts w:ascii="Courier New" w:hAnsi="Courier New" w:cs="Courier New" w:hint="default"/>
        <w:sz w:val="24"/>
        <w:szCs w:val="24"/>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szCs w:val="24"/>
        <w:rFonts w:cs="Symbol"/>
      </w:rPr>
    </w:lvl>
    <w:lvl w:ilvl="7">
      <w:start w:val="1"/>
      <w:numFmt w:val="bullet"/>
      <w:lvlText w:val="o"/>
      <w:lvlJc w:val="left"/>
      <w:pPr>
        <w:ind w:left="5760" w:hanging="360"/>
      </w:pPr>
      <w:rPr>
        <w:rFonts w:ascii="Courier New" w:hAnsi="Courier New" w:cs="Courier New" w:hint="default"/>
        <w:sz w:val="24"/>
        <w:szCs w:val="24"/>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el-GR"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el-GR" w:eastAsia="zh-CN" w:bidi="hi-IN"/>
    </w:rPr>
  </w:style>
  <w:style w:type="character" w:styleId="WW8Num174z0">
    <w:name w:val="WW8Num174z0"/>
    <w:qFormat/>
    <w:rPr/>
  </w:style>
  <w:style w:type="character" w:styleId="WW8Num184z0">
    <w:name w:val="WW8Num184z0"/>
    <w:qFormat/>
    <w:rPr>
      <w:rFonts w:ascii="Symbol" w:hAnsi="Symbol" w:cs="Symbol"/>
      <w:sz w:val="24"/>
      <w:szCs w:val="24"/>
    </w:rPr>
  </w:style>
  <w:style w:type="character" w:styleId="WW8Num164z0">
    <w:name w:val="WW8Num164z0"/>
    <w:qFormat/>
    <w:rPr>
      <w:rFonts w:ascii="Symbol" w:hAnsi="Symbol" w:cs="Symbol"/>
      <w:sz w:val="24"/>
      <w:szCs w:val="24"/>
    </w:rPr>
  </w:style>
  <w:style w:type="character" w:styleId="WW8Num165z0">
    <w:name w:val="WW8Num165z0"/>
    <w:qFormat/>
    <w:rPr>
      <w:rFonts w:ascii="Symbol" w:hAnsi="Symbol" w:cs="Symbol"/>
    </w:rPr>
  </w:style>
  <w:style w:type="character" w:styleId="WW8Num42z0">
    <w:name w:val="WW8Num42z0"/>
    <w:qFormat/>
    <w:rPr>
      <w:rFonts w:ascii="Symbol" w:hAnsi="Symbol" w:cs="Symbol"/>
      <w:sz w:val="24"/>
      <w:szCs w:val="24"/>
    </w:rPr>
  </w:style>
  <w:style w:type="character" w:styleId="WW8Num42z1">
    <w:name w:val="WW8Num42z1"/>
    <w:qFormat/>
    <w:rPr>
      <w:rFonts w:ascii="Courier New" w:hAnsi="Courier New" w:cs="Courier New"/>
      <w:sz w:val="24"/>
      <w:szCs w:val="24"/>
    </w:rPr>
  </w:style>
  <w:style w:type="character" w:styleId="WW8Num42z2">
    <w:name w:val="WW8Num42z2"/>
    <w:qFormat/>
    <w:rPr>
      <w:rFonts w:ascii="Wingdings" w:hAnsi="Wingdings" w:cs="Wingdings"/>
    </w:rPr>
  </w:style>
  <w:style w:type="character" w:styleId="WW8Num70z0">
    <w:name w:val="WW8Num70z0"/>
    <w:qFormat/>
    <w:rPr>
      <w:rFonts w:ascii="Symbol" w:hAnsi="Symbol" w:cs="Symbol"/>
    </w:rPr>
  </w:style>
  <w:style w:type="character" w:styleId="ListLabel1">
    <w:name w:val="ListLabel 1"/>
    <w:qFormat/>
    <w:rPr>
      <w:rFonts w:ascii="Liberation Serif;Times New Roman" w:hAnsi="Liberation Serif;Times New Roman" w:cs="Symbol"/>
      <w:sz w:val="22"/>
      <w:szCs w:val="24"/>
    </w:rPr>
  </w:style>
  <w:style w:type="character" w:styleId="ListLabel2">
    <w:name w:val="ListLabel 2"/>
    <w:qFormat/>
    <w:rPr>
      <w:rFonts w:ascii="Liberation Serif;Times New Roman" w:hAnsi="Liberation Serif;Times New Roman" w:cs="Symbol"/>
      <w:sz w:val="22"/>
      <w:szCs w:val="24"/>
    </w:rPr>
  </w:style>
  <w:style w:type="character" w:styleId="ListLabel3">
    <w:name w:val="ListLabel 3"/>
    <w:qFormat/>
    <w:rPr>
      <w:rFonts w:ascii="Liberation Serif;Times New Roman" w:hAnsi="Liberation Serif;Times New Roman" w:cs="Symbol"/>
      <w:sz w:val="22"/>
    </w:rPr>
  </w:style>
  <w:style w:type="character" w:styleId="ListLabel4">
    <w:name w:val="ListLabel 4"/>
    <w:qFormat/>
    <w:rPr>
      <w:rFonts w:ascii="Liberation Serif;Times New Roman" w:hAnsi="Liberation Serif;Times New Roman" w:cs="Symbol"/>
      <w:sz w:val="22"/>
      <w:szCs w:val="24"/>
    </w:rPr>
  </w:style>
  <w:style w:type="character" w:styleId="ListLabel5">
    <w:name w:val="ListLabel 5"/>
    <w:qFormat/>
    <w:rPr>
      <w:rFonts w:ascii="Liberation Serif;Times New Roman" w:hAnsi="Liberation Serif;Times New Roman" w:cs="Courier New"/>
      <w:sz w:val="22"/>
      <w:szCs w:val="24"/>
    </w:rPr>
  </w:style>
  <w:style w:type="character" w:styleId="ListLabel6">
    <w:name w:val="ListLabel 6"/>
    <w:qFormat/>
    <w:rPr>
      <w:rFonts w:cs="Wingdings"/>
    </w:rPr>
  </w:style>
  <w:style w:type="character" w:styleId="ListLabel7">
    <w:name w:val="ListLabel 7"/>
    <w:qFormat/>
    <w:rPr>
      <w:rFonts w:cs="Symbol"/>
      <w:sz w:val="24"/>
      <w:szCs w:val="24"/>
    </w:rPr>
  </w:style>
  <w:style w:type="character" w:styleId="ListLabel8">
    <w:name w:val="ListLabel 8"/>
    <w:qFormat/>
    <w:rPr>
      <w:rFonts w:cs="Courier New"/>
      <w:sz w:val="24"/>
      <w:szCs w:val="24"/>
    </w:rPr>
  </w:style>
  <w:style w:type="character" w:styleId="ListLabel9">
    <w:name w:val="ListLabel 9"/>
    <w:qFormat/>
    <w:rPr>
      <w:rFonts w:cs="Wingdings"/>
    </w:rPr>
  </w:style>
  <w:style w:type="character" w:styleId="ListLabel10">
    <w:name w:val="ListLabel 10"/>
    <w:qFormat/>
    <w:rPr>
      <w:rFonts w:cs="Symbol"/>
      <w:sz w:val="24"/>
      <w:szCs w:val="24"/>
    </w:rPr>
  </w:style>
  <w:style w:type="character" w:styleId="ListLabel11">
    <w:name w:val="ListLabel 11"/>
    <w:qFormat/>
    <w:rPr>
      <w:rFonts w:cs="Courier New"/>
      <w:sz w:val="24"/>
      <w:szCs w:val="24"/>
    </w:rPr>
  </w:style>
  <w:style w:type="character" w:styleId="ListLabel12">
    <w:name w:val="ListLabel 12"/>
    <w:qFormat/>
    <w:rPr>
      <w:rFonts w:cs="Wingdings"/>
    </w:rPr>
  </w:style>
  <w:style w:type="character" w:styleId="ListLabel13">
    <w:name w:val="ListLabel 13"/>
    <w:qFormat/>
    <w:rPr>
      <w:rFonts w:ascii="Liberation Serif;Times New Roman" w:hAnsi="Liberation Serif;Times New Roman" w:cs="Symbol"/>
      <w:sz w:val="22"/>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NoSpacing">
    <w:name w:val="No Spacing"/>
    <w:qFormat/>
    <w:pPr>
      <w:widowControl/>
      <w:suppressAutoHyphens w:val="true"/>
      <w:bidi w:val="0"/>
      <w:jc w:val="left"/>
    </w:pPr>
    <w:rPr>
      <w:rFonts w:ascii="Calibri" w:hAnsi="Calibri" w:eastAsia="Calibri" w:cs="Times New Roman"/>
      <w:color w:val="auto"/>
      <w:kern w:val="2"/>
      <w:sz w:val="22"/>
      <w:szCs w:val="22"/>
      <w:lang w:val="el-GR" w:eastAsia="zh-CN" w:bidi="ar-SA"/>
    </w:rPr>
  </w:style>
  <w:style w:type="numbering" w:styleId="WW8Num174">
    <w:name w:val="WW8Num174"/>
    <w:qFormat/>
  </w:style>
  <w:style w:type="numbering" w:styleId="WW8Num184">
    <w:name w:val="WW8Num184"/>
    <w:qFormat/>
  </w:style>
  <w:style w:type="numbering" w:styleId="WW8Num164">
    <w:name w:val="WW8Num164"/>
    <w:qFormat/>
  </w:style>
  <w:style w:type="numbering" w:styleId="WW8Num165">
    <w:name w:val="WW8Num165"/>
    <w:qFormat/>
  </w:style>
  <w:style w:type="numbering" w:styleId="WW8Num42">
    <w:name w:val="WW8Num42"/>
    <w:qFormat/>
  </w:style>
  <w:style w:type="numbering" w:styleId="WW8Num70">
    <w:name w:val="WW8Num7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TotalTime>
  <Application>LibreOffice/6.0.4.2$Windows_x86 LibreOffice_project/9b0d9b32d5dcda91d2f1a96dc04c645c450872bf</Application>
  <Pages>3</Pages>
  <Words>828</Words>
  <Characters>4902</Characters>
  <CharactersWithSpaces>5788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2025-03-22T12:00:10Z</dcterms:created>
  <dc:creator/>
  <dc:description/>
  <dc:language>el-GR</dc:language>
  <cp:lastModifiedBy/>
  <dcterms:modified xsi:type="dcterms:W3CDTF">2025-04-07T09:45:48Z</dcterms:modified>
  <cp:revision>3</cp:revision>
  <dc:subject/>
  <dc:title/>
</cp:coreProperties>
</file>