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1ο ΦΥΛΛΟ ΕΡΓΑΣΙΑΣ</w:t>
      </w:r>
      <w:r>
        <w:rPr>
          <w:b/>
          <w:sz w:val="22"/>
          <w:szCs w:val="22"/>
          <w:u w:val="none"/>
        </w:rPr>
        <w:t xml:space="preserve">: </w:t>
      </w:r>
      <w:r>
        <w:rPr>
          <w:b/>
          <w:sz w:val="22"/>
          <w:szCs w:val="22"/>
          <w:u w:val="none"/>
        </w:rPr>
        <w:t>ΜΥΚΗΝΑΪΚΟΣ</w:t>
      </w:r>
      <w:r>
        <w:rPr>
          <w:b/>
          <w:sz w:val="22"/>
          <w:szCs w:val="22"/>
        </w:rPr>
        <w:t xml:space="preserve"> ΠΟΛΙΤΙΣΜΟΣ 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/>
          <w:b/>
          <w:b/>
        </w:rPr>
      </w:pPr>
      <w:r>
        <w:rPr>
          <w:b/>
          <w:sz w:val="22"/>
          <w:szCs w:val="22"/>
        </w:rPr>
        <w:t>Ερωτήσεις Σωστού – Λάθους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Ο Ερίκος Σλήμαν πραγματοποίησε ανασκαφές στις Μυκήνες.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/>
        </w:rPr>
      </w:pPr>
      <w:r>
        <w:rPr>
          <w:rFonts w:cs="TimesNewRomanPSMT"/>
          <w:color w:val="00000A"/>
          <w:sz w:val="22"/>
          <w:szCs w:val="22"/>
          <w:lang w:eastAsia="el-GR"/>
        </w:rPr>
        <w:t>Η αποκρυπτογράφηση της γραμμικής Β΄ γραφής πραγματοποιήθηκε από τον J. Champollion.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Ο Ε. Σλήμαν αποκρυπτογράφησε τη γραμμική Β ́ γραφή.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Η γραμμική Β' ήταν η γραφή που χρησιμοποιήθηκε από ειδικούς γραφείς στα μυκηναϊκά ανάκτορα.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Η γραμμική Β΄ γραφή μάς έχει δώσει συνεχή κείμενα με λογοτεχνικό περιεχόμενο.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Η αποκρυπτογράφηση της γραμμικής Β΄ γραφής απέδειξε την ελληνικότητα του μυκηναϊκού πολιτισμού.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</w:rPr>
      </w:pPr>
      <w:r>
        <w:rPr>
          <w:rFonts w:cs="TimesNewRomanPSMT"/>
          <w:color w:val="00000A"/>
          <w:sz w:val="22"/>
          <w:szCs w:val="22"/>
          <w:lang w:eastAsia="el-GR"/>
        </w:rPr>
        <w:t>Ανώτατος άρχοντας των Μυκηναϊκών ανακτόρων ήταν ο άνακτας.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</w:rPr>
      </w:pPr>
      <w:r>
        <w:rPr>
          <w:rFonts w:cs="TimesNewRomanPSMT"/>
          <w:color w:val="00000A"/>
          <w:sz w:val="22"/>
          <w:szCs w:val="22"/>
        </w:rPr>
        <w:t>Ανώτατος άρχοντας ενός μυκηναϊκού ανακτόρου ήταν ο βασιλεύς.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</w:rPr>
      </w:pPr>
      <w:r>
        <w:rPr>
          <w:rFonts w:cs="TimesNewRomanPSMT"/>
          <w:color w:val="00000A"/>
          <w:sz w:val="22"/>
          <w:szCs w:val="22"/>
          <w:lang w:eastAsia="el-GR"/>
        </w:rPr>
        <w:t>Βασιλεύς ονομαζόταν ο επικεφαλής μιας οποιασδήποτε επαγγελματικής ομάδας τη μυκηναϊκή εποχή.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</w:rPr>
      </w:pPr>
      <w:r>
        <w:rPr>
          <w:rFonts w:cs="TimesNewRomanPSMT"/>
          <w:color w:val="00000A"/>
          <w:sz w:val="22"/>
          <w:szCs w:val="22"/>
          <w:lang w:eastAsia="el-GR"/>
        </w:rPr>
        <w:t>Στις πινακίδες της γραμμικής Β΄ γραφής ο τοπικός άρχοντας αναφέρεται ως άνακτας.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 w:cs="TimesNewRomanPSMT"/>
          <w:color w:val="00000A"/>
        </w:rPr>
      </w:pPr>
      <w:r>
        <w:rPr>
          <w:rFonts w:cs="TimesNewRomanPSMT"/>
          <w:color w:val="00000A"/>
          <w:sz w:val="22"/>
          <w:szCs w:val="22"/>
          <w:lang w:eastAsia="el-GR"/>
        </w:rPr>
        <w:t>Οι Μυκηναίοι επεκτάθηκαν μόνο στην ανατολική Μεσόγειο.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/>
        </w:rPr>
      </w:pPr>
      <w:r>
        <w:rPr>
          <w:rFonts w:cs="TimesNewRomanPSMT"/>
          <w:color w:val="00000A"/>
          <w:sz w:val="22"/>
          <w:szCs w:val="22"/>
          <w:lang w:eastAsia="el-GR"/>
        </w:rPr>
        <w:t>Στα κέντρα του μυκηναϊκού πολιτισμού κατασκευάστηκαν ανάκτορα με ισχυρή οχύρωση.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/>
        </w:rPr>
      </w:pPr>
      <w:r>
        <w:rPr>
          <w:rFonts w:cs="TimesNewRomanPSMT"/>
          <w:color w:val="00000A"/>
          <w:sz w:val="22"/>
          <w:szCs w:val="22"/>
          <w:lang w:eastAsia="el-GR"/>
        </w:rPr>
        <w:t xml:space="preserve">Η καταστροφή του μυκηναϊκού κόσμου οφείλεται σε επιδρομές των Αιγυπτίων.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/>
        </w:rPr>
      </w:pPr>
      <w:r>
        <w:rPr>
          <w:rFonts w:cs="TimesNewRomanPSMT"/>
          <w:color w:val="00000A"/>
          <w:sz w:val="22"/>
          <w:szCs w:val="22"/>
          <w:lang w:eastAsia="el-GR"/>
        </w:rPr>
        <w:t>Οι μυκηναϊκές τοιχογραφίες στην αρχή είχαν δεχτεί μινωϊκή επιρροή.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Liberation Serif" w:hAnsi="Liberation Serif"/>
        </w:rPr>
      </w:pPr>
      <w:r>
        <w:rPr>
          <w:rFonts w:cs="TimesNewRomanPSMT"/>
          <w:color w:val="000000"/>
          <w:sz w:val="22"/>
          <w:szCs w:val="22"/>
          <w:lang w:eastAsia="el-GR"/>
        </w:rPr>
        <w:t>Ο "Θησαυρός του Ατρέως" είναι το σπουδαιότερο δείγμα αρχιτεκτονικής της ομηρικής εποχής.</w:t>
      </w:r>
    </w:p>
    <w:p>
      <w:pPr>
        <w:pStyle w:val="Normal"/>
        <w:spacing w:lineRule="auto" w:line="360"/>
        <w:jc w:val="both"/>
        <w:rPr>
          <w:rFonts w:ascii="Liberation Serif" w:hAnsi="Liberation Serif" w:cs="TimesNewRomanPSMT"/>
          <w:b/>
          <w:b/>
          <w:color w:val="00000A"/>
          <w:sz w:val="22"/>
          <w:szCs w:val="22"/>
          <w:lang w:eastAsia="el-GR"/>
        </w:rPr>
      </w:pPr>
      <w:r>
        <w:rPr>
          <w:rFonts w:cs="TimesNewRomanPSMT"/>
          <w:b/>
          <w:color w:val="00000A"/>
          <w:sz w:val="22"/>
          <w:szCs w:val="22"/>
          <w:lang w:eastAsia="el-GR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Ερώτηση πολλαπλών επιλογών:</w:t>
      </w:r>
    </w:p>
    <w:p>
      <w:pPr>
        <w:pStyle w:val="Normal"/>
        <w:spacing w:lineRule="auto" w:line="360" w:before="0" w:after="0"/>
        <w:ind w:hanging="0"/>
        <w:jc w:val="both"/>
        <w:rPr>
          <w:rFonts w:ascii="Liberation Serif" w:hAnsi="Liberation Serif"/>
        </w:rPr>
      </w:pPr>
      <w:r>
        <w:rPr>
          <w:rFonts w:cs="TimesNewRomanPSMT"/>
          <w:b/>
          <w:color w:val="00000A"/>
          <w:sz w:val="22"/>
          <w:szCs w:val="22"/>
          <w:lang w:eastAsia="el-GR"/>
        </w:rPr>
        <w:t xml:space="preserve">1. </w:t>
      </w:r>
      <w:r>
        <w:rPr>
          <w:rFonts w:cs="TimesNewRomanPSMT"/>
          <w:color w:val="00000A"/>
          <w:sz w:val="22"/>
          <w:szCs w:val="22"/>
          <w:lang w:eastAsia="el-GR"/>
        </w:rPr>
        <w:t>Η πιο πρώιμη μορφή γραφής της ελληνικής γλώσσας είναι :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α. η γραμμική Β΄ γραφή́.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β. η ελληνική αλφαβητική γραφή.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γ. η ιερογλυφική γραφή.</w:t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TimesNewRomanPSMT"/>
          <w:color w:val="00000A"/>
          <w:sz w:val="22"/>
          <w:szCs w:val="22"/>
          <w:lang w:eastAsia="el-GR"/>
        </w:rPr>
        <w:t>δ. το φοινικικό αλφάβητο.</w:t>
      </w:r>
    </w:p>
    <w:p>
      <w:pPr>
        <w:pStyle w:val="Normal"/>
        <w:spacing w:lineRule="auto" w:line="360" w:before="0" w:after="0"/>
        <w:ind w:hanging="0"/>
        <w:jc w:val="both"/>
        <w:rPr>
          <w:rFonts w:ascii="Liberation Serif" w:hAnsi="Liberation Serif"/>
        </w:rPr>
      </w:pPr>
      <w:r>
        <w:rPr>
          <w:rFonts w:cs="TimesNewRomanPSMT"/>
          <w:b/>
          <w:color w:val="00000A"/>
          <w:sz w:val="22"/>
          <w:szCs w:val="22"/>
          <w:lang w:eastAsia="el-GR"/>
        </w:rPr>
        <w:t xml:space="preserve">2. </w:t>
      </w:r>
      <w:r>
        <w:rPr>
          <w:rFonts w:cs="TimesNewRomanPSMT"/>
          <w:color w:val="00000A"/>
          <w:sz w:val="22"/>
          <w:szCs w:val="22"/>
          <w:lang w:eastAsia="el-GR"/>
        </w:rPr>
        <w:t>Στα μυκηναϊκά κράτη ανώτατος άρχοντας ήταν: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α. ο βασιλιάς.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β. ο λααγέτας.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γ. ο άναξ.</w:t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TimesNewRomanPSMT"/>
          <w:color w:val="00000A"/>
          <w:sz w:val="22"/>
          <w:szCs w:val="22"/>
          <w:lang w:eastAsia="el-GR"/>
        </w:rPr>
        <w:t>δ. ο τελεστής.</w:t>
      </w:r>
    </w:p>
    <w:p>
      <w:pPr>
        <w:pStyle w:val="Normal"/>
        <w:spacing w:lineRule="auto" w:line="360" w:before="0" w:after="0"/>
        <w:ind w:hanging="0"/>
        <w:jc w:val="both"/>
        <w:rPr>
          <w:rFonts w:ascii="Liberation Serif" w:hAnsi="Liberation Serif"/>
        </w:rPr>
      </w:pPr>
      <w:r>
        <w:rPr>
          <w:rFonts w:cs="TimesNewRomanPSMT"/>
          <w:b/>
          <w:color w:val="00000A"/>
          <w:sz w:val="22"/>
          <w:szCs w:val="22"/>
          <w:lang w:eastAsia="el-GR"/>
        </w:rPr>
        <w:t xml:space="preserve">3. </w:t>
      </w:r>
      <w:r>
        <w:rPr>
          <w:rFonts w:cs="TimesNewRomanPSMT"/>
          <w:color w:val="00000A"/>
          <w:sz w:val="22"/>
          <w:szCs w:val="22"/>
          <w:lang w:eastAsia="el-GR"/>
        </w:rPr>
        <w:t>Ο άνακτας της μυκηναϊκής εποχής ήταν :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α. διοικητής περιφέρειας.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β. ανώτατος άρχοντας.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γ. ευγενής σε ρόλο ακολούθου.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δ. αρχιτεχνίτης των μυκηναϊκών ανακτόρων.</w:t>
      </w:r>
    </w:p>
    <w:p>
      <w:pPr>
        <w:pStyle w:val="NoSpacing"/>
        <w:spacing w:lineRule="auto" w:line="360"/>
        <w:jc w:val="both"/>
        <w:rPr>
          <w:rFonts w:ascii="Liberation Serif" w:hAnsi="Liberation Serif"/>
          <w:b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spacing w:lineRule="auto" w:line="360" w:before="0" w:after="0"/>
        <w:ind w:hanging="0"/>
        <w:jc w:val="both"/>
        <w:rPr>
          <w:rFonts w:ascii="Liberation Serif" w:hAnsi="Liberation Serif"/>
        </w:rPr>
      </w:pPr>
      <w:r>
        <w:rPr>
          <w:rFonts w:cs="TimesNewRomanPSMT"/>
          <w:b/>
          <w:color w:val="00000A"/>
          <w:sz w:val="22"/>
          <w:szCs w:val="22"/>
          <w:lang w:eastAsia="el-GR"/>
        </w:rPr>
        <w:t xml:space="preserve">4. </w:t>
      </w:r>
      <w:r>
        <w:rPr>
          <w:rFonts w:cs="TimesNewRomanPSMT"/>
          <w:color w:val="00000A"/>
          <w:sz w:val="22"/>
          <w:szCs w:val="22"/>
          <w:lang w:eastAsia="el-GR"/>
        </w:rPr>
        <w:t>Οι λαοί της θάλασσας σχετίζονται με :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α. την ισχυροποίηση της Αιγύπτου.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β. την παρακμή του μυκηναϊκού πολιτισμού.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γ. την καταστροφή του ανακτόρου των Μυκηνών.</w:t>
      </w:r>
    </w:p>
    <w:p>
      <w:pPr>
        <w:pStyle w:val="Normal"/>
        <w:spacing w:lineRule="auto" w:line="360" w:before="0" w:after="0"/>
        <w:jc w:val="both"/>
        <w:rPr>
          <w:sz w:val="22"/>
          <w:szCs w:val="22"/>
        </w:rPr>
      </w:pPr>
      <w:r>
        <w:rPr>
          <w:rFonts w:cs="TimesNewRomanPSMT"/>
          <w:color w:val="00000A"/>
          <w:sz w:val="22"/>
          <w:szCs w:val="22"/>
          <w:lang w:eastAsia="el-GR"/>
        </w:rPr>
        <w:t>δ. την κρίση των ελληνικών πόλεων- κρατών.</w:t>
      </w:r>
    </w:p>
    <w:p>
      <w:pPr>
        <w:pStyle w:val="Normal"/>
        <w:spacing w:lineRule="auto" w:line="360" w:before="0" w:after="0"/>
        <w:ind w:hanging="0"/>
        <w:jc w:val="both"/>
        <w:rPr>
          <w:rFonts w:ascii="Liberation Serif" w:hAnsi="Liberation Serif"/>
        </w:rPr>
      </w:pPr>
      <w:r>
        <w:rPr>
          <w:rFonts w:cs="TimesNewRomanPSMT"/>
          <w:b/>
          <w:color w:val="00000A"/>
          <w:sz w:val="22"/>
          <w:szCs w:val="22"/>
          <w:lang w:eastAsia="el-GR"/>
        </w:rPr>
        <w:t xml:space="preserve">5. </w:t>
      </w:r>
      <w:r>
        <w:rPr>
          <w:rFonts w:cs="TimesNewRomanPSMT"/>
          <w:color w:val="00000A"/>
          <w:sz w:val="22"/>
          <w:szCs w:val="22"/>
          <w:lang w:eastAsia="el-GR"/>
        </w:rPr>
        <w:t>Ένα από τα ενοποιητικά στοιχεία του μυκηναϊκού κόσμου ήταν: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α. οι κοινές θρησκευτικές δοξασίες.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β. η συγκέντρωση των ανακτορικών κέντρων σε ενιαίο γεωγραφικά χώρο.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γ. η οργάνωση ενιαίου κράτους με κεντρική εξουσία.</w:t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cs="TimesNewRomanPSMT"/>
          <w:color w:val="00000A"/>
          <w:lang w:eastAsia="el-GR"/>
        </w:rPr>
      </w:pPr>
      <w:r>
        <w:rPr>
          <w:rFonts w:cs="TimesNewRomanPSMT"/>
          <w:color w:val="00000A"/>
          <w:sz w:val="22"/>
          <w:szCs w:val="22"/>
          <w:lang w:eastAsia="el-GR"/>
        </w:rPr>
        <w:t>δ. η ένωσή τους ενάντια στην απειλή που προερχόταν από τους λαούς της θάλασσας</w:t>
      </w:r>
      <w:r>
        <w:rPr>
          <w:rFonts w:cs="TimesNewRomanPS-ItalicMT"/>
          <w:i/>
          <w:iCs/>
          <w:color w:val="00000A"/>
          <w:sz w:val="22"/>
          <w:szCs w:val="22"/>
          <w:lang w:eastAsia="el-GR"/>
        </w:rPr>
        <w:t>.</w:t>
      </w:r>
    </w:p>
    <w:p>
      <w:pPr>
        <w:pStyle w:val="NoSpacing"/>
        <w:spacing w:lineRule="auto" w:line="360" w:before="0" w:after="0"/>
        <w:jc w:val="both"/>
        <w:rPr>
          <w:rFonts w:ascii="Liberation Serif" w:hAnsi="Liberation Serif" w:cs="TimesNewRomanPSMT"/>
          <w:color w:val="00000A"/>
          <w:sz w:val="22"/>
          <w:szCs w:val="22"/>
          <w:lang w:eastAsia="el-GR"/>
        </w:rPr>
      </w:pPr>
      <w:r>
        <w:rPr>
          <w:rFonts w:cs="TimesNewRomanPSMT" w:ascii="Liberation Serif" w:hAnsi="Liberation Serif"/>
          <w:color w:val="00000A"/>
          <w:sz w:val="22"/>
          <w:szCs w:val="22"/>
          <w:lang w:eastAsia="el-GR"/>
        </w:rPr>
      </w:r>
    </w:p>
    <w:p>
      <w:pPr>
        <w:pStyle w:val="Normal"/>
        <w:spacing w:lineRule="auto" w:line="360" w:before="0" w:after="0"/>
        <w:ind w:left="66" w:hanging="0"/>
        <w:jc w:val="both"/>
        <w:rPr>
          <w:sz w:val="22"/>
          <w:szCs w:val="22"/>
        </w:rPr>
      </w:pPr>
      <w:r>
        <w:rPr>
          <w:rFonts w:cs="TimesNewRomanPSMT"/>
          <w:b/>
          <w:color w:val="00000A"/>
          <w:sz w:val="22"/>
          <w:szCs w:val="22"/>
          <w:lang w:eastAsia="el-GR"/>
        </w:rPr>
        <w:t>Ερωτήσεις ανάπτυξης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cs="TimesNewRomanPSMT"/>
          <w:sz w:val="22"/>
          <w:szCs w:val="22"/>
          <w:lang w:eastAsia="el-GR"/>
        </w:rPr>
        <w:t>Ποια ήταν η σημασία της αποκρυπτογράφησης της γραμμικής Β΄ γραφής;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cs="TimesNewRomanPSMT"/>
          <w:sz w:val="22"/>
          <w:szCs w:val="22"/>
          <w:lang w:eastAsia="el-GR"/>
        </w:rPr>
        <w:t xml:space="preserve">Ποια ήταν η οικονομική </w:t>
      </w:r>
      <w:r>
        <w:rPr>
          <w:rFonts w:cs="TimesNewRomanPSMT"/>
          <w:sz w:val="22"/>
          <w:szCs w:val="22"/>
          <w:lang w:eastAsia="el-GR"/>
        </w:rPr>
        <w:t xml:space="preserve">και κοινωνική </w:t>
      </w:r>
      <w:r>
        <w:rPr>
          <w:rFonts w:cs="TimesNewRomanPSMT"/>
          <w:sz w:val="22"/>
          <w:szCs w:val="22"/>
          <w:lang w:eastAsia="el-GR"/>
        </w:rPr>
        <w:t>οργάνωση</w:t>
      </w:r>
      <w:r>
        <w:rPr>
          <w:rFonts w:cs="TimesNewRomanPSMT"/>
          <w:sz w:val="22"/>
          <w:szCs w:val="22"/>
          <w:lang w:eastAsia="el-GR"/>
        </w:rPr>
        <w:t xml:space="preserve"> </w:t>
      </w:r>
      <w:r>
        <w:rPr>
          <w:rFonts w:cs="TimesNewRomanPSMT"/>
          <w:sz w:val="22"/>
          <w:szCs w:val="22"/>
          <w:lang w:eastAsia="el-GR"/>
        </w:rPr>
        <w:t>του μυκηναϊκού κόσμου;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TimesNewRomanPSMT"/>
          <w:color w:val="000000"/>
          <w:sz w:val="22"/>
          <w:szCs w:val="22"/>
          <w:lang w:val="el-GR" w:eastAsia="el-GR"/>
        </w:rPr>
        <w:t>Ποια άποψη έχει διατυπωθεί για την πολιτική οργάνωση του μυκηναϊκού κόσμου και ποιος ήταν ο ανώτατος άρχοντας με βάση τις πληροφορίες της γραμμικής Β΄γραφής;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TimesNewRomanPSMT"/>
          <w:color w:val="00000A"/>
          <w:sz w:val="22"/>
          <w:szCs w:val="22"/>
          <w:lang w:eastAsia="el-GR"/>
        </w:rPr>
        <w:t>Ποιες σχέσεις ανέπτυξαν οι Μυκηναίοι με τους Φοίνικες και ποιες με τους Χετταίους;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TimesNewRomanPSMT"/>
          <w:color w:val="00000A"/>
          <w:sz w:val="22"/>
          <w:szCs w:val="22"/>
          <w:lang w:eastAsia="el-GR"/>
        </w:rPr>
        <w:t>Ποια ήταν η σχέση των Μυκηναίων με την Τρωική εκστρατεία;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TimesNewRomanPSMT"/>
          <w:color w:val="00000A"/>
          <w:sz w:val="22"/>
          <w:szCs w:val="22"/>
          <w:lang w:eastAsia="el-GR"/>
        </w:rPr>
        <w:t>Ποια ήταν η σχέση των λαών της θάλασσας με την παρακμή των Μυκηναίων;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cs="TimesNewRomanPSMT"/>
          <w:color w:val="00000A"/>
          <w:sz w:val="22"/>
          <w:szCs w:val="22"/>
          <w:lang w:eastAsia="el-GR"/>
        </w:rPr>
        <w:t>Ποια ήταν τα σπουδαιότερα στοιχεία που αποδεικνύουν την πολιτιστική ενότητα του μυκηναϊκού κόσμου;</w:t>
      </w:r>
    </w:p>
    <w:tbl>
      <w:tblPr>
        <w:tblW w:w="9865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5"/>
      </w:tblGrid>
      <w:tr>
        <w:trPr>
          <w:trHeight w:val="378" w:hRule="atLeast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36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Ορισμοί ιστορικών εννοιών: </w:t>
            </w:r>
            <w:r>
              <w:rPr>
                <w:rFonts w:cs="TimesNewRomanPS-ItalicMT" w:ascii="Liberation Serif" w:hAnsi="Liberation Serif"/>
                <w:b w:val="false"/>
                <w:bCs w:val="false"/>
                <w:iCs/>
                <w:color w:val="00000A"/>
                <w:sz w:val="22"/>
                <w:szCs w:val="22"/>
                <w:lang w:eastAsia="el-GR"/>
              </w:rPr>
              <w:t>μυκηναϊκός πολιτισμός, γραμμική Β΄ γραφή, άνακτας, βασιλεύς, λααγέτας, μέγαρο (μυκηναϊκής εποχής), θολωτοί τάφοι</w:t>
            </w:r>
          </w:p>
          <w:p>
            <w:pPr>
              <w:pStyle w:val="NoSpacing"/>
              <w:spacing w:lineRule="auto" w:line="360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  <w:lang w:eastAsia="el-GR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  <w:lang w:eastAsia="el-GR"/>
              </w:rPr>
            </w:r>
          </w:p>
        </w:tc>
      </w:tr>
    </w:tbl>
    <w:p>
      <w:pPr>
        <w:pStyle w:val="NoSpacing"/>
        <w:spacing w:lineRule="auto" w:line="360" w:before="0" w:after="0"/>
        <w:ind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Spacing"/>
        <w:spacing w:lineRule="auto" w:line="360" w:before="0" w:after="0"/>
        <w:ind w:hanging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Εντοπισμός – παρατήρηση χάρτη</w:t>
      </w:r>
    </w:p>
    <w:p>
      <w:pPr>
        <w:pStyle w:val="NoSpacing"/>
        <w:spacing w:lineRule="auto" w:line="360" w:before="0" w:after="0"/>
        <w:ind w:hanging="0"/>
        <w:jc w:val="both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Να εντοπίσετε στον χάρτη τα σημεία εξάπλωσης του μυκηναϊκού πολιτισμού:</w:t>
      </w:r>
    </w:p>
    <w:p>
      <w:pPr>
        <w:pStyle w:val="NoSpacing"/>
        <w:spacing w:lineRule="auto" w:line="240" w:before="0" w:after="0"/>
        <w:ind w:hanging="0"/>
        <w:jc w:val="both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469900</wp:posOffset>
            </wp:positionH>
            <wp:positionV relativeFrom="paragraph">
              <wp:posOffset>43180</wp:posOffset>
            </wp:positionV>
            <wp:extent cx="4977765" cy="326072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pacing w:lineRule="auto" w:line="240" w:before="0" w:after="0"/>
        <w:ind w:hanging="0"/>
        <w:jc w:val="both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ind w:hanging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Spacing"/>
        <w:spacing w:lineRule="auto" w:line="240" w:before="0" w:after="0"/>
        <w:ind w:hanging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Spacing"/>
        <w:spacing w:lineRule="auto" w:line="240" w:before="0" w:after="0"/>
        <w:ind w:hanging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Spacing"/>
        <w:spacing w:lineRule="auto" w:line="240" w:before="0" w:after="0"/>
        <w:ind w:hanging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Liberation Serif" w:hAnsi="Liberation Serif" w:cs="TimesNewRomanPSMT"/>
        <w:lang w:eastAsia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rFonts w:ascii="Liberation Serif" w:hAnsi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WW8Num55z0">
    <w:name w:val="WW8Num55z0"/>
    <w:qFormat/>
    <w:rPr>
      <w:rFonts w:cs="TimesNewRomanPSMT"/>
      <w:b/>
      <w:lang w:eastAsia="el-GR"/>
    </w:rPr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112z0">
    <w:name w:val="WW8Num112z0"/>
    <w:qFormat/>
    <w:rPr>
      <w:b/>
    </w:rPr>
  </w:style>
  <w:style w:type="character" w:styleId="WW8Num112z1">
    <w:name w:val="WW8Num112z1"/>
    <w:qFormat/>
    <w:rPr/>
  </w:style>
  <w:style w:type="character" w:styleId="WW8Num112z2">
    <w:name w:val="WW8Num112z2"/>
    <w:qFormat/>
    <w:rPr/>
  </w:style>
  <w:style w:type="character" w:styleId="WW8Num112z3">
    <w:name w:val="WW8Num112z3"/>
    <w:qFormat/>
    <w:rPr/>
  </w:style>
  <w:style w:type="character" w:styleId="WW8Num112z4">
    <w:name w:val="WW8Num112z4"/>
    <w:qFormat/>
    <w:rPr/>
  </w:style>
  <w:style w:type="character" w:styleId="WW8Num112z5">
    <w:name w:val="WW8Num112z5"/>
    <w:qFormat/>
    <w:rPr/>
  </w:style>
  <w:style w:type="character" w:styleId="WW8Num112z6">
    <w:name w:val="WW8Num112z6"/>
    <w:qFormat/>
    <w:rPr/>
  </w:style>
  <w:style w:type="character" w:styleId="WW8Num112z7">
    <w:name w:val="WW8Num112z7"/>
    <w:qFormat/>
    <w:rPr/>
  </w:style>
  <w:style w:type="character" w:styleId="WW8Num112z8">
    <w:name w:val="WW8Num112z8"/>
    <w:qFormat/>
    <w:rPr/>
  </w:style>
  <w:style w:type="character" w:styleId="WW8Num22z0">
    <w:name w:val="WW8Num22z0"/>
    <w:qFormat/>
    <w:rPr>
      <w:b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36z0">
    <w:name w:val="WW8Num36z0"/>
    <w:qFormat/>
    <w:rPr>
      <w:b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ListLabel1">
    <w:name w:val="ListLabel 1"/>
    <w:qFormat/>
    <w:rPr>
      <w:rFonts w:ascii="Liberation Serif" w:hAnsi="Liberation Serif" w:cs="TimesNewRomanPSMT"/>
      <w:b/>
      <w:lang w:eastAsia="el-GR"/>
    </w:rPr>
  </w:style>
  <w:style w:type="character" w:styleId="ListLabel2">
    <w:name w:val="ListLabel 2"/>
    <w:qFormat/>
    <w:rPr>
      <w:rFonts w:ascii="Liberation Serif" w:hAnsi="Liberation Serif"/>
      <w:b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el-GR" w:eastAsia="zh-CN" w:bidi="ar-SA"/>
    </w:rPr>
  </w:style>
  <w:style w:type="numbering" w:styleId="WW8Num55">
    <w:name w:val="WW8Num55"/>
    <w:qFormat/>
  </w:style>
  <w:style w:type="numbering" w:styleId="WW8Num112">
    <w:name w:val="WW8Num112"/>
    <w:qFormat/>
  </w:style>
  <w:style w:type="numbering" w:styleId="WW8Num22">
    <w:name w:val="WW8Num22"/>
    <w:qFormat/>
  </w:style>
  <w:style w:type="numbering" w:styleId="WW8Num36">
    <w:name w:val="WW8Num36"/>
    <w:qFormat/>
  </w:style>
  <w:style w:type="numbering" w:styleId="WW8Num60">
    <w:name w:val="WW8Num60"/>
    <w:qFormat/>
  </w:style>
  <w:style w:type="numbering" w:styleId="WW8Num61">
    <w:name w:val="WW8Num6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LibreOffice/6.0.4.2$Windows_x86 LibreOffice_project/9b0d9b32d5dcda91d2f1a96dc04c645c450872bf</Application>
  <Pages>2</Pages>
  <Words>461</Words>
  <Characters>2619</Characters>
  <CharactersWithSpaces>3009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2024-10-13T08:16:01Z</dcterms:created>
  <dc:creator/>
  <dc:description/>
  <dc:language>el-GR</dc:language>
  <cp:lastModifiedBy/>
  <cp:lastPrinted>2024-10-13T08:43:52Z</cp:lastPrinted>
  <dcterms:modified xsi:type="dcterms:W3CDTF">2024-10-13T08:44:00Z</dcterms:modified>
  <cp:revision>2</cp:revision>
  <dc:subject/>
  <dc:title/>
</cp:coreProperties>
</file>