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rPr>
      </w:pPr>
      <w:r>
        <w:rPr>
          <w:rFonts w:eastAsia="Times New Roman" w:cs="Calibri" w:ascii="Times New Roman" w:hAnsi="Times New Roman" w:cstheme="minorHAnsi"/>
          <w:b/>
          <w:bCs/>
          <w:color w:val="000000"/>
          <w:lang w:val="el-GR" w:eastAsia="el-GR"/>
        </w:rPr>
        <w:t xml:space="preserve">ΚΡΙΤΗΡΙΟ ΑΞΙΟΛΟΓΗΣΗΣ Γ’ ΛΥΚΕΙΟΥ </w:t>
      </w:r>
    </w:p>
    <w:p>
      <w:pPr>
        <w:pStyle w:val="Normal"/>
        <w:jc w:val="both"/>
        <w:rPr>
          <w:rFonts w:ascii="Times New Roman" w:hAnsi="Times New Roman"/>
        </w:rPr>
      </w:pPr>
      <w:r>
        <w:rPr>
          <w:rFonts w:eastAsia="Times New Roman" w:cs="Calibri" w:ascii="Times New Roman" w:hAnsi="Times New Roman" w:cstheme="minorHAnsi"/>
          <w:b/>
          <w:bCs/>
          <w:color w:val="000000"/>
          <w:lang w:val="el-GR" w:eastAsia="el-GR"/>
        </w:rPr>
        <w:t>“</w:t>
      </w:r>
      <w:r>
        <w:rPr>
          <w:rFonts w:eastAsia="Times New Roman" w:cs="Calibri" w:ascii="Times New Roman" w:hAnsi="Times New Roman" w:cstheme="minorHAnsi"/>
          <w:b/>
          <w:bCs/>
          <w:color w:val="000000"/>
          <w:lang w:val="el-GR" w:eastAsia="el-GR"/>
        </w:rPr>
        <w:t xml:space="preserve">ΠΕΡΙΒΑΛΛΟΝ – ΚΛΙΜΑΤΙΚΗ ΑΛΛΑΓΗ” </w:t>
      </w:r>
    </w:p>
    <w:p>
      <w:pPr>
        <w:pStyle w:val="Normal"/>
        <w:jc w:val="left"/>
        <w:rPr>
          <w:rFonts w:ascii="Times New Roman" w:hAnsi="Times New Roman"/>
        </w:rPr>
      </w:pPr>
      <w:r>
        <w:rPr>
          <w:rFonts w:eastAsia="Times New Roman" w:cs="Calibri" w:ascii="Times New Roman" w:hAnsi="Times New Roman" w:cstheme="minorHAnsi"/>
          <w:b/>
          <w:bCs/>
          <w:color w:val="000000"/>
          <w:lang w:val="el-GR" w:eastAsia="el-GR"/>
        </w:rPr>
        <w:br/>
        <w:t>Κείμενο 1</w:t>
      </w:r>
    </w:p>
    <w:p>
      <w:pPr>
        <w:pStyle w:val="Normal"/>
        <w:jc w:val="both"/>
        <w:rPr>
          <w:rFonts w:ascii="Times New Roman" w:hAnsi="Times New Roman"/>
        </w:rPr>
      </w:pPr>
      <w:r>
        <w:rPr>
          <w:rFonts w:eastAsia="Times New Roman" w:cs="Calibri" w:ascii="Times New Roman" w:hAnsi="Times New Roman" w:cstheme="minorHAnsi"/>
          <w:b/>
          <w:bCs/>
          <w:color w:val="000000"/>
          <w:lang w:val="el-GR" w:eastAsia="el-GR"/>
        </w:rPr>
        <w:br/>
      </w:r>
      <w:r>
        <w:rPr>
          <w:rFonts w:eastAsia="Times New Roman" w:cs="Calibri" w:ascii="Times New Roman" w:hAnsi="Times New Roman" w:cstheme="minorHAnsi"/>
          <w:color w:val="000000"/>
          <w:lang w:val="el-GR" w:eastAsia="el-GR"/>
        </w:rPr>
        <w:t>Τη ζωή στη Γη ο άνθρωπος ελάχιστα την σέβεται, η ζωή όμως σε άλλους κόσμους διεγείρει το ενδιαφέρον και τη φαντασία του. Είναι άραγε περιέργεια, κατακτητική διάθεση ή απλώς ένα διανοητικό παιχνίδι; Ίσως όλα μαζί, ταυτόχρονα όμως κι ένα βαθύ αίσθημα μοναξιάς. Άλλωστε τη ζωή του εδώ ο άνθρωπος την έχει καταστήσει πιεστική και ανούσια. Περιμένει λοιπόν ένα χέρι βοηθείας και παρηγοριάς από τους πλανήτες και τα μακρινά άστρα. Ακόμη όμως και αν δεχθούμε με αισιοδοξία ότι η ζωή δεν ανθίζει μόνον στη Γη, αλλά ότι αφθονεί στο Σύμπαν, ένας άλλος καθοριστικός παράγοντας ορθώνεται. Είναι ανάγκη να συνειδητοποιηθεί –όσο και αν αντιτίθεται στις ενδόμυχες επιθυμίες μας– ότι με τη ζωή αυτή η επικοινωνία εμφανίζεται, για το ορατό τουλάχιστον μέλλον, ανέφικτη.</w:t>
      </w:r>
    </w:p>
    <w:p>
      <w:pPr>
        <w:pStyle w:val="Normal"/>
        <w:jc w:val="both"/>
        <w:rPr>
          <w:rFonts w:ascii="Times New Roman" w:hAnsi="Times New Roman"/>
        </w:rPr>
      </w:pPr>
      <w:r>
        <w:rPr>
          <w:rFonts w:eastAsia="Times New Roman" w:cs="Calibri" w:ascii="Times New Roman" w:hAnsi="Times New Roman" w:cstheme="minorHAnsi"/>
          <w:color w:val="000000"/>
          <w:lang w:val="el-GR" w:eastAsia="el-GR"/>
        </w:rPr>
        <w:tab/>
        <w:t>Με τη ζωή λοιπόν στο Σύμπαν είναι αδύνατο να επικοινωνήσουμε, η ζωή όμως γύρω μας ανθίζει. Η ζωή εδώ, σ’ έναν μικρό και πανέμορφο πλανήτη, ανέδειξε ύστερα από σιωπηλές διεργασίες που διήρκεσαν δισεκατομμύρια χρόνια μια θαυμαστή ποικιλία έμβιων όντων. Οι θάλασσες και τα δάση της Γης, τα βουνά και οι πεδιάδες της αποκαλύπτουν κάθε στιγμή τη γοητεία που κρύβουν τα χιλιάδες όμοια ή ανόμοια δημιουργήματα της εξελίξεως. Η ανεμώνη και το δελφίνι, ο αίλουρος αλλά και ο γυπαετός, τα ανθρώπινα όντα στις πολλαπλές φυλετικές τους παραλλαγές, είναι δίπλα μας, συμμέτοχα του ίδιου πλανήτη και του μέλλοντός του.</w:t>
        <w:br/>
        <w:tab/>
        <w:t>Αποκαλύπτεται όμως επίσης σε όλη του την τραγική αντίφαση ότι ο άνθρωπος, αυτή η περιούσια κορύφωση της εξελίξεως, έχει διπλή υπόσταση. Από τη μια είναι ικανός για μεγάλες πράξεις, έμαθε με την επιστημονική του γνώση να κατανοεί τον κόσμο αλλά και γέννησε αριστουργήματα στον λόγο και στην τέχνη. Από την άλλη, ο ίδιος ο άνθρωπος σφραγίζει την ιστορική πορεία του με πολέμους και αγριότητες, θεοποιεί τα υλικά αγαθά και συντηρεί την αδικία και τις ανισότητες. Ελάχιστα, τέλος, σέβεται τις πολλαπλές εκφράσεις της ζωής, ενώ η φύση και οι θάλασσες του πλανήτη είναι συχνά τα θύματα των συμφερόντων του. Η υπερφίαλη αυτή στάση του ανθρώπου έχει αλλοιώσει έτσι ένα θαυμαστό περιβάλλον, που ωστόσο υπήρξε και το λίκνο της δικής του υπάρξεως.</w:t>
      </w:r>
    </w:p>
    <w:p>
      <w:pPr>
        <w:pStyle w:val="Normal"/>
        <w:jc w:val="both"/>
        <w:rPr>
          <w:rFonts w:ascii="Times New Roman" w:hAnsi="Times New Roman"/>
        </w:rPr>
      </w:pPr>
      <w:r>
        <w:rPr>
          <w:rFonts w:eastAsia="Times New Roman" w:cs="Calibri" w:ascii="Times New Roman" w:hAnsi="Times New Roman" w:cstheme="minorHAnsi"/>
          <w:color w:val="000000"/>
          <w:lang w:val="el-GR" w:eastAsia="el-GR"/>
        </w:rPr>
        <w:tab/>
        <w:t>Είναι λοιπόν καιρός να κατανοήσει ο άνθρωπος ότι η ζωή αλλού ίσως υπάρχει, αλλά η προσδοκία να την συναντήσει δεν θα πραγματωθεί εύκολα. Η ζωή όμως στη Γη ανθίζει ακόμα και τον περιμένει. Αν όσο είναι ακόμα καιρός τείνει το χέρι του προς τη ζωή αυτή, το φυτικό και ζωικό της θαύμα, τον Άλλο και τους άλλους, ίσως αισθανθεί λίγο πιο άξιος έποικος της Γης.</w:t>
        <w:br/>
        <w:tab/>
        <w:t>Έτσι είναι σοφότερο να εξαντλήσουμε τις προσπάθειες για καλύτερη επικοινωνία, εδώ στη Γη. Το περίεργο ωστόσο είναι ότι, όσο η επικοινωνία αυτή πυκνώνει με το ηλεκτρονικό ταχυδρομείο, το διαδίκτυο και τα κινητά τηλέφωνα, τόσο η μοναξιά μας, η ανθρώπινη, μεγαλώνει και η αποξένωση κυριαρχεί. Φαίνεται ότι αυτό που απαιτείται είναι κάτι περισσότερο από την τεχνολογική έκρηξη της εποχής: απαιτείται βαθύτερη παιδεία και ουσιαστικότερες αξίες του πολιτισμού. Οι εφιάλτες, άλλωστε, από τα περιβαλλοντικά προβλήματα πληθαίνουν, και η Γη δεν φαίνεται να αντέχει για καιρό ακόμα την αφροσύνη μας.</w:t>
      </w:r>
    </w:p>
    <w:p>
      <w:pPr>
        <w:pStyle w:val="Normal"/>
        <w:jc w:val="both"/>
        <w:rPr>
          <w:rFonts w:ascii="Times New Roman" w:hAnsi="Times New Roman"/>
        </w:rPr>
      </w:pPr>
      <w:r>
        <w:rPr>
          <w:rFonts w:eastAsia="Times New Roman" w:cs="Calibri" w:ascii="Times New Roman" w:hAnsi="Times New Roman" w:cstheme="minorHAnsi"/>
          <w:color w:val="000000"/>
          <w:lang w:val="el-GR" w:eastAsia="el-GR"/>
        </w:rPr>
        <w:tab/>
        <w:t>Σημασία επομένως δεν έχει να συναντηθούμε –αν ποτέ συναντηθούμε– στο πολύ μακρινό μέλλον με κάποια όμοια ή ανόμοια με μας δημιουργήματα της εξελίξεως. Το σπουδαίο θα ήταν να μπορούμε τότε να υπερηφανευθούμε, σε χιλιάδες ή εκατομμύρια χρόνια, ότι το ανθρώπινο είδος έχει κατακτήσει υψηλά επίπεδα ισότητας και αξιών, και ότι οι πόλεμοι έχουν εκλείψει και ότι η Γη, το λίκνο της ανθρώπινης ζωής, έχει επουλώσει τις πληγές στις θάλασσες, τα δάση ή την ατμόσφαιρά της, και είναι πάλι ένας πανέμορφος πλανήτης. Διάσπαρτα άλλωστε, εδώ ή εκεί, θα βρίσκονται πάντοτε τα επιτεύγματα των σπουδαίων πολιτισμών, που αιώνες τώρα συνοδεύουν τη διαδρομή του ανθρώπου.</w:t>
      </w:r>
    </w:p>
    <w:p>
      <w:pPr>
        <w:pStyle w:val="Normal"/>
        <w:jc w:val="both"/>
        <w:rPr>
          <w:rFonts w:ascii="Times New Roman" w:hAnsi="Times New Roman"/>
        </w:rPr>
      </w:pPr>
      <w:r>
        <w:rPr>
          <w:rFonts w:eastAsia="Times New Roman" w:cs="Calibri" w:ascii="Times New Roman" w:hAnsi="Times New Roman" w:cstheme="minorHAnsi"/>
          <w:color w:val="000000"/>
          <w:lang w:val="el-GR" w:eastAsia="el-GR"/>
        </w:rPr>
        <w:tab/>
        <w:t>Η «εξωγήινη μοναξιά», λοιπόν, δεν φαίνεται ότι θα εγκαταλείψει εύκολα τον άνθρωπο. Η γήινή του ωστόσο μοναξιά, που είναι επικίνδυνη και πιο ανάλγητη, είναι μεγάλη ανάγκη να απαλυνθεί. Τότε θα αναδειχθεί η μοναδικότητα του κάθε ανθρώπου, και η αναζήτηση της εξωγήινης ζωής θα αποκτήσει άλλο περιεχόμενο και νόημα.</w:t>
      </w:r>
    </w:p>
    <w:p>
      <w:pPr>
        <w:pStyle w:val="Normal"/>
        <w:jc w:val="both"/>
        <w:rPr>
          <w:rFonts w:ascii="Times New Roman" w:hAnsi="Times New Roman"/>
        </w:rPr>
      </w:pPr>
      <w:r>
        <w:rPr>
          <w:rFonts w:eastAsia="Times New Roman" w:cs="Calibri" w:ascii="Times New Roman" w:hAnsi="Times New Roman" w:cstheme="minorHAnsi"/>
          <w:color w:val="000000"/>
          <w:lang w:val="el-GR" w:eastAsia="el-GR"/>
        </w:rPr>
        <w:br/>
      </w:r>
      <w:r>
        <w:rPr>
          <w:rFonts w:eastAsia="Times New Roman" w:cs="Calibri" w:ascii="Times New Roman" w:hAnsi="Times New Roman" w:cstheme="minorHAnsi"/>
          <w:color w:val="000000"/>
          <w:sz w:val="20"/>
          <w:szCs w:val="20"/>
          <w:lang w:val="el-GR" w:eastAsia="el-GR"/>
        </w:rPr>
        <w:t>Γιώργος Γραμματικάκης, Ένας Αστρολάβος του Ουρανού και της Ζωής.Πανεπιστημιακές Εκδόσεις Κρήτης, Ηράκλειο 2013. 2η έκδοση (Διασκευή).</w:t>
      </w:r>
    </w:p>
    <w:p>
      <w:pPr>
        <w:pStyle w:val="Normal"/>
        <w:jc w:val="both"/>
        <w:rPr>
          <w:rFonts w:ascii="Times New Roman" w:hAnsi="Times New Roman"/>
        </w:rPr>
      </w:pPr>
      <w:r>
        <w:rPr>
          <w:rFonts w:eastAsia="Times New Roman" w:cs="Calibri" w:ascii="Times New Roman" w:hAnsi="Times New Roman" w:cstheme="minorHAnsi"/>
          <w:color w:val="000000"/>
          <w:sz w:val="20"/>
          <w:szCs w:val="20"/>
          <w:lang w:val="el-GR" w:eastAsia="el-GR"/>
        </w:rPr>
        <w:br/>
      </w:r>
    </w:p>
    <w:p>
      <w:pPr>
        <w:pStyle w:val="Normal"/>
        <w:jc w:val="both"/>
        <w:rPr>
          <w:rFonts w:cs="Calibri" w:cstheme="minorHAnsi"/>
          <w:b/>
          <w:b/>
          <w:lang w:val="el-GR"/>
        </w:rPr>
      </w:pPr>
      <w:r>
        <w:rPr>
          <w:rFonts w:cs="Calibri" w:ascii="Times New Roman" w:hAnsi="Times New Roman" w:cstheme="minorHAnsi"/>
          <w:b/>
          <w:lang w:val="el-GR"/>
        </w:rPr>
        <w:t>Κείμενο 2</w:t>
      </w:r>
    </w:p>
    <w:p>
      <w:pPr>
        <w:pStyle w:val="Normal"/>
        <w:jc w:val="both"/>
        <w:rPr>
          <w:rFonts w:cs="Calibri" w:cstheme="minorHAnsi"/>
          <w:lang w:val="el-GR"/>
        </w:rPr>
      </w:pPr>
      <w:r>
        <w:rPr>
          <w:rFonts w:cs="Calibri" w:ascii="Times New Roman" w:hAnsi="Times New Roman" w:cstheme="minorHAnsi"/>
          <w:i/>
          <w:iCs/>
          <w:lang w:val="el-GR"/>
        </w:rPr>
        <w:t>Άρθρο του Παντελή Μπουκάλα που δημοσιεύτηκε στην εφημερίδα Η Καθημερινή στις 15 Μαρτίου 2019</w:t>
      </w:r>
    </w:p>
    <w:p>
      <w:pPr>
        <w:pStyle w:val="Normal"/>
        <w:jc w:val="both"/>
        <w:rPr>
          <w:rFonts w:cs="Calibri" w:cstheme="minorHAnsi"/>
          <w:lang w:val="el-GR"/>
        </w:rPr>
      </w:pPr>
      <w:r>
        <w:rPr>
          <w:rFonts w:cs="Calibri" w:ascii="Times New Roman" w:hAnsi="Times New Roman" w:cstheme="minorHAnsi"/>
          <w:b/>
          <w:bCs/>
          <w:lang w:val="el-GR"/>
        </w:rPr>
        <w:t>Ποιοι είναι οι ενήλικοι;</w:t>
      </w:r>
    </w:p>
    <w:p>
      <w:pPr>
        <w:pStyle w:val="Normal"/>
        <w:ind w:firstLine="720"/>
        <w:jc w:val="both"/>
        <w:rPr>
          <w:rFonts w:cs="Calibri" w:cstheme="minorHAnsi"/>
          <w:b/>
          <w:b/>
          <w:lang w:val="el-GR"/>
        </w:rPr>
      </w:pPr>
      <w:r>
        <w:rPr>
          <w:rFonts w:cs="Calibri" w:ascii="Times New Roman" w:hAnsi="Times New Roman" w:cstheme="minorHAnsi"/>
          <w:lang w:val="el-GR"/>
        </w:rPr>
        <w:t>Έχουν ακούσει ήδη πολλά οι όπου γης μαθητές που μετέχουν στο κίνημα «</w:t>
      </w:r>
      <w:r>
        <w:rPr>
          <w:rFonts w:cs="Calibri" w:ascii="Times New Roman" w:hAnsi="Times New Roman" w:cstheme="minorHAnsi"/>
        </w:rPr>
        <w:t>FridaysforFuture</w:t>
      </w:r>
      <w:r>
        <w:rPr>
          <w:rFonts w:cs="Calibri" w:ascii="Times New Roman" w:hAnsi="Times New Roman" w:cstheme="minorHAnsi"/>
          <w:lang w:val="el-GR"/>
        </w:rPr>
        <w:t>». Η κυριότερη κατηγορία που εκτοξεύουν εναντίον τους οι ενήλικοι (υπουργοί, δήμαρχοι, εκπαιδευτικοί, βιομήχανοι, γυάλινοι δημοσιογράφοι), οι πατέρες-παιδονόμοι δηλαδή, είναι ότι υποκρίνονται. Ότι δεν τους τρώει καμιά ανησυχία για την κλιματική αλλαγή, απλώς θέλουν να δώσουν «περιεχόμενο» στην κοπάνα τους. Ε, μεγάλοι είναι, ξέρουν από υποκρισία.</w:t>
      </w:r>
    </w:p>
    <w:p>
      <w:pPr>
        <w:pStyle w:val="NormalWeb"/>
        <w:ind w:firstLine="720"/>
        <w:jc w:val="both"/>
        <w:rPr>
          <w:rFonts w:ascii="Calibri" w:hAnsi="Calibri" w:cs="Calibri" w:asciiTheme="minorHAnsi" w:cstheme="minorHAnsi" w:hAnsiTheme="minorHAnsi"/>
          <w:sz w:val="22"/>
          <w:szCs w:val="22"/>
          <w:lang w:val="el-GR"/>
        </w:rPr>
      </w:pPr>
      <w:r>
        <w:rPr>
          <w:rFonts w:cs="Calibri" w:ascii="Times New Roman" w:hAnsi="Times New Roman" w:cstheme="minorHAnsi"/>
          <w:sz w:val="22"/>
          <w:szCs w:val="22"/>
          <w:lang w:val="el-GR"/>
        </w:rPr>
        <w:t xml:space="preserve">Έτσι όπως οδεύουν όμως τα πράγματα, λόγω της νωθρότητας των ενηλίκων, είναι προτιμότερη η νεανική υποκρισία από τη γενική απραξία. Ας γεμίσουν οι μαθητές, στην Παγκόσμια Σχολική Απεργία για το Κλίμα, τους δρόμους και τις πλατείες των εκατό πάνω-κάτω χωρών που έχουν δηλώσει συμμετοχή (ανάμεσά τους και η Ελλάδα), κι ας τα γεμίσουν έστω και παρακινημένοι από υποκριτική έγνοια ή από όρεξη για χαβαλέ. Ας συναθροιστούν για να τραγουδήσουν, να χορέψουν, να φλερτάρουν, να πιουν αραχτοί τον καφέ τους. Το αποτέλεσμα θα προκύψει ούτως ή άλλως. Αρκεί που τα συνθήματά τους, όσα θα φωνάζουν κι όσα θα έχουν γράψει στα πανό ή στα μπλουζάκια τους, θα συγκλίνουν για να απαρτίσουν ένα γιγάντιο </w:t>
      </w:r>
      <w:r>
        <w:rPr>
          <w:rFonts w:cs="Calibri" w:ascii="Times New Roman" w:hAnsi="Times New Roman" w:cstheme="minorHAnsi"/>
          <w:sz w:val="22"/>
          <w:szCs w:val="22"/>
        </w:rPr>
        <w:t>SOS</w:t>
      </w:r>
      <w:r>
        <w:rPr>
          <w:rFonts w:cs="Calibri" w:ascii="Times New Roman" w:hAnsi="Times New Roman" w:cstheme="minorHAnsi"/>
          <w:sz w:val="22"/>
          <w:szCs w:val="22"/>
          <w:lang w:val="el-GR"/>
        </w:rPr>
        <w:t>. Δεν μπορεί, κάποιοι θα το δουν, κάποιοι θα το ακούσουν, όσο εξαπλωμένη κι αν είναι παγκοσμίως η ενήλικη εθελοτυφλία και η συμφεροντολόγα προσποιητή βαρηκοΐα.</w:t>
      </w:r>
    </w:p>
    <w:p>
      <w:pPr>
        <w:pStyle w:val="NormalWeb"/>
        <w:ind w:firstLine="720"/>
        <w:jc w:val="both"/>
        <w:rPr>
          <w:rFonts w:ascii="Calibri" w:hAnsi="Calibri" w:cs="Calibri" w:asciiTheme="minorHAnsi" w:cstheme="minorHAnsi" w:hAnsiTheme="minorHAnsi"/>
          <w:sz w:val="22"/>
          <w:szCs w:val="22"/>
          <w:lang w:val="el-GR"/>
        </w:rPr>
      </w:pPr>
      <w:r>
        <w:rPr>
          <w:rFonts w:cs="Calibri" w:ascii="Times New Roman" w:hAnsi="Times New Roman" w:cstheme="minorHAnsi"/>
          <w:sz w:val="22"/>
          <w:szCs w:val="22"/>
          <w:lang w:val="el-GR"/>
        </w:rPr>
        <w:t>Το κίνημα της «Παρασκευής για το Μέλλον» του πλανήτη ξεκίνησε στη Σουηδία. Μια πεισματάρα μαθήτρια, η δεκαεξάχρονη Γκρέτα Τούνμπεργκ, από το καλοκαίρι και μετά στέκεται κάθε Παρασκευή μπροστά στο Κοινοβούλιο στη Στοκχόλμη, κρατώντας ένα πλακάτ: «Απεργία από το σχολείο για το κλίμα». Ο αγώνας της δεν είναι πια μοναχικός. Ήδη, στη Γερμανία και στο Βέλγιο χιλιάδες μαθητές, νέοι γενικότερα, διαδήλωσαν απαιτώντας από τους ηγέτες του κόσμου να τιμήσουν την υπογραφή τους στη Συμφωνία του Παρισιού για το Κλίμα. Και να την τιμήσουν σήμερα. Αύριο θα είναι αργά. Η βέβαιη αύξηση της θερμοκρασίας τουλάχιστον κατά δύο βαθμούς Κελσίου θα ξανασχεδιάσει τις ηπείρους του πλανήτη. Και οι ειδικευμένοι στις δυστοπίες μελλοντολόγοι θα αποδειχθούν μετριοπαθείς.</w:t>
      </w:r>
    </w:p>
    <w:p>
      <w:pPr>
        <w:pStyle w:val="NormalWeb"/>
        <w:jc w:val="both"/>
        <w:rPr>
          <w:rFonts w:ascii="Calibri" w:hAnsi="Calibri" w:cs="Calibri" w:asciiTheme="minorHAnsi" w:cstheme="minorHAnsi" w:hAnsiTheme="minorHAnsi"/>
          <w:sz w:val="22"/>
          <w:szCs w:val="22"/>
          <w:lang w:val="el-GR"/>
        </w:rPr>
      </w:pPr>
      <w:r>
        <w:rPr>
          <w:rFonts w:cs="Calibri" w:ascii="Times New Roman" w:hAnsi="Times New Roman" w:cstheme="minorHAnsi"/>
          <w:sz w:val="22"/>
          <w:szCs w:val="22"/>
          <w:lang w:val="el-GR"/>
        </w:rPr>
        <w:t xml:space="preserve">«Το πρόσωπο αυτού του παιδιού», γράφει το «Σπίγκελ» για την Γκρέτα Τούνμπεργκ, «αποτελεί το νέο αντικείμενο μίσους των αρνητών της κλιματικής αλλαγής». Δεν έχουν χάσει βέβαια τον ύπνο τους οι Τραμπ και οι Μπολσονάρου* αυτού του κόσμου. Αλλά είναι μια μικρή ελπίδα για την ανθρωπότητα να γίνονται δάσκαλοι οι μαθητές. </w:t>
      </w:r>
      <w:r>
        <w:rPr>
          <w:rFonts w:cs="Calibri" w:ascii="Times New Roman" w:hAnsi="Times New Roman" w:cstheme="minorHAnsi"/>
          <w:sz w:val="22"/>
          <w:szCs w:val="22"/>
        </w:rPr>
        <w:t>Κι άλλη δεν φαίνεται.</w:t>
      </w:r>
    </w:p>
    <w:p>
      <w:pPr>
        <w:pStyle w:val="NormalWeb"/>
        <w:jc w:val="both"/>
        <w:rPr>
          <w:rFonts w:ascii="Calibri" w:hAnsi="Calibri" w:cs="Calibri" w:asciiTheme="minorHAnsi" w:cstheme="minorHAnsi" w:hAnsiTheme="minorHAnsi"/>
          <w:i/>
          <w:i/>
          <w:sz w:val="18"/>
          <w:szCs w:val="18"/>
          <w:lang w:val="el-GR"/>
        </w:rPr>
      </w:pPr>
      <w:r>
        <w:rPr>
          <w:rFonts w:cs="Calibri" w:ascii="Times New Roman" w:hAnsi="Times New Roman" w:cstheme="minorHAnsi"/>
          <w:i/>
          <w:sz w:val="18"/>
          <w:szCs w:val="18"/>
          <w:lang w:val="el-GR"/>
        </w:rPr>
        <w:t>*Ζαίχ Μπολσονάρου: πρόεδρος της Βραζιλίας, ο οποίος είχε ταχθεί υπέρ της χαλάρωσης των μέτρων προστασίας των δασών του Αμαζονίου</w:t>
      </w:r>
    </w:p>
    <w:p>
      <w:pPr>
        <w:pStyle w:val="Normal"/>
        <w:jc w:val="both"/>
        <w:rPr>
          <w:rFonts w:cs="Calibri" w:cstheme="minorHAnsi"/>
          <w:b/>
          <w:b/>
          <w:lang w:val="el-GR"/>
        </w:rPr>
      </w:pPr>
      <w:r>
        <w:rPr>
          <w:rFonts w:cs="Calibri" w:ascii="Times New Roman" w:hAnsi="Times New Roman" w:cstheme="minorHAnsi"/>
          <w:b/>
          <w:lang w:val="el-GR"/>
        </w:rPr>
        <w:t>Κείμενο 3</w:t>
      </w:r>
    </w:p>
    <w:p>
      <w:pPr>
        <w:pStyle w:val="Normal"/>
        <w:jc w:val="both"/>
        <w:rPr>
          <w:rFonts w:cs="Calibri" w:cstheme="minorHAnsi"/>
          <w:lang w:val="el-GR"/>
        </w:rPr>
      </w:pPr>
      <w:r>
        <w:rPr>
          <w:rFonts w:cs="Calibri" w:ascii="Times New Roman" w:hAnsi="Times New Roman" w:cstheme="minorHAnsi"/>
          <w:b/>
          <w:bCs/>
          <w:lang w:val="el-GR"/>
        </w:rPr>
        <w:t>Τσέρνομπιλ, Ένα χρονικό του μέλλοντος</w:t>
      </w:r>
    </w:p>
    <w:p>
      <w:pPr>
        <w:pStyle w:val="Normal"/>
        <w:jc w:val="both"/>
        <w:rPr>
          <w:rFonts w:cs="Calibri" w:cstheme="minorHAnsi"/>
          <w:sz w:val="18"/>
          <w:szCs w:val="18"/>
          <w:lang w:val="el-GR"/>
        </w:rPr>
      </w:pPr>
      <w:r>
        <w:rPr>
          <w:rFonts w:cs="Calibri" w:ascii="Times New Roman" w:hAnsi="Times New Roman" w:cstheme="minorHAnsi"/>
          <w:sz w:val="18"/>
          <w:szCs w:val="18"/>
          <w:lang w:val="el-GR"/>
        </w:rPr>
        <w:t>Το βιβλίο της Αλεξίεβιτς ανήκει στη λεγόμενη λογοτεχνία της μαρτυρίας. Περιλαμβάνει εκατό μαρτυρίες ανθρώπων που υπήρξαν θύματα της τεράστιας τεχνολογικής καταστροφής του 20</w:t>
      </w:r>
      <w:r>
        <w:rPr>
          <w:rFonts w:cs="Calibri" w:ascii="Times New Roman" w:hAnsi="Times New Roman" w:cstheme="minorHAnsi"/>
          <w:sz w:val="18"/>
          <w:szCs w:val="18"/>
          <w:vertAlign w:val="superscript"/>
          <w:lang w:val="el-GR"/>
        </w:rPr>
        <w:t>ου</w:t>
      </w:r>
      <w:r>
        <w:rPr>
          <w:rFonts w:cs="Calibri" w:ascii="Times New Roman" w:hAnsi="Times New Roman" w:cstheme="minorHAnsi"/>
          <w:sz w:val="18"/>
          <w:szCs w:val="18"/>
          <w:lang w:val="el-GR"/>
        </w:rPr>
        <w:t xml:space="preserve"> αιώνα, των εκρήξεων που κατέστρεψαν τον αντιδραστήρα στον πυρηνικό σταθμό του Τσέρνομπιλ.</w:t>
      </w:r>
    </w:p>
    <w:p>
      <w:pPr>
        <w:pStyle w:val="Normal"/>
        <w:ind w:firstLine="720"/>
        <w:jc w:val="both"/>
        <w:rPr>
          <w:rFonts w:cs="Calibri" w:cstheme="minorHAnsi"/>
          <w:lang w:val="el-GR"/>
        </w:rPr>
      </w:pPr>
      <w:r>
        <w:rPr>
          <w:rFonts w:cs="Calibri" w:ascii="Times New Roman" w:hAnsi="Times New Roman" w:cstheme="minorHAnsi"/>
          <w:lang w:val="el-GR"/>
        </w:rPr>
        <w:t>«Ξαφνικά άρχισα να αναρωτιέμαι. Τι είναι προτιμότερο: να θυμάται κανείς ή να ξεχνά; Ρώτησα τους φίλους μου. Κάποιοι είχαν ξεχάσει, κάποιοι δεν ήθελαν να θυμούνται γιατί δεν μπορούσαν να αλλάξουν τίποτα. Δεν μπορούν ούτε καν να φύγουν από εδώ… Κανείς μας δεν μπορεί να φύγει…</w:t>
      </w:r>
    </w:p>
    <w:p>
      <w:pPr>
        <w:pStyle w:val="Normal"/>
        <w:ind w:firstLine="720"/>
        <w:jc w:val="both"/>
        <w:rPr>
          <w:rFonts w:ascii="Times New Roman" w:hAnsi="Times New Roman"/>
        </w:rPr>
      </w:pPr>
      <w:r>
        <w:rPr>
          <w:rFonts w:cs="Calibri" w:ascii="Times New Roman" w:hAnsi="Times New Roman" w:cstheme="minorHAnsi"/>
          <w:lang w:val="el-GR"/>
        </w:rPr>
        <w:t>Τι να θυμηθώ… Τις πρώτες μέρες μετά το ατύχημα, όλα τα βιβλία σχετικά  με τη ραδιενέργεια, τη Χιροσίμα, το Ναγκασάκι, ακόμη και βιβλία σχετικά με το έργο του Ρέντγκεν εξαφανίστηκαν από τις βιβλιοθήκες. Λέγαμε τότε πως ήταν μια μεθοδευμένη ενέργεια των αρχών για να αποτραπεί ο πανικός. Θυμάμαι μάλιστα πως κυκλοφορούσε τότε ένα αστείο που έλεγε πως, αν το Τσέρνομπιλ ήταν στην Παπούα, θα τρομοκρατούνταν όλοι εκτός από τους Παπούα. Δεν υπήρχαν ιατρικές συστάσεις, οδηγίες ή οποιαδήποτε σχετική πληροφορία. Όσοι μπορούσαν, αγόραζαν ιώδιο. Δεν υπήρχε όμως στα φαρμακεία της πόλης μας κι έπρεπε κανείς να διαθέτει μέσο για να βρει. Πολλοί έπιναν ιώδιο με καθαρό αλκοόλ. Ύστερα, τους μετέφεραν στα επείγοντα.</w:t>
      </w:r>
    </w:p>
    <w:p>
      <w:pPr>
        <w:pStyle w:val="Normal"/>
        <w:ind w:firstLine="720"/>
        <w:jc w:val="both"/>
        <w:rPr>
          <w:rFonts w:cs="Calibri" w:cstheme="minorHAnsi"/>
          <w:lang w:val="el-GR"/>
        </w:rPr>
      </w:pPr>
      <w:r>
        <w:rPr>
          <w:rFonts w:cs="Calibri" w:ascii="Times New Roman" w:hAnsi="Times New Roman" w:cstheme="minorHAnsi"/>
          <w:lang w:val="el-GR"/>
        </w:rPr>
        <w:t>Λίγο μετά, αρχίσαμε να παρατηρούμε τα πουλιά. Όσο υπήρχαν σπουργίτια και περιστέρια στην πόλη, σήμαινε ότι η περιοχή ήταν κατοικήσιμη. Αν έφευγαν ή –ακόμα χειρότερα – πέθαιναν, θα σήμαινε πως η πόλη μας ήταν κι αυτή μολυσμένη… Μια μέρα βρισκόμουν σ’ ένα ταξί, όταν ξαφνικά ο οδηγός άρχισε ν’ αναρωτιέται γιατί τα πουλιά έπεφταν στο παρ-μπρίζ των αυτοκινήτων, λες και ήταν τυφλά. Λες και είχαν τρελαθεί. Λες κι αυτοκτονούσαν.</w:t>
      </w:r>
    </w:p>
    <w:p>
      <w:pPr>
        <w:pStyle w:val="Normal"/>
        <w:ind w:firstLine="720"/>
        <w:jc w:val="both"/>
        <w:rPr>
          <w:rFonts w:cs="Calibri" w:cstheme="minorHAnsi"/>
          <w:lang w:val="el-GR"/>
        </w:rPr>
      </w:pPr>
      <w:r>
        <w:rPr>
          <w:rFonts w:cs="Calibri" w:ascii="Times New Roman" w:hAnsi="Times New Roman" w:cstheme="minorHAnsi"/>
          <w:lang w:val="el-GR"/>
        </w:rPr>
        <w:t>Θυμάμαι πως γυρνούσα από ένα επαγγελματικό ταξίδι. Βρέθηκα μπροστά σ’ ένα σεληνιακό τοπίο. Τα χωράφια είχαν σκεπαστεί από μία στρώση λευκού δολομίτη. Είχαν ήδη ανασκαλίσει την επιφάνεια του εδάφους και είχαν ρίξει από πάνω  άμμο δολομίτη. Ένιωσα σαν να μη βρισκόμουν πια στη γη. Αυτό το θέαμα με στοίχειωνε για πολύ καιρό – προσπάθησα μάλιστα και να γράψω κι ένα διήγημα σχετικά μ’αυτό. Φαντάστηκα τι θα υπήρχε σ’ αυτό το μέρος εκατό χρόνια μετά – ένας μεταλλαγμένος άνθρωπος που θα αναπηδά στηριζόμενος στα μακριά πίσω πόδια του. Θα μπορούσε να δει πεντακάθαρα μέσα στο σκοτάδι ή με το τρίτο μάτι του και ν’ ακούει ακόμη και το τρεχαλητό των μυρμηγκιών στη γη με το μοναδικό αυτί του που θα βρισκόταν στο σβέρκο του. Δε θα υπήρχε τίποτε άλλο στη γη εκτός από τα μυρμήγκια κι αυτόν. Κάθε άλλη μορφή ζωής θα είχε εξαφανιστεί.</w:t>
      </w:r>
    </w:p>
    <w:p>
      <w:pPr>
        <w:pStyle w:val="Normal"/>
        <w:ind w:firstLine="720"/>
        <w:jc w:val="both"/>
        <w:rPr>
          <w:rFonts w:cs="Calibri" w:cstheme="minorHAnsi"/>
          <w:lang w:val="el-GR"/>
        </w:rPr>
      </w:pPr>
      <w:r>
        <w:rPr>
          <w:rFonts w:cs="Calibri" w:ascii="Times New Roman" w:hAnsi="Times New Roman" w:cstheme="minorHAnsi"/>
          <w:lang w:val="el-GR"/>
        </w:rPr>
        <w:t>Ταχυδρόμησα το διήγημα σε ένα περιοδικό και μου απάντησαν πως αυτό δεν ήταν λογοτεχνία, αλλά η περιγραφή ενός εφιάλτη. Γνωρίζω πως, ούτως ή άλλως, δεν έχω συγγραφικό ταλέντο, αλλά νομίζω πως άλλος ήταν ο λόγος της απόρριψης. Αναρωτιέμαι γιατί γράφονται τόσο λίγα για το Τσερνομπίλ. Γιατί οι συγγραφείς μας επιμένουν να ασχολούνται με τον πόλεμο και τα στρατόπεδα συγκέντρωσης και δεν ασχολούνται μ΄αυτό. Νομίζετε πως είναι τυχαίο; Νομίζω πως αν είχαμε κερδίσει στο Τσέρνομπιλ, θα γράφονταν πολύ περισσότερα. Ή έστω, αν το είχαμε κατανοήσει στο ελάχιστο. Δεν ξέρουμε όμως πώς να χειριστούμε αυτόν τον τρόμο. Δεν έχουμε την ικανότητα… Γιατί απλούστατα, δεν μπορούμε να το συγκρίνουμε με οποιαδήποτε άλλη ανθρώπινη εμπειρία ή με οποιαδήποτε άλλη στιγμή της ανθρώπινης ιστορίας…</w:t>
      </w:r>
    </w:p>
    <w:p>
      <w:pPr>
        <w:pStyle w:val="Normal"/>
        <w:ind w:firstLine="720"/>
        <w:jc w:val="both"/>
        <w:rPr>
          <w:rFonts w:ascii="Times New Roman" w:hAnsi="Times New Roman"/>
        </w:rPr>
      </w:pPr>
      <w:r>
        <w:rPr>
          <w:rFonts w:cs="Calibri" w:ascii="Times New Roman" w:hAnsi="Times New Roman" w:cstheme="minorHAnsi"/>
          <w:lang w:val="el-GR"/>
        </w:rPr>
        <w:t>Αναρωτιέμαι, λοιπόν. Τι είναι προτιμότερο; Να θυμάται κανείς ή να ξεχνά» Εβγκένι Αλεξάντροβιτς Μπρόβκιν, καθηγητής στο Πανεπιστήμιο του Γκόμιελ.</w:t>
      </w:r>
    </w:p>
    <w:p>
      <w:pPr>
        <w:pStyle w:val="Normal"/>
        <w:ind w:firstLine="720"/>
        <w:jc w:val="right"/>
        <w:rPr>
          <w:rFonts w:cs="Calibri" w:cstheme="minorHAnsi"/>
          <w:sz w:val="20"/>
          <w:szCs w:val="20"/>
          <w:lang w:val="el-GR"/>
        </w:rPr>
      </w:pPr>
      <w:r>
        <w:rPr>
          <w:rFonts w:cs="Calibri" w:ascii="Times New Roman" w:hAnsi="Times New Roman" w:cstheme="minorHAnsi"/>
          <w:sz w:val="20"/>
          <w:szCs w:val="20"/>
          <w:lang w:val="el-GR"/>
        </w:rPr>
        <w:t>Σβετλάνα Αλεξίεβιτς, Τσέρνομπιλ, Ένα χρονικό του μέλλοντος, Εκδόσεις Πατάκη, 2019</w:t>
      </w:r>
    </w:p>
    <w:p>
      <w:pPr>
        <w:pStyle w:val="Normal"/>
        <w:ind w:firstLine="720"/>
        <w:jc w:val="both"/>
        <w:rPr>
          <w:rFonts w:cs="Calibri" w:cstheme="minorHAnsi"/>
          <w:b/>
          <w:b/>
          <w:lang w:val="el-GR"/>
        </w:rPr>
      </w:pPr>
      <w:r>
        <w:rPr>
          <w:rFonts w:ascii="Times New Roman" w:hAnsi="Times New Roman"/>
        </w:rPr>
      </w:r>
    </w:p>
    <w:p>
      <w:pPr>
        <w:pStyle w:val="Normal"/>
        <w:jc w:val="both"/>
        <w:rPr>
          <w:rFonts w:cs="Calibri" w:cstheme="minorHAnsi"/>
          <w:lang w:val="el-GR"/>
        </w:rPr>
      </w:pPr>
      <w:r>
        <w:rPr>
          <w:rFonts w:cs="Calibri" w:ascii="Times New Roman" w:hAnsi="Times New Roman" w:cstheme="minorHAnsi"/>
          <w:b/>
          <w:lang w:val="el-GR"/>
        </w:rPr>
        <w:t>ΘΕΜΑ Α</w:t>
      </w:r>
    </w:p>
    <w:p>
      <w:pPr>
        <w:pStyle w:val="Normal"/>
        <w:jc w:val="both"/>
        <w:rPr>
          <w:rFonts w:ascii="Times New Roman" w:hAnsi="Times New Roman"/>
        </w:rPr>
      </w:pPr>
      <w:r>
        <w:rPr>
          <w:rFonts w:cs="Calibri" w:ascii="Times New Roman" w:hAnsi="Times New Roman" w:cstheme="minorHAnsi"/>
          <w:lang w:val="el-GR"/>
        </w:rPr>
        <w:t xml:space="preserve">Να παρουσιάσετε συνοπτικά (50 – 60 λέξεις) το περιεχόμενο των δύο πρώτων παραγράφων του </w:t>
      </w:r>
      <w:r>
        <w:rPr>
          <w:rFonts w:cs="Calibri" w:ascii="Times New Roman" w:hAnsi="Times New Roman" w:cstheme="minorHAnsi"/>
          <w:b/>
          <w:bCs/>
          <w:lang w:val="el-GR"/>
        </w:rPr>
        <w:t xml:space="preserve">Κειμένου 1.             </w:t>
      </w:r>
      <w:r>
        <w:rPr>
          <w:rFonts w:cs="Calibri" w:ascii="Times New Roman" w:hAnsi="Times New Roman" w:cstheme="minorHAnsi"/>
          <w:lang w:val="el-GR"/>
        </w:rPr>
        <w:t xml:space="preserve">                                                                                                            </w:t>
      </w:r>
    </w:p>
    <w:p>
      <w:pPr>
        <w:pStyle w:val="Normal"/>
        <w:jc w:val="both"/>
        <w:rPr>
          <w:rFonts w:ascii="Times New Roman" w:hAnsi="Times New Roman"/>
        </w:rPr>
      </w:pPr>
      <w:r>
        <w:rPr>
          <w:rFonts w:cs="Calibri" w:ascii="Times New Roman" w:hAnsi="Times New Roman" w:cstheme="minorHAnsi"/>
          <w:lang w:val="el-GR"/>
        </w:rPr>
        <w:t xml:space="preserve">Μονάδες </w:t>
      </w:r>
      <w:r>
        <w:rPr>
          <w:rFonts w:cs="Calibri" w:ascii="Times New Roman" w:hAnsi="Times New Roman" w:cstheme="minorHAnsi"/>
          <w:lang w:val="el-GR"/>
        </w:rPr>
        <w:t>20</w:t>
      </w:r>
    </w:p>
    <w:p>
      <w:pPr>
        <w:pStyle w:val="Normal"/>
        <w:jc w:val="both"/>
        <w:rPr>
          <w:rFonts w:cs="Calibri" w:cstheme="minorHAnsi"/>
          <w:b/>
          <w:b/>
          <w:lang w:val="el-GR"/>
        </w:rPr>
      </w:pPr>
      <w:r>
        <w:rPr>
          <w:rFonts w:cs="Calibri" w:ascii="Times New Roman" w:hAnsi="Times New Roman" w:cstheme="minorHAnsi"/>
          <w:b/>
          <w:lang w:val="el-GR"/>
        </w:rPr>
        <w:t>ΘΕΜΑ Β</w:t>
      </w:r>
    </w:p>
    <w:p>
      <w:pPr>
        <w:pStyle w:val="Normal"/>
        <w:jc w:val="both"/>
        <w:rPr>
          <w:rFonts w:ascii="Times New Roman" w:hAnsi="Times New Roman"/>
        </w:rPr>
      </w:pPr>
      <w:r>
        <w:rPr>
          <w:rFonts w:cs="Calibri" w:ascii="Times New Roman" w:hAnsi="Times New Roman" w:cstheme="minorHAnsi"/>
          <w:b/>
          <w:lang w:val="el-GR"/>
        </w:rPr>
        <w:t xml:space="preserve">Β1. </w:t>
      </w:r>
      <w:r>
        <w:rPr>
          <w:rFonts w:cs="Calibri" w:ascii="Times New Roman" w:hAnsi="Times New Roman" w:cstheme="minorHAnsi"/>
          <w:lang w:val="el-GR"/>
        </w:rPr>
        <w:t xml:space="preserve">Να ελέγξετε την ορθότητα των παρακάτω προτάσεων, σύμφωνα με τον συντάκτη του  </w:t>
      </w:r>
      <w:r>
        <w:rPr>
          <w:rFonts w:cs="Calibri" w:ascii="Times New Roman" w:hAnsi="Times New Roman" w:cstheme="minorHAnsi"/>
          <w:b/>
          <w:bCs/>
          <w:lang w:val="el-GR"/>
        </w:rPr>
        <w:t>Κειμένου 1</w:t>
      </w:r>
      <w:r>
        <w:rPr>
          <w:rFonts w:cs="Calibri" w:ascii="Times New Roman" w:hAnsi="Times New Roman" w:cstheme="minorHAnsi"/>
          <w:lang w:val="el-GR"/>
        </w:rPr>
        <w:t>, σημειώνοντας Σωστό ή Λάθος.</w:t>
      </w:r>
    </w:p>
    <w:p>
      <w:pPr>
        <w:pStyle w:val="Normal"/>
        <w:jc w:val="both"/>
        <w:rPr>
          <w:rFonts w:cs="Calibri" w:cstheme="minorHAnsi"/>
          <w:lang w:val="el-GR"/>
        </w:rPr>
      </w:pPr>
      <w:r>
        <w:rPr>
          <w:rFonts w:cs="Calibri" w:ascii="Times New Roman" w:hAnsi="Times New Roman" w:cstheme="minorHAnsi"/>
          <w:lang w:val="el-GR"/>
        </w:rPr>
        <w:t>α. Ο άνθρωπος, τη μεγαλύτερη περίοδο της παρουσίας του στη Γη, έχει συνυπάρξει αρμονικά με τα υπόλοιπα έμβια όντα.</w:t>
      </w:r>
    </w:p>
    <w:p>
      <w:pPr>
        <w:pStyle w:val="Normal"/>
        <w:jc w:val="both"/>
        <w:rPr>
          <w:rFonts w:cs="Calibri" w:cstheme="minorHAnsi"/>
          <w:lang w:val="el-GR"/>
        </w:rPr>
      </w:pPr>
      <w:r>
        <w:rPr>
          <w:rFonts w:cs="Calibri" w:ascii="Times New Roman" w:hAnsi="Times New Roman" w:cstheme="minorHAnsi"/>
          <w:lang w:val="el-GR"/>
        </w:rPr>
        <w:t>β. Η αλαζονική στάση του ανθρώπου έχει οδηγήσει στην καταστροφή του περιβάλλοντος.</w:t>
      </w:r>
    </w:p>
    <w:p>
      <w:pPr>
        <w:pStyle w:val="Normal"/>
        <w:jc w:val="both"/>
        <w:rPr>
          <w:rFonts w:cs="Calibri" w:cstheme="minorHAnsi"/>
          <w:lang w:val="el-GR"/>
        </w:rPr>
      </w:pPr>
      <w:r>
        <w:rPr>
          <w:rFonts w:cs="Calibri" w:ascii="Times New Roman" w:hAnsi="Times New Roman" w:cstheme="minorHAnsi"/>
          <w:lang w:val="el-GR"/>
        </w:rPr>
        <w:t>γ. Οι προσπάθειες του ανθρώπου για τη διάσωση της Γης είναι καταδικασμένες σε αποτυχία.</w:t>
      </w:r>
    </w:p>
    <w:p>
      <w:pPr>
        <w:pStyle w:val="Normal"/>
        <w:jc w:val="both"/>
        <w:rPr>
          <w:rFonts w:cs="Calibri" w:cstheme="minorHAnsi"/>
          <w:lang w:val="el-GR"/>
        </w:rPr>
      </w:pPr>
      <w:r>
        <w:rPr>
          <w:rFonts w:cs="Calibri" w:ascii="Times New Roman" w:hAnsi="Times New Roman" w:cstheme="minorHAnsi"/>
          <w:lang w:val="el-GR"/>
        </w:rPr>
        <w:t>δ. Το σημαντικότερο κριτήριο για την αξία του ανθρώπου είναι ο βαθμός της τεχνολογικής εξέλιξης που έχει επιτύχει.</w:t>
      </w:r>
    </w:p>
    <w:p>
      <w:pPr>
        <w:pStyle w:val="Normal"/>
        <w:jc w:val="both"/>
        <w:rPr>
          <w:rFonts w:cs="Calibri" w:cstheme="minorHAnsi"/>
          <w:lang w:val="el-GR"/>
        </w:rPr>
      </w:pPr>
      <w:r>
        <w:rPr>
          <w:rFonts w:cs="Calibri" w:ascii="Times New Roman" w:hAnsi="Times New Roman" w:cstheme="minorHAnsi"/>
          <w:lang w:val="el-GR"/>
        </w:rPr>
        <w:t>ε. Ο άνθρωπος μάταια προσπαθεί να δώσει εξωγήινες λύσεις στο πρόβλημα της μοναξιάς.</w:t>
      </w:r>
    </w:p>
    <w:p>
      <w:pPr>
        <w:pStyle w:val="Normal"/>
        <w:jc w:val="both"/>
        <w:rPr>
          <w:rFonts w:cs="Calibri" w:cstheme="minorHAnsi"/>
          <w:lang w:val="el-GR"/>
        </w:rPr>
      </w:pPr>
      <w:r>
        <w:rPr>
          <w:rFonts w:cs="Calibri" w:ascii="Times New Roman" w:hAnsi="Times New Roman" w:cstheme="minorHAnsi"/>
          <w:lang w:val="el-GR"/>
        </w:rPr>
        <w:t>Μονάδες 10</w:t>
      </w:r>
    </w:p>
    <w:p>
      <w:pPr>
        <w:pStyle w:val="Normal"/>
        <w:jc w:val="both"/>
        <w:rPr>
          <w:rFonts w:cs="Calibri" w:cstheme="minorHAnsi"/>
          <w:lang w:val="el-GR"/>
        </w:rPr>
      </w:pPr>
      <w:r>
        <w:rPr>
          <w:rFonts w:cs="Calibri" w:ascii="Times New Roman" w:hAnsi="Times New Roman" w:cstheme="minorHAnsi"/>
          <w:b/>
          <w:lang w:val="el-GR"/>
        </w:rPr>
        <w:t xml:space="preserve">Β2. </w:t>
      </w:r>
      <w:r>
        <w:rPr>
          <w:rFonts w:cs="Calibri" w:ascii="Times New Roman" w:hAnsi="Times New Roman" w:cstheme="minorHAnsi"/>
          <w:lang w:val="el-GR"/>
        </w:rPr>
        <w:t xml:space="preserve">α) Με ποιον τρόπο επιλέγει ο συντάκτης του </w:t>
      </w:r>
      <w:r>
        <w:rPr>
          <w:rFonts w:cs="Calibri" w:ascii="Times New Roman" w:hAnsi="Times New Roman" w:cstheme="minorHAnsi"/>
          <w:b/>
          <w:bCs/>
          <w:lang w:val="el-GR"/>
        </w:rPr>
        <w:t xml:space="preserve">Κειμένου 1 </w:t>
      </w:r>
      <w:r>
        <w:rPr>
          <w:rFonts w:cs="Calibri" w:ascii="Times New Roman" w:hAnsi="Times New Roman" w:cstheme="minorHAnsi"/>
          <w:lang w:val="el-GR"/>
        </w:rPr>
        <w:t>να αναπτύξει την 3</w:t>
      </w:r>
      <w:r>
        <w:rPr>
          <w:rFonts w:cs="Calibri" w:ascii="Times New Roman" w:hAnsi="Times New Roman" w:cstheme="minorHAnsi"/>
          <w:vertAlign w:val="superscript"/>
          <w:lang w:val="el-GR"/>
        </w:rPr>
        <w:t>η</w:t>
      </w:r>
      <w:r>
        <w:rPr>
          <w:rFonts w:cs="Calibri" w:ascii="Times New Roman" w:hAnsi="Times New Roman" w:cstheme="minorHAnsi"/>
          <w:lang w:val="el-GR"/>
        </w:rPr>
        <w:t xml:space="preserve"> παράγραφο (</w:t>
      </w:r>
      <w:r>
        <w:rPr>
          <w:rFonts w:eastAsia="Times New Roman" w:cs="Calibri" w:ascii="Times New Roman" w:hAnsi="Times New Roman" w:cstheme="minorHAnsi"/>
          <w:color w:val="000000"/>
          <w:lang w:val="el-GR" w:eastAsia="el-GR"/>
        </w:rPr>
        <w:t>Αποκαλύπτεται όμως επίσης … το λίκνο τη δικής του υπάρξεως)</w:t>
      </w:r>
      <w:r>
        <w:rPr>
          <w:rFonts w:cs="Calibri" w:ascii="Times New Roman" w:hAnsi="Times New Roman" w:cstheme="minorHAnsi"/>
          <w:lang w:val="el-GR"/>
        </w:rPr>
        <w:t xml:space="preserve">; Τι επιδιώκει να επιτύχει μέσω αυτού του τρόπου ανάπτυξης; </w:t>
      </w:r>
    </w:p>
    <w:p>
      <w:pPr>
        <w:pStyle w:val="Normal"/>
        <w:jc w:val="both"/>
        <w:rPr>
          <w:rFonts w:ascii="Times New Roman" w:hAnsi="Times New Roman"/>
        </w:rPr>
      </w:pPr>
      <w:r>
        <w:rPr>
          <w:rFonts w:cs="Calibri" w:ascii="Times New Roman" w:hAnsi="Times New Roman" w:cstheme="minorHAnsi"/>
          <w:lang w:val="el-GR"/>
        </w:rPr>
        <w:t xml:space="preserve">Μονάδες </w:t>
      </w:r>
      <w:r>
        <w:rPr>
          <w:rFonts w:cs="Calibri" w:ascii="Times New Roman" w:hAnsi="Times New Roman" w:cstheme="minorHAnsi"/>
          <w:lang w:val="el-GR"/>
        </w:rPr>
        <w:t>10</w:t>
      </w:r>
    </w:p>
    <w:p>
      <w:pPr>
        <w:pStyle w:val="Normal"/>
        <w:jc w:val="both"/>
        <w:rPr>
          <w:rFonts w:ascii="Times New Roman" w:hAnsi="Times New Roman"/>
        </w:rPr>
      </w:pPr>
      <w:r>
        <w:rPr>
          <w:rFonts w:cs="Calibri" w:ascii="Times New Roman" w:hAnsi="Times New Roman" w:cstheme="minorHAnsi"/>
          <w:lang w:val="el-GR"/>
        </w:rPr>
        <w:t xml:space="preserve">β) Να αναφέρετε 3 γλωσσικές επιλογές-εκφραστικά μέσα, με τα οποία τονίζεται στη δεύτερη παράγραφο του </w:t>
      </w:r>
      <w:r>
        <w:rPr>
          <w:rFonts w:cs="Calibri" w:ascii="Times New Roman" w:hAnsi="Times New Roman" w:cstheme="minorHAnsi"/>
          <w:b/>
          <w:bCs/>
          <w:lang w:val="el-GR"/>
        </w:rPr>
        <w:t>Κειμένου 1</w:t>
      </w:r>
      <w:r>
        <w:rPr>
          <w:rFonts w:cs="Calibri" w:ascii="Times New Roman" w:hAnsi="Times New Roman" w:cstheme="minorHAnsi"/>
          <w:lang w:val="el-GR"/>
        </w:rPr>
        <w:t xml:space="preserve"> (Με τη ζωή στο Σύμπαν … και του μέλλοντός του) η αξία του φυσικού περιβάλλοντος.</w:t>
      </w:r>
    </w:p>
    <w:p>
      <w:pPr>
        <w:pStyle w:val="Normal"/>
        <w:jc w:val="both"/>
        <w:rPr>
          <w:rFonts w:ascii="Times New Roman" w:hAnsi="Times New Roman"/>
        </w:rPr>
      </w:pPr>
      <w:r>
        <w:rPr>
          <w:rFonts w:cs="Calibri" w:ascii="Times New Roman" w:hAnsi="Times New Roman" w:cstheme="minorHAnsi"/>
          <w:lang w:val="el-GR"/>
        </w:rPr>
        <w:t xml:space="preserve">Μονάδες </w:t>
      </w:r>
      <w:r>
        <w:rPr>
          <w:rFonts w:cs="Calibri" w:ascii="Times New Roman" w:hAnsi="Times New Roman" w:cstheme="minorHAnsi"/>
          <w:lang w:val="el-GR"/>
        </w:rPr>
        <w:t>5</w:t>
      </w:r>
    </w:p>
    <w:p>
      <w:pPr>
        <w:pStyle w:val="Normal"/>
        <w:jc w:val="both"/>
        <w:rPr>
          <w:rFonts w:cs="Calibri" w:cstheme="minorHAnsi"/>
          <w:lang w:val="el-GR"/>
        </w:rPr>
      </w:pPr>
      <w:r>
        <w:rPr>
          <w:rFonts w:cs="Calibri" w:ascii="Times New Roman" w:hAnsi="Times New Roman" w:cstheme="minorHAnsi"/>
          <w:lang w:val="el-GR"/>
        </w:rPr>
        <w:t xml:space="preserve">γ) Να αιτιολογήσετε τη χρήση του ερωτηματικού («Είναι άραγε περιέργεια, κατακτητική διάθεση ή απλώς ένα διανοητικό παιχνίδι;»), καθώς και της διπλής παύλας («-όσο και αν αντιτίθεται στις ενδόμυχες επιθυμίες μας-») που υπάρχουν στην πρώτη παράγραφο του </w:t>
      </w:r>
      <w:r>
        <w:rPr>
          <w:rFonts w:cs="Calibri" w:ascii="Times New Roman" w:hAnsi="Times New Roman" w:cstheme="minorHAnsi"/>
          <w:b/>
          <w:bCs/>
          <w:lang w:val="el-GR"/>
        </w:rPr>
        <w:t xml:space="preserve">Κειμένου 1 </w:t>
      </w:r>
    </w:p>
    <w:p>
      <w:pPr>
        <w:pStyle w:val="Normal"/>
        <w:jc w:val="both"/>
        <w:rPr>
          <w:rFonts w:ascii="Times New Roman" w:hAnsi="Times New Roman"/>
        </w:rPr>
      </w:pPr>
      <w:r>
        <w:rPr>
          <w:rFonts w:cs="Calibri" w:ascii="Times New Roman" w:hAnsi="Times New Roman" w:cstheme="minorHAnsi"/>
          <w:lang w:val="el-GR"/>
        </w:rPr>
        <w:t xml:space="preserve">Μονάδες </w:t>
      </w:r>
      <w:r>
        <w:rPr>
          <w:rFonts w:cs="Calibri" w:ascii="Times New Roman" w:hAnsi="Times New Roman" w:cstheme="minorHAnsi"/>
          <w:lang w:val="el-GR"/>
        </w:rPr>
        <w:t>5</w:t>
      </w:r>
    </w:p>
    <w:p>
      <w:pPr>
        <w:pStyle w:val="Normal"/>
        <w:jc w:val="both"/>
        <w:rPr>
          <w:rFonts w:cs="Calibri" w:cstheme="minorHAnsi"/>
          <w:lang w:val="el-GR"/>
        </w:rPr>
      </w:pPr>
      <w:r>
        <w:rPr>
          <w:rFonts w:cs="Calibri" w:ascii="Times New Roman" w:hAnsi="Times New Roman" w:cstheme="minorHAnsi"/>
          <w:b/>
          <w:lang w:val="el-GR"/>
        </w:rPr>
        <w:t xml:space="preserve">Β3. </w:t>
      </w:r>
      <w:r>
        <w:rPr>
          <w:rFonts w:cs="Calibri" w:ascii="Times New Roman" w:hAnsi="Times New Roman" w:cstheme="minorHAnsi"/>
          <w:lang w:val="el-GR"/>
        </w:rPr>
        <w:t xml:space="preserve">α) Να αξιολογήσετε τον τίτλο του </w:t>
      </w:r>
      <w:r>
        <w:rPr>
          <w:rFonts w:cs="Calibri" w:ascii="Times New Roman" w:hAnsi="Times New Roman" w:cstheme="minorHAnsi"/>
          <w:b/>
          <w:bCs/>
          <w:lang w:val="el-GR"/>
        </w:rPr>
        <w:t>Κειμένου 2</w:t>
      </w:r>
      <w:r>
        <w:rPr>
          <w:rFonts w:cs="Calibri" w:ascii="Times New Roman" w:hAnsi="Times New Roman" w:cstheme="minorHAnsi"/>
          <w:lang w:val="el-GR"/>
        </w:rPr>
        <w:t xml:space="preserve"> ως προς την επικοινωνιακή του λειτουργία</w:t>
      </w:r>
    </w:p>
    <w:p>
      <w:pPr>
        <w:pStyle w:val="Normal"/>
        <w:jc w:val="both"/>
        <w:rPr>
          <w:rFonts w:ascii="Times New Roman" w:hAnsi="Times New Roman"/>
        </w:rPr>
      </w:pPr>
      <w:r>
        <w:rPr>
          <w:rFonts w:cs="Calibri" w:ascii="Times New Roman" w:hAnsi="Times New Roman" w:cstheme="minorHAnsi"/>
          <w:lang w:val="el-GR"/>
        </w:rPr>
        <w:t>Μονάδες 5</w:t>
      </w:r>
    </w:p>
    <w:p>
      <w:pPr>
        <w:pStyle w:val="Normal"/>
        <w:jc w:val="both"/>
        <w:rPr>
          <w:rFonts w:ascii="Times New Roman" w:hAnsi="Times New Roman"/>
          <w:b/>
          <w:b/>
          <w:bCs/>
        </w:rPr>
      </w:pPr>
      <w:r>
        <w:rPr>
          <w:rFonts w:cs="Calibri" w:ascii="Times New Roman" w:hAnsi="Times New Roman" w:cstheme="minorHAnsi"/>
          <w:b/>
          <w:bCs/>
          <w:lang w:val="el-GR"/>
        </w:rPr>
        <w:t>Εναλλακτική άσκηση για το Κείμενο 2:</w:t>
      </w:r>
    </w:p>
    <w:p>
      <w:pPr>
        <w:pStyle w:val="Normal"/>
        <w:jc w:val="both"/>
        <w:rPr>
          <w:rFonts w:ascii="Times New Roman" w:hAnsi="Times New Roman"/>
        </w:rPr>
      </w:pPr>
      <w:r>
        <w:rPr>
          <w:rFonts w:cs="Calibri" w:ascii="Times New Roman" w:hAnsi="Times New Roman" w:cstheme="minorHAnsi"/>
          <w:lang w:val="el-GR"/>
        </w:rPr>
        <w:t xml:space="preserve">β) Πώς θα χαρακτηρίζατε το ύφος του </w:t>
      </w:r>
      <w:r>
        <w:rPr>
          <w:rFonts w:cs="Calibri" w:ascii="Times New Roman" w:hAnsi="Times New Roman" w:cstheme="minorHAnsi"/>
          <w:b/>
          <w:bCs/>
          <w:lang w:val="el-GR"/>
        </w:rPr>
        <w:t xml:space="preserve">Κειμένου 2 </w:t>
      </w:r>
      <w:r>
        <w:rPr>
          <w:rFonts w:cs="Calibri" w:ascii="Times New Roman" w:hAnsi="Times New Roman" w:cstheme="minorHAnsi"/>
          <w:lang w:val="el-GR"/>
        </w:rPr>
        <w:t>(αρκούν δύο χαρακτηρισμοί), λαμβάνοντας υπόψη σας το σκοπό του συγγραφέα και τον αποδέκτη; Να αιτιολογήσετε την απάντησή σας, αναφέροντας 1 παράδειγμα για κάθε χαρακτηρισμό.</w:t>
      </w:r>
    </w:p>
    <w:p>
      <w:pPr>
        <w:pStyle w:val="Normal"/>
        <w:jc w:val="both"/>
        <w:rPr>
          <w:rFonts w:cs="Calibri" w:cstheme="minorHAnsi"/>
          <w:lang w:val="el-GR"/>
        </w:rPr>
      </w:pPr>
      <w:r>
        <w:rPr>
          <w:rFonts w:cs="Calibri" w:ascii="Times New Roman" w:hAnsi="Times New Roman" w:cstheme="minorHAnsi"/>
          <w:lang w:val="el-GR"/>
        </w:rPr>
        <w:t>Μονάδες 5</w:t>
      </w:r>
    </w:p>
    <w:p>
      <w:pPr>
        <w:pStyle w:val="Normal"/>
        <w:jc w:val="both"/>
        <w:rPr>
          <w:rFonts w:cs="Calibri" w:cstheme="minorHAnsi"/>
          <w:b/>
          <w:b/>
          <w:lang w:val="el-GR"/>
        </w:rPr>
      </w:pPr>
      <w:r>
        <w:rPr>
          <w:rFonts w:ascii="Times New Roman" w:hAnsi="Times New Roman"/>
        </w:rPr>
      </w:r>
    </w:p>
    <w:p>
      <w:pPr>
        <w:pStyle w:val="Normal"/>
        <w:jc w:val="both"/>
        <w:rPr>
          <w:rFonts w:cs="Calibri" w:cstheme="minorHAnsi"/>
          <w:b/>
          <w:b/>
          <w:lang w:val="el-GR"/>
        </w:rPr>
      </w:pPr>
      <w:r>
        <w:rPr>
          <w:rFonts w:cs="Calibri" w:ascii="Times New Roman" w:hAnsi="Times New Roman" w:cstheme="minorHAnsi"/>
          <w:b/>
          <w:lang w:val="el-GR"/>
        </w:rPr>
        <w:t>ΘΕΜΑ Γ</w:t>
      </w:r>
    </w:p>
    <w:p>
      <w:pPr>
        <w:pStyle w:val="Normal"/>
        <w:jc w:val="both"/>
        <w:rPr>
          <w:rFonts w:ascii="Times New Roman" w:hAnsi="Times New Roman"/>
        </w:rPr>
      </w:pPr>
      <w:r>
        <w:rPr>
          <w:rFonts w:cs="Calibri" w:ascii="Times New Roman" w:hAnsi="Times New Roman" w:cstheme="minorHAnsi"/>
          <w:lang w:val="el-GR"/>
        </w:rPr>
        <w:t xml:space="preserve">Στο Κείμενο </w:t>
      </w:r>
      <w:r>
        <w:rPr>
          <w:rFonts w:cs="Calibri" w:ascii="Times New Roman" w:hAnsi="Times New Roman" w:cstheme="minorHAnsi"/>
          <w:lang w:val="el-GR"/>
        </w:rPr>
        <w:t>3</w:t>
      </w:r>
      <w:r>
        <w:rPr>
          <w:rFonts w:cs="Calibri" w:ascii="Times New Roman" w:hAnsi="Times New Roman" w:cstheme="minorHAnsi"/>
          <w:lang w:val="el-GR"/>
        </w:rPr>
        <w:t xml:space="preserve"> καταγράφεται η μαρτυρία ενός από τα θύματα του πυρηνικού ατυχήματος στο Τσέρνομπιλ. Με ποιους αφηγηματικούς τρόπους και ποια εκφραστικά μέσα (να αναφέρετε συνολικά 3) αποδίδεται ο τρόπος που βίωσε ο αφηγητής το τραγικό συμβάν; Τι απάντηση θα δίνατε εσείς στο δίλημμα που αντιμετωπίζει; (150-200 λέξεις)</w:t>
      </w:r>
    </w:p>
    <w:p>
      <w:pPr>
        <w:pStyle w:val="Normal"/>
        <w:jc w:val="both"/>
        <w:rPr>
          <w:rFonts w:cs="Calibri" w:cstheme="minorHAnsi"/>
          <w:lang w:val="el-GR"/>
        </w:rPr>
      </w:pPr>
      <w:r>
        <w:rPr>
          <w:rFonts w:cs="Calibri" w:ascii="Times New Roman" w:hAnsi="Times New Roman" w:cstheme="minorHAnsi"/>
          <w:lang w:val="el-GR"/>
        </w:rPr>
        <w:t>Μονάδες 15</w:t>
      </w:r>
    </w:p>
    <w:p>
      <w:pPr>
        <w:pStyle w:val="Normal"/>
        <w:jc w:val="both"/>
        <w:rPr>
          <w:rFonts w:cs="Calibri" w:cstheme="minorHAnsi"/>
          <w:b/>
          <w:b/>
          <w:lang w:val="el-GR"/>
        </w:rPr>
      </w:pPr>
      <w:r>
        <w:rPr>
          <w:rFonts w:ascii="Times New Roman" w:hAnsi="Times New Roman"/>
        </w:rPr>
      </w:r>
    </w:p>
    <w:p>
      <w:pPr>
        <w:pStyle w:val="Normal"/>
        <w:jc w:val="both"/>
        <w:rPr>
          <w:rFonts w:cs="Calibri" w:cstheme="minorHAnsi"/>
          <w:lang w:val="el-GR"/>
        </w:rPr>
      </w:pPr>
      <w:r>
        <w:rPr>
          <w:rFonts w:cs="Calibri" w:ascii="Times New Roman" w:hAnsi="Times New Roman" w:cstheme="minorHAnsi"/>
          <w:b/>
          <w:lang w:val="el-GR"/>
        </w:rPr>
        <w:t>ΘΕΜΑ Δ</w:t>
      </w:r>
    </w:p>
    <w:p>
      <w:pPr>
        <w:pStyle w:val="Normal"/>
        <w:jc w:val="both"/>
        <w:rPr>
          <w:rFonts w:ascii="Times New Roman" w:hAnsi="Times New Roman"/>
        </w:rPr>
      </w:pPr>
      <w:r>
        <w:rPr>
          <w:rFonts w:cs="Calibri" w:ascii="Times New Roman" w:hAnsi="Times New Roman" w:cstheme="minorHAnsi"/>
          <w:lang w:val="el-GR"/>
        </w:rPr>
        <w:t>Με αφορμή την κριτική που έχουν δεχτεί οι μαθητικές κινητοποιήσεις για το περιβάλλον τα τελευταία χρόνια και αξιοποιώντας στοιχεία από τα δοθέντα κείμενα, να γράψετε ένα άρθρο για την ηλεκτρονική εφημερίδα του σχολείου σας στο οποίο διατυπώνετε τις απόψεις σας για την χρησιμότητα του μαθητικού περιβαλλοντικού ακτιβισμού*, λαμβάνοντας υπόψη και τα χαρακτηριστικά της νεότητας που θα βοηθήσουν σ’ αυτό τον αγώνα. (350</w:t>
      </w:r>
      <w:r>
        <w:rPr>
          <w:rFonts w:cs="Calibri" w:ascii="Times New Roman" w:hAnsi="Times New Roman" w:cstheme="minorHAnsi"/>
          <w:lang w:val="el-GR"/>
        </w:rPr>
        <w:t>-</w:t>
      </w:r>
      <w:r>
        <w:rPr>
          <w:rFonts w:cs="Calibri" w:ascii="Times New Roman" w:hAnsi="Times New Roman" w:cstheme="minorHAnsi"/>
          <w:lang w:val="el-GR"/>
        </w:rPr>
        <w:t>400 λέξεις)</w:t>
      </w:r>
    </w:p>
    <w:p>
      <w:pPr>
        <w:pStyle w:val="Normal"/>
        <w:jc w:val="both"/>
        <w:rPr>
          <w:rFonts w:cs="Calibri" w:cstheme="minorHAnsi"/>
          <w:lang w:val="el-GR"/>
        </w:rPr>
      </w:pPr>
      <w:r>
        <w:rPr>
          <w:rFonts w:cs="Calibri" w:ascii="Times New Roman" w:hAnsi="Times New Roman" w:cstheme="minorHAnsi"/>
          <w:lang w:val="el-GR"/>
        </w:rPr>
        <w:t>Μονάδες 30</w:t>
      </w:r>
    </w:p>
    <w:p>
      <w:pPr>
        <w:pStyle w:val="Normal"/>
        <w:spacing w:before="0" w:after="160"/>
        <w:jc w:val="both"/>
        <w:rPr>
          <w:rFonts w:ascii="Times New Roman" w:hAnsi="Times New Roman"/>
        </w:rPr>
      </w:pPr>
      <w:r>
        <w:rPr>
          <w:rFonts w:cs="Calibri" w:ascii="Times New Roman" w:hAnsi="Times New Roman" w:cstheme="minorHAnsi"/>
          <w:i/>
          <w:lang w:val="el-GR"/>
        </w:rPr>
        <w:t>*ακτιβισμός: χαρακτηρισμός κάθε πολιτικής συμπεριφοράς που δίνει ιδιαίτερη σημασία στη δράση</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536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NormalWeb">
    <w:name w:val="Normal (Web)"/>
    <w:basedOn w:val="Normal"/>
    <w:uiPriority w:val="99"/>
    <w:semiHidden/>
    <w:unhideWhenUsed/>
    <w:qFormat/>
    <w:rsid w:val="006e4bd8"/>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72A40-BFF3-4249-BFB3-56F321E8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Application>LibreOffice/6.0.4.2$Windows_x86 LibreOffice_project/9b0d9b32d5dcda91d2f1a96dc04c645c450872bf</Application>
  <Pages>5</Pages>
  <Words>2036</Words>
  <Characters>11020</Characters>
  <CharactersWithSpaces>13143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2022-05-22T17:59:00Z</dcterms:created>
  <dc:creator>HP</dc:creator>
  <dc:description/>
  <dc:language>el-GR</dc:language>
  <cp:lastModifiedBy/>
  <cp:lastPrinted>2025-03-30T10:17:24Z</cp:lastPrinted>
  <dcterms:modified xsi:type="dcterms:W3CDTF">2025-03-30T10:19:42Z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