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ind w:left="0" w:right="0" w:hanging="0"/>
        <w:contextualSpacing/>
        <w:jc w:val="center"/>
        <w:rPr/>
      </w:pPr>
      <w:r>
        <w:rPr>
          <w:rFonts w:eastAsia="Verdana" w:cs="" w:cstheme="minorHAnsi"/>
          <w:lang w:eastAsia="el-GR"/>
        </w:rPr>
        <w:t xml:space="preserve">          </w:t>
      </w:r>
      <w:r>
        <w:rPr>
          <w:rFonts w:eastAsia="Verdana" w:cs="" w:cstheme="minorHAnsi"/>
          <w:b/>
          <w:bCs/>
          <w:lang w:eastAsia="el-GR"/>
        </w:rPr>
        <w:t xml:space="preserve"> </w:t>
      </w:r>
      <w:r>
        <w:rPr>
          <w:rFonts w:eastAsia="Times New Roman" w:cs="" w:cstheme="minorHAnsi"/>
          <w:b/>
          <w:bCs/>
          <w:lang w:eastAsia="el-GR"/>
        </w:rPr>
        <w:t>ΤΟ ΕΛΛΗΝΙΚΟ ΚΡΑΤΟΣ ΚΑΙ Η ΕΞΕΛΙΞΗ ΤΟΥ (1830-1881)</w:t>
      </w:r>
    </w:p>
    <w:p>
      <w:pPr>
        <w:pStyle w:val="Normal"/>
        <w:widowControl w:val="false"/>
        <w:spacing w:lineRule="auto" w:line="360" w:before="0" w:after="0"/>
        <w:contextualSpacing/>
        <w:jc w:val="both"/>
        <w:rPr>
          <w:rFonts w:eastAsia="Times New Roman" w:cs="" w:cstheme="minorHAnsi"/>
          <w:lang w:eastAsia="el-GR"/>
        </w:rPr>
      </w:pPr>
      <w:r>
        <w:rPr>
          <w:rFonts w:eastAsia="Times New Roman" w:cs="" w:cstheme="minorHAnsi"/>
          <w:lang w:eastAsia="el-GR"/>
        </w:rPr>
      </w:r>
    </w:p>
    <w:p>
      <w:pPr>
        <w:pStyle w:val="Normal"/>
        <w:spacing w:lineRule="auto" w:line="360" w:before="0" w:after="0"/>
        <w:jc w:val="both"/>
        <w:rPr/>
      </w:pPr>
      <w:r>
        <w:rPr>
          <w:rFonts w:eastAsia="Times New Roman" w:cs="" w:cstheme="minorHAnsi"/>
          <w:lang w:eastAsia="el-GR"/>
        </w:rPr>
        <w:t xml:space="preserve">- Τρεις Μεγάλες Δυνάμεις της Ευρώπης:  Βρετανία, Γαλλία και Ρωσία ανέλαβαν </w:t>
      </w:r>
      <w:r>
        <w:rPr>
          <w:rFonts w:eastAsia="Times New Roman" w:cs="" w:cstheme="minorHAnsi"/>
          <w:b/>
          <w:bCs/>
          <w:lang w:eastAsia="el-GR"/>
        </w:rPr>
        <w:t>εγγυήτριες δυνάμεις</w:t>
      </w:r>
      <w:r>
        <w:rPr>
          <w:rFonts w:eastAsia="Times New Roman" w:cs="" w:cstheme="minorHAnsi"/>
          <w:lang w:eastAsia="el-GR"/>
        </w:rPr>
        <w:t xml:space="preserve"> της ανεξαρτησίας, της εδαφικής ακεραιότητας και του μοναρχικού καθεστώτος της χώρας.</w:t>
      </w:r>
    </w:p>
    <w:p>
      <w:pPr>
        <w:pStyle w:val="Normal"/>
        <w:spacing w:lineRule="auto" w:line="360" w:before="0" w:after="0"/>
        <w:jc w:val="both"/>
        <w:rPr/>
      </w:pPr>
      <w:r>
        <w:rPr>
          <w:rFonts w:eastAsia="Times New Roman" w:cs="" w:cstheme="minorHAnsi"/>
          <w:lang w:eastAsia="el-GR"/>
        </w:rPr>
        <w:t xml:space="preserve">- Ανάπτυξη της </w:t>
      </w:r>
      <w:r>
        <w:rPr>
          <w:rFonts w:eastAsia="Times New Roman" w:cs="" w:cstheme="minorHAnsi"/>
          <w:b/>
          <w:bCs/>
          <w:lang w:eastAsia="el-GR"/>
        </w:rPr>
        <w:t>Μεγάλης Ιδέας</w:t>
      </w:r>
      <w:r>
        <w:rPr>
          <w:rFonts w:eastAsia="Times New Roman" w:cs="" w:cstheme="minorHAnsi"/>
          <w:lang w:eastAsia="el-GR"/>
        </w:rPr>
        <w:t xml:space="preserve"> και των </w:t>
      </w:r>
      <w:r>
        <w:rPr>
          <w:rFonts w:eastAsia="Times New Roman" w:cs="" w:cstheme="minorHAnsi"/>
          <w:b/>
          <w:bCs/>
          <w:lang w:eastAsia="el-GR"/>
        </w:rPr>
        <w:t>αλυτρωτικών</w:t>
      </w:r>
      <w:r>
        <w:rPr>
          <w:rFonts w:eastAsia="Times New Roman" w:cs="" w:cstheme="minorHAnsi"/>
          <w:lang w:eastAsia="el-GR"/>
        </w:rPr>
        <w:t xml:space="preserve"> αγώνων του έθνους για την απελευθέρωση και των άλλων Ελλήνων.</w:t>
      </w:r>
    </w:p>
    <w:p>
      <w:pPr>
        <w:pStyle w:val="Normal"/>
        <w:spacing w:lineRule="auto" w:line="360" w:before="0" w:after="0"/>
        <w:jc w:val="both"/>
        <w:rPr/>
      </w:pPr>
      <w:r>
        <w:rPr>
          <w:rFonts w:eastAsia="Times New Roman" w:cs="" w:cstheme="minorHAnsi"/>
          <w:lang w:eastAsia="el-GR"/>
        </w:rPr>
        <w:t xml:space="preserve">- Η Μεγάλη Ιδέα και ο αλυτρωτισμός, δηλαδή η </w:t>
      </w:r>
      <w:r>
        <w:rPr>
          <w:rFonts w:eastAsia="Times New Roman" w:cs="" w:cstheme="minorHAnsi"/>
          <w:i/>
          <w:iCs/>
          <w:lang w:eastAsia="el-GR"/>
        </w:rPr>
        <w:t>εθνική πολιτική για την απελευθέρωση των αλύτρωτων ιστορικών ελληνικών τόπων και την υλοποίηση της Μεγάλης Ιδέας</w:t>
      </w:r>
      <w:r>
        <w:rPr>
          <w:rFonts w:eastAsia="Times New Roman" w:cs="" w:cstheme="minorHAnsi"/>
          <w:lang w:eastAsia="el-GR"/>
        </w:rPr>
        <w:t>, δημιούργησαν ευρύτατη εθνική συναίνεση στο ζήτημα της απελευθέρωσης των ιστορικών ελληνικών τόπων.</w:t>
      </w:r>
    </w:p>
    <w:p>
      <w:pPr>
        <w:pStyle w:val="Normal"/>
        <w:spacing w:lineRule="auto" w:line="360" w:before="0" w:after="0"/>
        <w:jc w:val="both"/>
        <w:rPr/>
      </w:pPr>
      <w:r>
        <w:rPr>
          <w:rFonts w:eastAsia="Times New Roman" w:cs="" w:cstheme="minorHAnsi"/>
          <w:lang w:eastAsia="el-GR"/>
        </w:rPr>
        <w:t>- Όθων: οικοδόμησε τη νέα χώρα = νομοθεσία, διοίκηση, δημόσια εκπαίδευση, δημόσιες υπηρεσίες, μνημειακά κτίρια, πολεοδομία της νέας πρωτεύουσας.</w:t>
      </w:r>
    </w:p>
    <w:p>
      <w:pPr>
        <w:pStyle w:val="Normal"/>
        <w:spacing w:lineRule="auto" w:line="360" w:before="0" w:after="0"/>
        <w:jc w:val="both"/>
        <w:rPr/>
      </w:pPr>
      <w:r>
        <w:rPr>
          <w:rFonts w:eastAsia="Times New Roman" w:cs="" w:cstheme="minorHAnsi"/>
          <w:lang w:eastAsia="el-GR"/>
        </w:rPr>
        <w:t xml:space="preserve">- </w:t>
      </w:r>
      <w:r>
        <w:rPr>
          <w:rFonts w:eastAsia="Times New Roman" w:cs="" w:cstheme="minorHAnsi"/>
          <w:lang w:eastAsia="el-GR"/>
        </w:rPr>
        <w:t>Σημαντικά προβλήματα της χώρας:</w:t>
      </w:r>
    </w:p>
    <w:p>
      <w:pPr>
        <w:pStyle w:val="Normal"/>
        <w:numPr>
          <w:ilvl w:val="0"/>
          <w:numId w:val="1"/>
        </w:numPr>
        <w:spacing w:lineRule="auto" w:line="360" w:before="0" w:after="0"/>
        <w:jc w:val="both"/>
        <w:rPr/>
      </w:pPr>
      <w:r>
        <w:rPr>
          <w:rFonts w:eastAsia="Times New Roman" w:cs="" w:cstheme="minorHAnsi"/>
          <w:lang w:eastAsia="el-GR"/>
        </w:rPr>
        <w:t>Ανεπάρκεια κεφαλαίων και επενδύσεων</w:t>
      </w:r>
    </w:p>
    <w:p>
      <w:pPr>
        <w:pStyle w:val="Normal"/>
        <w:numPr>
          <w:ilvl w:val="0"/>
          <w:numId w:val="1"/>
        </w:numPr>
        <w:spacing w:lineRule="auto" w:line="360" w:before="0" w:after="0"/>
        <w:jc w:val="both"/>
        <w:rPr/>
      </w:pPr>
      <w:r>
        <w:rPr>
          <w:rFonts w:eastAsia="Times New Roman" w:cs="" w:cstheme="minorHAnsi"/>
          <w:lang w:eastAsia="el-GR"/>
        </w:rPr>
        <w:t>Αδυναμία διανομής των εθνικών γαιών, που είναι υποθηκευμένες στα δάνεια του Αγώνα</w:t>
      </w:r>
    </w:p>
    <w:p>
      <w:pPr>
        <w:pStyle w:val="Normal"/>
        <w:numPr>
          <w:ilvl w:val="0"/>
          <w:numId w:val="1"/>
        </w:numPr>
        <w:spacing w:lineRule="auto" w:line="360" w:before="0" w:after="0"/>
        <w:jc w:val="both"/>
        <w:rPr/>
      </w:pPr>
      <w:r>
        <w:rPr>
          <w:rFonts w:eastAsia="Times New Roman" w:cs="" w:cstheme="minorHAnsi"/>
          <w:lang w:eastAsia="el-GR"/>
        </w:rPr>
        <w:t>Ληστεία</w:t>
      </w:r>
    </w:p>
    <w:p>
      <w:pPr>
        <w:pStyle w:val="Normal"/>
        <w:numPr>
          <w:ilvl w:val="0"/>
          <w:numId w:val="1"/>
        </w:numPr>
        <w:spacing w:lineRule="auto" w:line="360" w:before="0" w:after="0"/>
        <w:jc w:val="both"/>
        <w:rPr/>
      </w:pPr>
      <w:r>
        <w:rPr>
          <w:rFonts w:eastAsia="Times New Roman" w:cs="" w:cstheme="minorHAnsi"/>
          <w:lang w:eastAsia="el-GR"/>
        </w:rPr>
        <w:t>Δεισιδαιμονία και αναλφαβητισμός</w:t>
      </w:r>
    </w:p>
    <w:p>
      <w:pPr>
        <w:pStyle w:val="Normal"/>
        <w:spacing w:lineRule="auto" w:line="360" w:before="0" w:after="0"/>
        <w:jc w:val="both"/>
        <w:rPr/>
      </w:pPr>
      <w:r>
        <w:rPr>
          <w:rFonts w:eastAsia="Times New Roman" w:cs="" w:cstheme="minorHAnsi"/>
          <w:lang w:eastAsia="el-GR"/>
        </w:rPr>
        <w:t>- Συντηρητικοί κύκλοι της εκκλησίας καλλιέργησαν στον λαό τη δυσαρέσκεια για την πράξη της ανακήρυξης του</w:t>
      </w:r>
      <w:r>
        <w:rPr>
          <w:rFonts w:eastAsia="Times New Roman" w:cs="" w:cstheme="minorHAnsi"/>
          <w:b/>
          <w:bCs/>
          <w:lang w:eastAsia="el-GR"/>
        </w:rPr>
        <w:t xml:space="preserve"> αυτοκεφάλου της Εκκλησίας της Ελλάδος</w:t>
      </w:r>
      <w:r>
        <w:rPr>
          <w:rFonts w:eastAsia="Times New Roman" w:cs="" w:cstheme="minorHAnsi"/>
          <w:lang w:eastAsia="el-GR"/>
        </w:rPr>
        <w:t xml:space="preserve"> και τη διοικητική της αποδέσμευση από το Οικουμενικό Πατριαρχείο Κωνσταντινουπόλεως.</w:t>
      </w:r>
    </w:p>
    <w:p>
      <w:pPr>
        <w:pStyle w:val="Normal"/>
        <w:spacing w:lineRule="auto" w:line="360" w:before="0" w:after="0"/>
        <w:jc w:val="both"/>
        <w:rPr/>
      </w:pPr>
      <w:r>
        <w:rPr>
          <w:rFonts w:eastAsia="Times New Roman" w:cs="" w:cstheme="minorHAnsi"/>
          <w:lang w:eastAsia="el-GR"/>
        </w:rPr>
        <w:t xml:space="preserve">- Όθωνας: την 3η Σεπτεμβρίου 1843 - συγκάλεσε εθνοσυνέλευση και παραχώρησε Σύνταγμα. Ήταν η αφετηρία του κοινοβουλευτικού βίου της χώρας. </w:t>
      </w:r>
      <w:r>
        <w:rPr>
          <w:rFonts w:eastAsia="Times New Roman" w:cs="" w:cstheme="minorHAnsi"/>
          <w:lang w:eastAsia="el-GR"/>
        </w:rPr>
        <w:t xml:space="preserve">Στη διεκδίκησή του συνεργάστηκαν </w:t>
      </w:r>
      <w:r>
        <w:rPr>
          <w:rFonts w:eastAsia="Times New Roman" w:cs="" w:cstheme="minorHAnsi"/>
          <w:lang w:eastAsia="el-GR"/>
        </w:rPr>
        <w:t>παλιοί</w:t>
      </w:r>
      <w:r>
        <w:rPr>
          <w:rFonts w:eastAsia="Times New Roman" w:cs="" w:cstheme="minorHAnsi"/>
          <w:lang w:eastAsia="el-GR"/>
        </w:rPr>
        <w:t xml:space="preserve"> άρχοντες (συντηρητικοί), φιλελεύθεροι πολιτικοί και διανοούμενοι.</w:t>
      </w:r>
    </w:p>
    <w:p>
      <w:pPr>
        <w:pStyle w:val="Normal"/>
        <w:spacing w:lineRule="auto" w:line="360" w:before="0" w:after="0"/>
        <w:jc w:val="both"/>
        <w:rPr/>
      </w:pPr>
      <w:r>
        <w:rPr>
          <w:rFonts w:eastAsia="Times New Roman" w:cs="" w:cstheme="minorHAnsi"/>
          <w:lang w:eastAsia="el-GR"/>
        </w:rPr>
        <w:t xml:space="preserve">- </w:t>
      </w:r>
      <w:r>
        <w:rPr>
          <w:rFonts w:eastAsia="Times New Roman" w:cs="" w:cstheme="minorHAnsi"/>
          <w:b/>
          <w:bCs/>
          <w:lang w:eastAsia="el-GR"/>
        </w:rPr>
        <w:t>Σύνταγμα 1844</w:t>
      </w:r>
      <w:r>
        <w:rPr>
          <w:rFonts w:eastAsia="Times New Roman" w:cs="" w:cstheme="minorHAnsi"/>
          <w:lang w:eastAsia="el-GR"/>
        </w:rPr>
        <w:t xml:space="preserve">: ένα από τα πιο φιλελεύθερα Συντάγματα της εποχής, δεν κατοχύρωνε τη </w:t>
      </w:r>
      <w:r>
        <w:rPr>
          <w:rFonts w:eastAsia="Times New Roman" w:cs="" w:cstheme="minorHAnsi"/>
          <w:b/>
          <w:bCs/>
          <w:lang w:eastAsia="el-GR"/>
        </w:rPr>
        <w:t>λαϊκή κυριαρχία</w:t>
      </w:r>
      <w:r>
        <w:rPr>
          <w:rFonts w:eastAsia="Times New Roman" w:cs="" w:cstheme="minorHAnsi"/>
          <w:lang w:eastAsia="el-GR"/>
        </w:rPr>
        <w:t xml:space="preserve">, επειδή δεν υπήρχαν σταθεροί πολιτικοί σχηματισμοί, για να εξασφαλίσουν την άσκηση της εξουσίας από την πλειοψηφία του κοινοβουλίου. </w:t>
      </w:r>
      <w:r>
        <w:rPr>
          <w:rFonts w:eastAsia="Times New Roman" w:cs="" w:cstheme="minorHAnsi"/>
          <w:lang w:eastAsia="el-GR"/>
        </w:rPr>
        <w:t>Εξουσία σε λαοφιλείς συντηρητικούς.</w:t>
      </w:r>
    </w:p>
    <w:p>
      <w:pPr>
        <w:pStyle w:val="Normal"/>
        <w:spacing w:lineRule="auto" w:line="360" w:before="0" w:after="0"/>
        <w:jc w:val="both"/>
        <w:rPr/>
      </w:pPr>
      <w:r>
        <w:rPr>
          <w:rFonts w:eastAsia="Times New Roman" w:cs="" w:cstheme="minorHAnsi"/>
          <w:lang w:eastAsia="el-GR"/>
        </w:rPr>
        <w:t xml:space="preserve">- </w:t>
      </w:r>
      <w:r>
        <w:rPr>
          <w:rFonts w:eastAsia="Times New Roman" w:cs="" w:cstheme="minorHAnsi"/>
          <w:b/>
          <w:bCs/>
          <w:lang w:eastAsia="el-GR"/>
        </w:rPr>
        <w:t>Νέο Σύνταγμα του 1864</w:t>
      </w:r>
      <w:r>
        <w:rPr>
          <w:rFonts w:eastAsia="Times New Roman" w:cs="" w:cstheme="minorHAnsi"/>
          <w:lang w:eastAsia="el-GR"/>
        </w:rPr>
        <w:t xml:space="preserve">: έλευση του νέου ηγεμόνα της χώρας, του Γεωργίου Α' των Γλυξβούργων - Χαρίλαος Τρικούπης. </w:t>
      </w:r>
    </w:p>
    <w:p>
      <w:pPr>
        <w:pStyle w:val="Normal"/>
        <w:spacing w:lineRule="auto" w:line="360" w:before="0" w:after="0"/>
        <w:jc w:val="both"/>
        <w:rPr/>
      </w:pPr>
      <w:r>
        <w:rPr>
          <w:rFonts w:eastAsia="Times New Roman" w:cs="" w:cstheme="minorHAnsi"/>
          <w:lang w:eastAsia="el-GR"/>
        </w:rPr>
        <w:t xml:space="preserve">- Η αποδοχή της </w:t>
      </w:r>
      <w:r>
        <w:rPr>
          <w:rFonts w:eastAsia="Times New Roman" w:cs="" w:cstheme="minorHAnsi"/>
          <w:b/>
          <w:bCs/>
          <w:lang w:eastAsia="el-GR"/>
        </w:rPr>
        <w:t>αρχής της δεδηλωμένης</w:t>
      </w:r>
      <w:r>
        <w:rPr>
          <w:rFonts w:eastAsia="Times New Roman" w:cs="" w:cstheme="minorHAnsi"/>
          <w:lang w:eastAsia="el-GR"/>
        </w:rPr>
        <w:t xml:space="preserve"> υποχρέωσε τον ανώτατο άρχοντα να σέβεται τη λαϊκή ετυμηγορία και συνεπώς τη λαϊκή κυριαρχία και αφετέρου συνέβαλε, σε συνδυασμό με άλλους παράγοντες, στην ανάπτυξη των εκλογικών πολιτικών σχηματισμών που διαχειρίζονταν έως τότε την εξουσία σε πολιτικά κόμματα με σταθερές αρχές και προγράμματα.</w:t>
      </w:r>
    </w:p>
    <w:p>
      <w:pPr>
        <w:pStyle w:val="Normal"/>
        <w:spacing w:lineRule="auto" w:line="360" w:before="0" w:after="0"/>
        <w:jc w:val="both"/>
        <w:rPr/>
      </w:pPr>
      <w:r>
        <w:rPr>
          <w:rFonts w:eastAsia="Times New Roman" w:cs="" w:cstheme="minorHAnsi"/>
          <w:lang w:eastAsia="el-GR"/>
        </w:rPr>
        <w:t>- Εθνικό Καποδιστριακό Πανεπιστήμιο: 1837.</w:t>
      </w:r>
    </w:p>
    <w:p>
      <w:pPr>
        <w:pStyle w:val="Normal"/>
        <w:spacing w:lineRule="auto" w:line="360" w:before="0" w:after="0"/>
        <w:jc w:val="both"/>
        <w:rPr/>
      </w:pPr>
      <w:r>
        <w:rPr>
          <w:rFonts w:eastAsia="Times New Roman" w:cs="" w:cstheme="minorHAnsi"/>
          <w:lang w:eastAsia="el-GR"/>
        </w:rPr>
        <w:t>- Κορυφαίος εθνικός ιστοριογράφος: Κων/νος Παπαρηγόπουλος.</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character" w:styleId="Style14">
    <w:name w:val="Κουκκίδες"/>
    <w:qFormat/>
    <w:rPr>
      <w:rFonts w:ascii="OpenSymbol" w:hAnsi="OpenSymbol" w:eastAsia="OpenSymbol" w:cs="OpenSymbol"/>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LibreOffice/6.0.4.2$Windows_x86 LibreOffice_project/9b0d9b32d5dcda91d2f1a96dc04c645c450872bf</Application>
  <Pages>1</Pages>
  <Words>314</Words>
  <Characters>1921</Characters>
  <CharactersWithSpaces>2227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2024-10-02T07:13:09Z</dcterms:created>
  <dc:creator/>
  <dc:description/>
  <dc:language>el-GR</dc:language>
  <cp:lastModifiedBy/>
  <dcterms:modified xsi:type="dcterms:W3CDTF">2024-10-05T09:41:30Z</dcterms:modified>
  <cp:revision>2</cp:revision>
  <dc:subject/>
  <dc:title/>
</cp:coreProperties>
</file>