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ΕΘΝΙΚΑ ΚΙΝΗΜΑΤΑ ΣΤΗ ΝΟΤΙΟΑΝΑΤΟΛΙΚΗ ΕΥΡΩΠΗ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24" w:leader="none"/>
        </w:tabs>
        <w:spacing w:lineRule="auto" w:line="360"/>
        <w:ind w:left="187" w:hanging="0"/>
        <w:jc w:val="both"/>
        <w:rPr/>
      </w:pPr>
      <w:r>
        <w:rPr>
          <w:rFonts w:eastAsia="Times New Roman"/>
          <w:sz w:val="24"/>
          <w:szCs w:val="24"/>
        </w:rPr>
        <w:t xml:space="preserve">Στερεότυπα: 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 Βαλκάνια" (γεωγραφικός όρος = η οροσειρά του Αίμου. Από τις τρανσυλβανικές Άλπεις μέχρι και την Ελλάδα). Μεταφορικά θεωρήθηκε περιοχή αστάθειας, εθνικών προστριβών και συγκρούσεων.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 Λαοί Βαλκανίων: συμπαθείς, εξωτικοί, πρωτόγονοι, "εθνικιστές", διαφέρουν από λαούς υπόλοιπης Ευρώπης, αλλά και μεταξύ τους.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24" w:leader="none"/>
        </w:tabs>
        <w:spacing w:lineRule="auto" w:line="360"/>
        <w:ind w:left="187" w:hanging="0"/>
        <w:jc w:val="both"/>
        <w:rPr/>
      </w:pPr>
      <w:r>
        <w:rPr>
          <w:rFonts w:eastAsia="Times New Roman"/>
          <w:sz w:val="24"/>
          <w:szCs w:val="24"/>
        </w:rPr>
        <w:t>Μελέτη Ιστορίας λαών Ευρώπης δείχνει ότι υπήρξαν περισσότερες θρησκευτικές και εθνικές συγκρούσεις στη Δυτική και Κεντρική Ευρώπη.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24" w:leader="none"/>
        </w:tabs>
        <w:spacing w:lineRule="auto" w:line="360"/>
        <w:ind w:left="187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Πρότυπο εθνικής ανάπτυξης των βαλκανικών λαών το εθνικό κίνημα των Ελλήνων.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>Οι λαοί Βαλκανίων αναζητούν ανάλογες ιστορικές καταβολές, προβάλλουν όραμα για το μέλλον, ορίζουν ταυτότητα  και αντιπάλους.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>Κοινά χαρακτηριστικά των εθνικών κινημάτων: α) Η πολιτική της εθνοκάθαρσης, β) η αναζήτηση και διεκδίκηση ένδοξου παρελθόντος και κοινών καταβολών και γ) η επιδίωξη για ισονομία και ισοπολιτεία.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center"/>
        <w:rPr>
          <w:b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ΒΑΛΚΑΝΙΚΟΙ ΠΟΛΕΜΟΙ 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>
          <w:b/>
          <w:b/>
          <w:bCs/>
        </w:rPr>
      </w:pPr>
      <w:r>
        <w:rPr>
          <w:rFonts w:eastAsia="Times New Roman"/>
          <w:b/>
          <w:bCs/>
          <w:sz w:val="24"/>
          <w:szCs w:val="24"/>
        </w:rPr>
        <w:t>Α’ Βαλκανικός Πόλεμος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/>
          <w:bCs/>
          <w:sz w:val="24"/>
          <w:szCs w:val="24"/>
        </w:rPr>
        <w:t xml:space="preserve">- Οκτώβριος 1912: 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Ελλάδα, Σερβία, Μαυροβούνιο και Βουλγαρία προκαλούν πόλεμο εναντίον της Οθωμανικής Αυτοκρατορίας με σκοπό να απελευθερώσουν τα εναπομείναντα ευρωπαϊκά εδάφη της αυτοκρατορίας. Είναι ο πρώτος από τους δύο Βαλκανικούς Πολέμους που θα λήξουν το 1913 με την υπογραφή της </w:t>
      </w:r>
      <w:r>
        <w:rPr>
          <w:rFonts w:eastAsia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Συνθήκης του Βουκουρεστίου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Τον πόλεμο κήρυξε το Μαυροβούνιο (διεκδικεί συνοριακή ρύθμιση) και ακολούθησε η Βουλγαρία (όταν τουρκικά στρατεύματα συγκεντρώνονται στη Θράκη).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* </w:t>
      </w:r>
      <w:r>
        <w:rPr>
          <w:rFonts w:eastAsia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30 Σεπτεμβρίου/13 Οκτωβρίου 1912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: οι πρέσβεις Ελλάδας, Βουλγαρίας και Σερβίας δίνουν τελεσίγραφο στην Πύλη να προχωρήσει σε μεταρρυθμίσεις.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Νίκες των τεσσάρων συμμάχων </w:t>
      </w:r>
      <w:r>
        <w:rPr>
          <w:rFonts w:eastAsia="Liberation Serif" w:cs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→</w:t>
      </w:r>
      <w:r>
        <w:rPr>
          <w:rFonts w:eastAsia="Times New Roman" w:cs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Έκπληξη των Μεγάλων δυνάμεων. 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>
          <w:rFonts w:eastAsia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*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Style16"/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1</w:t>
      </w:r>
      <w:r>
        <w:rPr>
          <w:rStyle w:val="Style16"/>
          <w:rFonts w:eastAsia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7/30 Μαΐου 1913:  Συνθήκη Ειρήνης Λονδίνου</w:t>
      </w:r>
      <w:r>
        <w:rPr>
          <w:rStyle w:val="Style16"/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Εκχώρηση όλων των κτήσεων του σουλτάνου στα δυτικά της γραμμής Αίνου-Μηδείας, εκτός της Αλβανίας, στους ηγεμόνες της Ελλάδας, της Βουλγαρίας, της Σερβίας και του Μαυροβουνίου. 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Ο Σουλτάνος παραιτείται από τα δικαιώματά του στην Κρήτη.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Ο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ρίζονται να σύνορα του αλβανικού κράτους.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Δεν γίνεται καμία αναφορά στα Δωδεκάνησα, ούτε και στα σύνορα μεταξύ των τεσσάρων Συμμάχων.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/>
      </w:pP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rFonts w:eastAsia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Θεσσαλονίκη</w:t>
      </w: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: Μήλον της έριδος μεταξύ ελληνικού και βουλγαρικού στρατού. Προέλαση του διαδόχου Κωνσταντίνου που πολιορκεί την πόλη με προτροπή του Ελευθέριου Βενιζέλου. Παράδοσή της από τον τούρκο διοικητή.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324" w:hanging="137"/>
        <w:jc w:val="left"/>
        <w:rPr/>
      </w:pPr>
      <w:r>
        <w:rPr/>
        <w:t xml:space="preserve"> </w:t>
      </w:r>
      <w:r>
        <w:rPr>
          <w:b/>
          <w:bCs/>
        </w:rPr>
        <w:t xml:space="preserve">Β’ Βαλκανικός Πόλεμος - Ιούνιος/ Ιούλιος 1913 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Εστίες: Νιγρίτα, Γευγελή.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Ελληνοσερβική συμμαχία εναντίον των Βουλγάρων. Ήττα του βουλγαρικού στρατού.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Διανομή εδαφών της Βουλγαρίας σε Τουρκία (ανατολικά) και Ρουμανία (βόρρεια).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Υποχώρηση της Βουλγαρίας εν όψει του ρουμανικού κινδύνου.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left"/>
        <w:rPr>
          <w:b w:val="false"/>
          <w:b w:val="false"/>
          <w:bCs w:val="false"/>
        </w:rPr>
      </w:pPr>
      <w:r>
        <w:rPr>
          <w:b/>
          <w:bCs/>
        </w:rPr>
        <w:t>* 28 Ιουλίου/ 10 Αυγούστου 1913: Συνθήκη του Βουκουρεστίου</w:t>
      </w:r>
    </w:p>
    <w:p>
      <w:pPr>
        <w:pStyle w:val="Normal"/>
        <w:shd w:val="clear" w:color="auto" w:fill="FFFFFF"/>
        <w:tabs>
          <w:tab w:val="left" w:pos="324" w:leader="none"/>
        </w:tabs>
        <w:spacing w:lineRule="auto" w:line="360"/>
        <w:ind w:left="18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(Ελλάδα, Σερβία, Μαυροβούνιο, Ρουμανία, Βουλγαρία)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24" w:leader="none"/>
        </w:tabs>
        <w:spacing w:lineRule="auto" w:line="360"/>
        <w:ind w:hanging="0"/>
        <w:jc w:val="left"/>
        <w:rPr/>
      </w:pPr>
      <w:r>
        <w:rPr>
          <w:b w:val="false"/>
          <w:bCs w:val="false"/>
        </w:rPr>
        <w:t xml:space="preserve">Περιοχή της Καβάλας στην Ελλάδα (με την υποστήριξη της Ρουμανίας)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24" w:leader="none"/>
        </w:tabs>
        <w:spacing w:lineRule="auto" w:line="360"/>
        <w:ind w:hanging="0"/>
        <w:jc w:val="left"/>
        <w:rPr/>
      </w:pPr>
      <w:r>
        <w:rPr>
          <w:b w:val="false"/>
          <w:bCs w:val="false"/>
          <w:sz w:val="24"/>
          <w:szCs w:val="24"/>
        </w:rPr>
        <w:t>Α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ναγνώριση, με την ανταλλαγή επιστολών μεταξύ των πρωθυπουργών της Ελλάδας και της Ρουμανίας, θρησκευτικών και εκπαιδευτικών προνομίων στου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ς </w:t>
      </w:r>
      <w:r>
        <w:rPr>
          <w:rStyle w:val="Style16"/>
          <w:b w:val="false"/>
          <w:i w:val="false"/>
          <w:iCs w:val="false"/>
          <w:color w:val="000000"/>
          <w:spacing w:val="0"/>
          <w:sz w:val="24"/>
          <w:szCs w:val="24"/>
        </w:rPr>
        <w:t>Βλάχους της Ηπείρου και της Μακεδονίας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24" w:leader="none"/>
        </w:tabs>
        <w:spacing w:lineRule="auto" w:line="360"/>
        <w:ind w:hanging="0"/>
        <w:jc w:val="left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Αυτονομία στα σχολεία και τις εκκλησίες των Βλάχων της Ηπείρου και της Μακεδονίας και να επιτραπεί η σύσταση επισκοπής των Βλάχων.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.8pt;height:1.8pt" o:bullet="t">
        <v:imagedata r:id="rId1" o:title=""/>
      </v:shape>
    </w:pict>
  </w:numPicBullet>
  <w:abstractNum w:abstractNumId="1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68">
    <w:name w:val="ListLabel 68"/>
    <w:qFormat/>
    <w:rPr>
      <w:rFonts w:cs="Times New Roman"/>
      <w:sz w:val="18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Style15">
    <w:name w:val="Χαρακτήρες αρίθμησης"/>
    <w:qFormat/>
    <w:rPr/>
  </w:style>
  <w:style w:type="character" w:styleId="Style16">
    <w:name w:val="Έντονη έμφαση"/>
    <w:qFormat/>
    <w:rPr>
      <w:b/>
      <w:bCs/>
    </w:rPr>
  </w:style>
  <w:style w:type="character" w:styleId="Style17">
    <w:name w:val="Έμφαση"/>
    <w:qFormat/>
    <w:rPr>
      <w:i/>
      <w:iCs/>
    </w:rPr>
  </w:style>
  <w:style w:type="character" w:styleId="ListLabel69">
    <w:name w:val="ListLabel 69"/>
    <w:qFormat/>
    <w:rPr>
      <w:rFonts w:cs="OpenSymbol"/>
      <w:b w:val="false"/>
      <w:sz w:val="24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OpenSymbol"/>
      <w:b w:val="false"/>
      <w:sz w:val="24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paragraph" w:styleId="Style18">
    <w:name w:val="Επικεφαλίδα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LibreOffice/6.0.4.2$Windows_x86 LibreOffice_project/9b0d9b32d5dcda91d2f1a96dc04c645c450872bf</Application>
  <Pages>2</Pages>
  <Words>427</Words>
  <Characters>2595</Characters>
  <CharactersWithSpaces>3087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2024-11-23T12:07:17Z</dcterms:created>
  <dc:creator/>
  <dc:description/>
  <dc:language>el-GR</dc:language>
  <cp:lastModifiedBy/>
  <dcterms:modified xsi:type="dcterms:W3CDTF">2024-12-08T12:00:58Z</dcterms:modified>
  <cp:revision>5</cp:revision>
  <dc:subject/>
  <dc:title/>
</cp:coreProperties>
</file>