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37AB" w14:textId="4BFB0C1C" w:rsidR="00741209" w:rsidRPr="00C532A3" w:rsidRDefault="007C56C0" w:rsidP="00C532A3">
      <w:pPr>
        <w:jc w:val="both"/>
        <w:rPr>
          <w:rFonts w:ascii="Trebuchet MS" w:hAnsi="Trebuchet MS"/>
          <w:b/>
          <w:bCs/>
          <w:sz w:val="24"/>
          <w:szCs w:val="24"/>
        </w:rPr>
      </w:pPr>
      <w:r w:rsidRPr="00C532A3">
        <w:rPr>
          <w:rFonts w:ascii="Trebuchet MS" w:hAnsi="Trebuchet MS"/>
          <w:b/>
          <w:bCs/>
          <w:sz w:val="24"/>
          <w:szCs w:val="24"/>
        </w:rPr>
        <w:t>Οι σχέσεις μεταξύ Βυζαντίου και Δύσης</w:t>
      </w:r>
    </w:p>
    <w:p w14:paraId="52B8D4DD" w14:textId="77777777" w:rsidR="007C56C0" w:rsidRPr="00C532A3" w:rsidRDefault="007C56C0" w:rsidP="00C532A3">
      <w:pPr>
        <w:pStyle w:val="a6"/>
        <w:numPr>
          <w:ilvl w:val="0"/>
          <w:numId w:val="1"/>
        </w:numPr>
        <w:jc w:val="both"/>
        <w:rPr>
          <w:rFonts w:ascii="Trebuchet MS" w:hAnsi="Trebuchet MS"/>
          <w:sz w:val="24"/>
          <w:szCs w:val="24"/>
        </w:rPr>
      </w:pPr>
      <w:r w:rsidRPr="00C532A3">
        <w:rPr>
          <w:rFonts w:ascii="Trebuchet MS" w:hAnsi="Trebuchet MS"/>
          <w:sz w:val="24"/>
          <w:szCs w:val="24"/>
        </w:rPr>
        <w:t>Αρχές 11</w:t>
      </w:r>
      <w:r w:rsidRPr="00C532A3">
        <w:rPr>
          <w:rFonts w:ascii="Trebuchet MS" w:hAnsi="Trebuchet MS"/>
          <w:sz w:val="24"/>
          <w:szCs w:val="24"/>
          <w:vertAlign w:val="superscript"/>
        </w:rPr>
        <w:t>ου</w:t>
      </w:r>
      <w:r w:rsidRPr="00C532A3">
        <w:rPr>
          <w:rFonts w:ascii="Trebuchet MS" w:hAnsi="Trebuchet MS"/>
          <w:sz w:val="24"/>
          <w:szCs w:val="24"/>
        </w:rPr>
        <w:t xml:space="preserve"> αι.</w:t>
      </w:r>
    </w:p>
    <w:p w14:paraId="67EC001D" w14:textId="4CAA3A2B" w:rsidR="007C56C0" w:rsidRPr="00C532A3" w:rsidRDefault="007C56C0" w:rsidP="00C532A3">
      <w:pPr>
        <w:jc w:val="both"/>
        <w:rPr>
          <w:rFonts w:ascii="Trebuchet MS" w:hAnsi="Trebuchet MS"/>
          <w:sz w:val="24"/>
          <w:szCs w:val="24"/>
        </w:rPr>
      </w:pPr>
      <w:r w:rsidRPr="00C532A3">
        <w:rPr>
          <w:rFonts w:ascii="Trebuchet MS" w:hAnsi="Trebuchet MS"/>
          <w:sz w:val="24"/>
          <w:szCs w:val="24"/>
        </w:rPr>
        <w:t xml:space="preserve">Οι Βυζαντινοί επιθυμούν τη στρατιωτική στήριξη της Δύσης προκειμένου να αντιμετωπίσουν εχθρούς που πιέζουν τα σύνορά τους. Σε αντάλλαγμα της βοήθειας που λαμβάνουν από τους δυτικούς, και συγκεκριμένα από τους Βενετούς, τους παραχωρούν </w:t>
      </w:r>
      <w:r w:rsidRPr="00C532A3">
        <w:rPr>
          <w:rFonts w:ascii="Trebuchet MS" w:hAnsi="Trebuchet MS"/>
          <w:sz w:val="24"/>
          <w:szCs w:val="24"/>
          <w:u w:val="single"/>
        </w:rPr>
        <w:t>προνόμια</w:t>
      </w:r>
      <w:r w:rsidR="00C532A3">
        <w:rPr>
          <w:rFonts w:ascii="Trebuchet MS" w:hAnsi="Trebuchet MS"/>
          <w:sz w:val="24"/>
          <w:szCs w:val="24"/>
          <w:u w:val="single"/>
        </w:rPr>
        <w:t xml:space="preserve"> (χρυσόβουλο 1082)</w:t>
      </w:r>
      <w:r w:rsidRPr="00C532A3">
        <w:rPr>
          <w:rFonts w:ascii="Trebuchet MS" w:hAnsi="Trebuchet MS"/>
          <w:sz w:val="24"/>
          <w:szCs w:val="24"/>
        </w:rPr>
        <w:t xml:space="preserve">: </w:t>
      </w:r>
    </w:p>
    <w:p w14:paraId="558D7674" w14:textId="77777777" w:rsidR="007C56C0" w:rsidRPr="00C532A3" w:rsidRDefault="007C56C0" w:rsidP="00C532A3">
      <w:pPr>
        <w:pStyle w:val="a6"/>
        <w:numPr>
          <w:ilvl w:val="0"/>
          <w:numId w:val="2"/>
        </w:num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 xml:space="preserve">οι Βενετοί απέκτησαν το δικαίωμα να εμπορεύονται ελεύθερα στην Κωνσταντινούπολη και τις υπόλοιπες περιοχές της Βυζαντινής Αυτοκρατορίας, </w:t>
      </w:r>
    </w:p>
    <w:p w14:paraId="2C77FB29" w14:textId="77777777" w:rsidR="007C56C0" w:rsidRPr="00C532A3" w:rsidRDefault="007C56C0" w:rsidP="00C532A3">
      <w:pPr>
        <w:pStyle w:val="a6"/>
        <w:numPr>
          <w:ilvl w:val="0"/>
          <w:numId w:val="2"/>
        </w:num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οι Βενετοί δεν</w:t>
      </w:r>
      <w:r w:rsidRPr="00C532A3">
        <w:rPr>
          <w:rFonts w:ascii="Trebuchet MS" w:hAnsi="Trebuchet MS"/>
          <w:color w:val="000000"/>
          <w:sz w:val="24"/>
          <w:szCs w:val="24"/>
          <w:shd w:val="clear" w:color="auto" w:fill="FFFFFF"/>
        </w:rPr>
        <w:t xml:space="preserve"> πληρώνουν καθόλου δασμούς. </w:t>
      </w:r>
    </w:p>
    <w:p w14:paraId="6E970EE3" w14:textId="54C705B5" w:rsidR="007C56C0" w:rsidRPr="00C532A3" w:rsidRDefault="007C56C0" w:rsidP="00C532A3">
      <w:pPr>
        <w:pStyle w:val="a6"/>
        <w:numPr>
          <w:ilvl w:val="0"/>
          <w:numId w:val="2"/>
        </w:num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 xml:space="preserve">Οι βενετοί αποκτούν </w:t>
      </w:r>
      <w:r w:rsidRPr="00C532A3">
        <w:rPr>
          <w:rFonts w:ascii="Trebuchet MS" w:hAnsi="Trebuchet MS"/>
          <w:color w:val="000000"/>
          <w:sz w:val="24"/>
          <w:szCs w:val="24"/>
          <w:shd w:val="clear" w:color="auto" w:fill="FFFFFF"/>
        </w:rPr>
        <w:t>πολλά καταστήματα και τρεις αποβάθρες στην Κωνσταντινούπολη.</w:t>
      </w:r>
    </w:p>
    <w:p w14:paraId="24C63609" w14:textId="4E7FD14F" w:rsidR="007C56C0" w:rsidRPr="00C532A3" w:rsidRDefault="007C56C0" w:rsidP="00C532A3">
      <w:pPr>
        <w:pStyle w:val="a6"/>
        <w:numPr>
          <w:ilvl w:val="0"/>
          <w:numId w:val="1"/>
        </w:num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12</w:t>
      </w:r>
      <w:r w:rsidRPr="00C532A3">
        <w:rPr>
          <w:rFonts w:ascii="Trebuchet MS" w:hAnsi="Trebuchet MS"/>
          <w:color w:val="000000"/>
          <w:sz w:val="24"/>
          <w:szCs w:val="24"/>
          <w:shd w:val="clear" w:color="auto" w:fill="FFFFFF"/>
          <w:vertAlign w:val="superscript"/>
        </w:rPr>
        <w:t>ος</w:t>
      </w:r>
      <w:r w:rsidRPr="00C532A3">
        <w:rPr>
          <w:rFonts w:ascii="Trebuchet MS" w:hAnsi="Trebuchet MS"/>
          <w:color w:val="000000"/>
          <w:sz w:val="24"/>
          <w:szCs w:val="24"/>
          <w:shd w:val="clear" w:color="auto" w:fill="FFFFFF"/>
        </w:rPr>
        <w:t xml:space="preserve"> αι.</w:t>
      </w:r>
    </w:p>
    <w:p w14:paraId="2A67EBD2" w14:textId="77777777" w:rsidR="00B264D1" w:rsidRPr="00C532A3" w:rsidRDefault="007C56C0" w:rsidP="00C532A3">
      <w:p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Στην Κωνσταντινούπολη δημιουργείται εμπόλεμη κατάσταση μεταξύ Βυζαντινών και Λατίνων εμπόρων εγκατεστημένων στην πόλη</w:t>
      </w:r>
    </w:p>
    <w:p w14:paraId="04FFE63B" w14:textId="6C2004CD" w:rsidR="00B264D1" w:rsidRPr="00C532A3" w:rsidRDefault="00B264D1" w:rsidP="00C532A3">
      <w:p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 xml:space="preserve">Στα μέρη της αυτοκρατορίας, απ’ όπου περνάνε οι σταυροφόροι δημιουργούνται εντάσεις μεταξύ ντόπιων και </w:t>
      </w:r>
      <w:r w:rsidR="00C532A3">
        <w:rPr>
          <w:rFonts w:ascii="Trebuchet MS" w:hAnsi="Trebuchet MS"/>
          <w:color w:val="000000"/>
          <w:sz w:val="24"/>
          <w:szCs w:val="24"/>
          <w:shd w:val="clear" w:color="auto" w:fill="FFFFFF"/>
        </w:rPr>
        <w:t>Λ</w:t>
      </w:r>
      <w:r w:rsidRPr="00C532A3">
        <w:rPr>
          <w:rFonts w:ascii="Trebuchet MS" w:hAnsi="Trebuchet MS"/>
          <w:color w:val="000000"/>
          <w:sz w:val="24"/>
          <w:szCs w:val="24"/>
          <w:shd w:val="clear" w:color="auto" w:fill="FFFFFF"/>
        </w:rPr>
        <w:t>ατίνων</w:t>
      </w:r>
    </w:p>
    <w:p w14:paraId="67D0EE37" w14:textId="77777777" w:rsidR="00B264D1" w:rsidRPr="00C532A3" w:rsidRDefault="00B264D1" w:rsidP="00C532A3">
      <w:pPr>
        <w:pStyle w:val="a6"/>
        <w:numPr>
          <w:ilvl w:val="0"/>
          <w:numId w:val="1"/>
        </w:num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Αρχές 13</w:t>
      </w:r>
      <w:r w:rsidRPr="00C532A3">
        <w:rPr>
          <w:rFonts w:ascii="Trebuchet MS" w:hAnsi="Trebuchet MS"/>
          <w:color w:val="000000"/>
          <w:sz w:val="24"/>
          <w:szCs w:val="24"/>
          <w:shd w:val="clear" w:color="auto" w:fill="FFFFFF"/>
          <w:vertAlign w:val="superscript"/>
        </w:rPr>
        <w:t>ου</w:t>
      </w:r>
      <w:r w:rsidRPr="00C532A3">
        <w:rPr>
          <w:rFonts w:ascii="Trebuchet MS" w:hAnsi="Trebuchet MS"/>
          <w:color w:val="000000"/>
          <w:sz w:val="24"/>
          <w:szCs w:val="24"/>
          <w:shd w:val="clear" w:color="auto" w:fill="FFFFFF"/>
        </w:rPr>
        <w:t xml:space="preserve"> αι. </w:t>
      </w:r>
    </w:p>
    <w:p w14:paraId="6A1EC345" w14:textId="77777777" w:rsidR="00C532A3" w:rsidRPr="00C532A3" w:rsidRDefault="00B264D1" w:rsidP="00C532A3">
      <w:p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1204: άλωση της Κωνσταντινούπολης και δημιουργία λατινικών κρατιδίων σε όλη την επικράτεια της βυζαντινής αυτοκρατορίας</w:t>
      </w:r>
    </w:p>
    <w:p w14:paraId="742A493A" w14:textId="77777777" w:rsidR="00C532A3" w:rsidRPr="00C532A3" w:rsidRDefault="00C532A3" w:rsidP="00C532A3">
      <w:p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 xml:space="preserve">Οι βυζαντινοί </w:t>
      </w:r>
      <w:proofErr w:type="spellStart"/>
      <w:r w:rsidRPr="00C532A3">
        <w:rPr>
          <w:rFonts w:ascii="Trebuchet MS" w:hAnsi="Trebuchet MS"/>
          <w:color w:val="000000"/>
          <w:sz w:val="24"/>
          <w:szCs w:val="24"/>
          <w:shd w:val="clear" w:color="auto" w:fill="FFFFFF"/>
        </w:rPr>
        <w:t>προνοιάριοι</w:t>
      </w:r>
      <w:proofErr w:type="spellEnd"/>
      <w:r w:rsidRPr="00C532A3">
        <w:rPr>
          <w:rFonts w:ascii="Trebuchet MS" w:hAnsi="Trebuchet MS"/>
          <w:color w:val="000000"/>
          <w:sz w:val="24"/>
          <w:szCs w:val="24"/>
          <w:shd w:val="clear" w:color="auto" w:fill="FFFFFF"/>
        </w:rPr>
        <w:t xml:space="preserve"> ενσωματώθηκαν στο διοικητικό σύστημα</w:t>
      </w:r>
    </w:p>
    <w:p w14:paraId="0D687738" w14:textId="60D8B7D9" w:rsidR="007C56C0" w:rsidRPr="00C532A3" w:rsidRDefault="00C532A3" w:rsidP="00C532A3">
      <w:pPr>
        <w:jc w:val="both"/>
        <w:rPr>
          <w:rFonts w:ascii="Trebuchet MS" w:hAnsi="Trebuchet MS"/>
          <w:color w:val="000000"/>
          <w:sz w:val="24"/>
          <w:szCs w:val="24"/>
          <w:shd w:val="clear" w:color="auto" w:fill="FFFFFF"/>
        </w:rPr>
      </w:pPr>
      <w:r w:rsidRPr="00C532A3">
        <w:rPr>
          <w:rFonts w:ascii="Trebuchet MS" w:hAnsi="Trebuchet MS"/>
          <w:color w:val="000000"/>
          <w:sz w:val="24"/>
          <w:szCs w:val="24"/>
          <w:shd w:val="clear" w:color="auto" w:fill="FFFFFF"/>
        </w:rPr>
        <w:t>Ο λαός εξαιτίας των δογματικών (θρησκευτικών) διαφορών δυσφορούσε</w:t>
      </w:r>
      <w:r w:rsidR="007C56C0" w:rsidRPr="00C532A3">
        <w:rPr>
          <w:rFonts w:ascii="Trebuchet MS" w:hAnsi="Trebuchet MS"/>
          <w:color w:val="000000"/>
          <w:sz w:val="24"/>
          <w:szCs w:val="24"/>
          <w:shd w:val="clear" w:color="auto" w:fill="FFFFFF"/>
        </w:rPr>
        <w:t xml:space="preserve"> </w:t>
      </w:r>
    </w:p>
    <w:sectPr w:rsidR="007C56C0" w:rsidRPr="00C53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17C5F"/>
    <w:multiLevelType w:val="hybridMultilevel"/>
    <w:tmpl w:val="85BA96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F424175"/>
    <w:multiLevelType w:val="hybridMultilevel"/>
    <w:tmpl w:val="FA9844B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01769426">
    <w:abstractNumId w:val="0"/>
  </w:num>
  <w:num w:numId="2" w16cid:durableId="109321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C0"/>
    <w:rsid w:val="00741209"/>
    <w:rsid w:val="007C56C0"/>
    <w:rsid w:val="00834A28"/>
    <w:rsid w:val="00861A3B"/>
    <w:rsid w:val="00B264D1"/>
    <w:rsid w:val="00C532A3"/>
    <w:rsid w:val="00C87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5F7C"/>
  <w15:chartTrackingRefBased/>
  <w15:docId w15:val="{CC891DD2-2325-4874-8F2A-5B80CBAE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5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C5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C56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C56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C56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C56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56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56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56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6C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C56C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C56C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C56C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C56C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C56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C56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C56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C56C0"/>
    <w:rPr>
      <w:rFonts w:eastAsiaTheme="majorEastAsia" w:cstheme="majorBidi"/>
      <w:color w:val="272727" w:themeColor="text1" w:themeTint="D8"/>
    </w:rPr>
  </w:style>
  <w:style w:type="paragraph" w:styleId="a3">
    <w:name w:val="Title"/>
    <w:basedOn w:val="a"/>
    <w:next w:val="a"/>
    <w:link w:val="Char"/>
    <w:uiPriority w:val="10"/>
    <w:qFormat/>
    <w:rsid w:val="007C5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C56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56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C56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56C0"/>
    <w:pPr>
      <w:spacing w:before="160"/>
      <w:jc w:val="center"/>
    </w:pPr>
    <w:rPr>
      <w:i/>
      <w:iCs/>
      <w:color w:val="404040" w:themeColor="text1" w:themeTint="BF"/>
    </w:rPr>
  </w:style>
  <w:style w:type="character" w:customStyle="1" w:styleId="Char1">
    <w:name w:val="Απόσπασμα Char"/>
    <w:basedOn w:val="a0"/>
    <w:link w:val="a5"/>
    <w:uiPriority w:val="29"/>
    <w:rsid w:val="007C56C0"/>
    <w:rPr>
      <w:i/>
      <w:iCs/>
      <w:color w:val="404040" w:themeColor="text1" w:themeTint="BF"/>
    </w:rPr>
  </w:style>
  <w:style w:type="paragraph" w:styleId="a6">
    <w:name w:val="List Paragraph"/>
    <w:basedOn w:val="a"/>
    <w:uiPriority w:val="34"/>
    <w:qFormat/>
    <w:rsid w:val="007C56C0"/>
    <w:pPr>
      <w:ind w:left="720"/>
      <w:contextualSpacing/>
    </w:pPr>
  </w:style>
  <w:style w:type="character" w:styleId="a7">
    <w:name w:val="Intense Emphasis"/>
    <w:basedOn w:val="a0"/>
    <w:uiPriority w:val="21"/>
    <w:qFormat/>
    <w:rsid w:val="007C56C0"/>
    <w:rPr>
      <w:i/>
      <w:iCs/>
      <w:color w:val="2F5496" w:themeColor="accent1" w:themeShade="BF"/>
    </w:rPr>
  </w:style>
  <w:style w:type="paragraph" w:styleId="a8">
    <w:name w:val="Intense Quote"/>
    <w:basedOn w:val="a"/>
    <w:next w:val="a"/>
    <w:link w:val="Char2"/>
    <w:uiPriority w:val="30"/>
    <w:qFormat/>
    <w:rsid w:val="007C5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C56C0"/>
    <w:rPr>
      <w:i/>
      <w:iCs/>
      <w:color w:val="2F5496" w:themeColor="accent1" w:themeShade="BF"/>
    </w:rPr>
  </w:style>
  <w:style w:type="character" w:styleId="a9">
    <w:name w:val="Intense Reference"/>
    <w:basedOn w:val="a0"/>
    <w:uiPriority w:val="32"/>
    <w:qFormat/>
    <w:rsid w:val="007C5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169</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ΚΑΤΣΟΥΛΗ ΑΘΑΝΑΣΙΑ</dc:creator>
  <cp:keywords/>
  <dc:description/>
  <cp:lastModifiedBy>ΚΑΤΣΟΥΛΗ ΑΘΑΝΑΣΙΑ</cp:lastModifiedBy>
  <cp:revision>1</cp:revision>
  <dcterms:created xsi:type="dcterms:W3CDTF">2025-01-19T13:02:00Z</dcterms:created>
  <dcterms:modified xsi:type="dcterms:W3CDTF">2025-01-19T15:47:00Z</dcterms:modified>
</cp:coreProperties>
</file>