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Calibri" w:hAnsi="Calibri" w:cs="Calibri" w:asciiTheme="minorHAnsi" w:cstheme="minorHAnsi" w:hAnsiTheme="minorHAnsi"/>
          <w:b/>
          <w:sz w:val="24"/>
          <w:szCs w:val="24"/>
        </w:rPr>
      </w:pPr>
      <w:r>
        <w:rPr>
          <w:rFonts w:cs="Calibri" w:cstheme="minorHAnsi"/>
          <w:b/>
          <w:sz w:val="24"/>
          <w:szCs w:val="24"/>
        </w:rPr>
        <w:t>ΙΣΤΟΡΙΑ Α΄ ΤΑΞΗΣ ΓΕΝΙΚΟΥ ΛΥΚΕΙΟΥ</w:t>
      </w:r>
    </w:p>
    <w:p>
      <w:pPr>
        <w:pStyle w:val="Normal"/>
        <w:spacing w:lineRule="auto" w:line="360" w:before="0" w:after="0"/>
        <w:jc w:val="both"/>
        <w:rPr>
          <w:rFonts w:ascii="Calibri" w:hAnsi="Calibri" w:cs="Calibri" w:asciiTheme="minorHAnsi" w:cstheme="minorHAnsi" w:hAnsi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 </w:t>
      </w:r>
    </w:p>
    <w:p>
      <w:pPr>
        <w:pStyle w:val="Normal"/>
        <w:spacing w:lineRule="auto" w:line="360" w:before="0" w:after="0"/>
        <w:jc w:val="both"/>
        <w:rPr>
          <w:rFonts w:ascii="Calibri" w:hAnsi="Calibri" w:cs="" w:asciiTheme="minorHAnsi" w:cstheme="minorBidi" w:hAnsiTheme="minorHAnsi"/>
          <w:sz w:val="24"/>
          <w:szCs w:val="24"/>
        </w:rPr>
      </w:pPr>
      <w:r>
        <w:rPr>
          <w:rFonts w:cs="" w:cstheme="minorBidi"/>
          <w:sz w:val="24"/>
          <w:szCs w:val="24"/>
        </w:rPr>
        <w:t>Αντλώντας στοιχεία από  το παρακάτω κείμενο και αξιοποιώντας τις γνώσεις σας:</w:t>
      </w:r>
    </w:p>
    <w:p>
      <w:pPr>
        <w:pStyle w:val="Normal"/>
        <w:spacing w:lineRule="auto" w:line="360" w:before="0" w:after="0"/>
        <w:jc w:val="both"/>
        <w:rPr>
          <w:rFonts w:ascii="Calibri" w:hAnsi="Calibri" w:cs="" w:asciiTheme="minorHAnsi" w:cstheme="minorBidi" w:hAnsiTheme="minorHAnsi"/>
          <w:sz w:val="24"/>
          <w:szCs w:val="24"/>
        </w:rPr>
      </w:pPr>
      <w:r>
        <w:rPr>
          <w:rFonts w:cs="" w:cstheme="minorBidi"/>
          <w:b/>
          <w:sz w:val="24"/>
          <w:szCs w:val="24"/>
        </w:rPr>
        <w:t>α.</w:t>
      </w:r>
      <w:r>
        <w:rPr>
          <w:rFonts w:cs="" w:cstheme="minorBidi"/>
          <w:sz w:val="24"/>
          <w:szCs w:val="24"/>
        </w:rPr>
        <w:t xml:space="preserve"> να παρουσιάσετε τις αποφάσεις του συνεδρίου της Κορίνθου (337 π.Χ.) ανάμεσα στον Φίλιππο Β΄ και στις ελληνικές πόλεις                                                                             (μονάδες 15) </w:t>
      </w:r>
    </w:p>
    <w:p>
      <w:pPr>
        <w:pStyle w:val="Normal"/>
        <w:spacing w:lineRule="auto" w:line="360" w:before="0" w:after="0"/>
        <w:jc w:val="both"/>
        <w:rPr>
          <w:rFonts w:ascii="Calibri" w:hAnsi="Calibri" w:cs="" w:asciiTheme="minorHAnsi" w:cstheme="minorBidi" w:hAnsiTheme="minorHAnsi"/>
          <w:sz w:val="24"/>
          <w:szCs w:val="24"/>
        </w:rPr>
      </w:pPr>
      <w:r>
        <w:rPr>
          <w:rFonts w:cs="" w:cstheme="minorBidi"/>
          <w:b/>
          <w:sz w:val="24"/>
          <w:szCs w:val="24"/>
        </w:rPr>
        <w:t>β.</w:t>
      </w:r>
      <w:r>
        <w:rPr>
          <w:rFonts w:cs="" w:cstheme="minorBidi"/>
          <w:sz w:val="24"/>
          <w:szCs w:val="24"/>
        </w:rPr>
        <w:t xml:space="preserve"> να εξηγήσετε τη σημασία των αποφάσεων του συνεδρίου αυτού για τον ελληνισμό.        </w:t>
      </w:r>
    </w:p>
    <w:p>
      <w:pPr>
        <w:pStyle w:val="Normal"/>
        <w:spacing w:lineRule="auto" w:line="360" w:before="0" w:after="0"/>
        <w:jc w:val="both"/>
        <w:rPr>
          <w:rFonts w:ascii="Calibri" w:hAnsi="Calibri" w:cs="" w:asciiTheme="minorHAnsi" w:cstheme="minorBidi" w:hAnsiTheme="minorHAnsi"/>
          <w:sz w:val="24"/>
          <w:szCs w:val="24"/>
        </w:rPr>
      </w:pPr>
      <w:r>
        <w:rPr>
          <w:rFonts w:cs="" w:cstheme="minorBidi"/>
          <w:sz w:val="24"/>
          <w:szCs w:val="24"/>
        </w:rPr>
        <w:t xml:space="preserve">                                                                                                                                               </w:t>
      </w:r>
      <w:bookmarkStart w:id="0" w:name="_GoBack"/>
      <w:bookmarkEnd w:id="0"/>
      <w:r>
        <w:rPr>
          <w:rFonts w:cs="" w:cstheme="minorBidi"/>
          <w:sz w:val="24"/>
          <w:szCs w:val="24"/>
        </w:rPr>
        <w:t xml:space="preserve">(μονάδες 10) </w:t>
      </w:r>
    </w:p>
    <w:p>
      <w:pPr>
        <w:pStyle w:val="Normal"/>
        <w:spacing w:lineRule="auto" w:line="360" w:before="0" w:after="0"/>
        <w:jc w:val="right"/>
        <w:rPr>
          <w:rFonts w:ascii="Calibri" w:hAnsi="Calibri" w:cs="Calibri" w:asciiTheme="minorHAnsi" w:cstheme="minorHAnsi" w:hAnsiTheme="minorHAnsi"/>
          <w:b/>
          <w:sz w:val="24"/>
          <w:szCs w:val="24"/>
        </w:rPr>
      </w:pPr>
      <w:r>
        <w:rPr>
          <w:rFonts w:cs="Calibri" w:cstheme="minorHAnsi"/>
          <w:sz w:val="24"/>
          <w:szCs w:val="24"/>
        </w:rPr>
        <w:t xml:space="preserve">                                                                                                                 </w:t>
      </w:r>
      <w:r>
        <w:rPr>
          <w:rFonts w:cs="Calibri" w:cstheme="minorHAnsi"/>
          <w:b/>
          <w:sz w:val="24"/>
          <w:szCs w:val="24"/>
        </w:rPr>
        <w:t>Μονάδες 25</w:t>
      </w:r>
    </w:p>
    <w:p>
      <w:pPr>
        <w:pStyle w:val="Normal"/>
        <w:spacing w:lineRule="auto" w:line="360" w:before="0" w:after="0"/>
        <w:jc w:val="center"/>
        <w:rPr>
          <w:rFonts w:ascii="Calibri" w:hAnsi="Calibri" w:cs="Calibri" w:asciiTheme="minorHAnsi" w:cstheme="minorHAnsi" w:hAnsiTheme="minorHAnsi"/>
          <w:b/>
          <w:sz w:val="24"/>
          <w:szCs w:val="24"/>
        </w:rPr>
      </w:pPr>
      <w:r>
        <w:rPr>
          <w:rFonts w:cs="Calibri" w:cstheme="minorHAnsi"/>
          <w:b/>
          <w:sz w:val="24"/>
          <w:szCs w:val="24"/>
        </w:rPr>
        <w:t>ΚΕΙΜΕΝΟ</w:t>
      </w:r>
    </w:p>
    <w:p>
      <w:pPr>
        <w:pStyle w:val="Normal"/>
        <w:spacing w:lineRule="auto" w:line="360"/>
        <w:jc w:val="both"/>
        <w:rPr>
          <w:rFonts w:ascii="Calibri" w:hAnsi="Calibri" w:cs="Calibri" w:asciiTheme="minorHAnsi" w:cstheme="minorHAnsi" w:hAnsiTheme="minorHAnsi"/>
          <w:sz w:val="24"/>
          <w:szCs w:val="24"/>
        </w:rPr>
      </w:pPr>
      <w:r>
        <w:rPr>
          <w:rFonts w:cs="Calibri" w:cstheme="minorHAnsi"/>
          <w:sz w:val="24"/>
          <w:szCs w:val="24"/>
        </w:rPr>
        <w:t xml:space="preserve">Συνασπισμοί ανάμεσα σε μερικές πόλεις-κράτη για στρατιωτικούς σκοπούς είχαν κατά καιρούς σχηματιστεί και την έννοια της γενικής ειρήνης ανάμεσα στις ελληνικές πόλεις-κράτη την είχαν εκμεταλλευτεί κατά καιρούς η Σπάρτη και η Θήβα, προκειμένου να προωθήσουν τη δική τους ηγεμονία και μάλιστα με περσική οικονομική βοήθεια. Αλλά (…) όταν το Συνέδριο των Ελλήνων, το Κοινό των Ελλήνων, προχώρησε σε συμμαχία με τους Μακεδόνες (τους Έλληνες του βορρά) και έδωσε στον Φίλιππο την αρχηγία των δυνάμεων του Κοινού των Ελλήνων για την ετοιμαζόμενη εκστρατεία, είχε στην πραγματικότητα δημιουργηθεί μία στρατιωτική ένωση που ήταν σε θέση να εγγυηθεί την ειρήνη σε όλον τον Ελληνισμό της ηπειρωτικής και νησιωτικής ελληνικής γης˙ ήταν επίσης σε θέση ο συνασπισμός αυτός να ελευθερώσει τις ελληνικές πόλεις-κράτη στη Μικρά Ασία και να εξασφαλίσει την έξοδο του πλεονάζοντος ελληνικού πληθυσμού προς την Ασία, γιατί ο πληθυσμός αυτός με την παρουσία του στον ελληνικό χώρο συνέβαλλε στην ένταση των εσωτερικών ταραχών στις ελληνικές πόλεις-κράτη. </w:t>
      </w:r>
    </w:p>
    <w:p>
      <w:pPr>
        <w:pStyle w:val="Normal"/>
        <w:spacing w:lineRule="auto" w:line="360" w:before="0" w:after="0"/>
        <w:jc w:val="both"/>
        <w:rPr>
          <w:rFonts w:ascii="Calibri" w:hAnsi="Calibri" w:cs="" w:asciiTheme="minorHAnsi" w:cstheme="minorBidi" w:hAnsiTheme="minorHAnsi"/>
          <w:color w:val="000000"/>
          <w:sz w:val="24"/>
          <w:szCs w:val="24"/>
          <w:shd w:fill="FFFFFF" w:val="clear"/>
        </w:rPr>
      </w:pPr>
      <w:r>
        <w:rPr>
          <w:rFonts w:cs="" w:cstheme="minorBidi"/>
          <w:color w:val="000000"/>
          <w:sz w:val="24"/>
          <w:szCs w:val="24"/>
          <w:shd w:fill="FFFFFF" w:val="clear"/>
        </w:rPr>
        <w:t xml:space="preserve">Hammond, N., </w:t>
      </w:r>
      <w:r>
        <w:rPr>
          <w:rFonts w:cs="" w:cstheme="minorBidi"/>
          <w:i/>
          <w:iCs/>
          <w:color w:val="000000"/>
          <w:sz w:val="24"/>
          <w:szCs w:val="24"/>
          <w:shd w:fill="FFFFFF" w:val="clear"/>
        </w:rPr>
        <w:t>Το θαύμα που δημιούργησε η Μακεδονία</w:t>
      </w:r>
      <w:r>
        <w:rPr>
          <w:rFonts w:cs="" w:cstheme="minorBidi"/>
          <w:color w:val="000000"/>
          <w:sz w:val="24"/>
          <w:szCs w:val="24"/>
          <w:shd w:fill="FFFFFF" w:val="clear"/>
        </w:rPr>
        <w:t xml:space="preserve">, μτφρ. Φ.Κ. Βώρος, Παπαδήμα, Αθήνα, σ. 181.   </w:t>
      </w:r>
    </w:p>
    <w:p>
      <w:pPr>
        <w:pStyle w:val="Normal"/>
        <w:spacing w:lineRule="auto" w:line="360" w:before="0" w:after="200"/>
        <w:jc w:val="both"/>
        <w:rPr>
          <w:rFonts w:ascii="Calibri" w:hAnsi="Calibri" w:cs="Calibri" w:asciiTheme="minorHAnsi" w:cstheme="minorHAnsi" w:hAnsiTheme="minorHAnsi"/>
          <w:i/>
          <w:i/>
          <w:sz w:val="24"/>
          <w:szCs w:val="24"/>
        </w:rPr>
      </w:pPr>
      <w:r>
        <w:rPr>
          <w:rFonts w:cs="Calibri" w:cstheme="minorHAnsi"/>
          <w:i/>
          <w:sz w:val="24"/>
          <w:szCs w:val="24"/>
        </w:rPr>
        <w:t xml:space="preserve">   </w:t>
      </w:r>
    </w:p>
    <w:sect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w:charset w:val="a1"/>
    <w:family w:val="swiss"/>
    <w:pitch w:val="variable"/>
  </w:font>
  <w:font w:name="Tahoma">
    <w:charset w:val="a1"/>
    <w:family w:val="swiss"/>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0772"/>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BalloonText"/>
    <w:uiPriority w:val="99"/>
    <w:semiHidden/>
    <w:qFormat/>
    <w:rsid w:val="007f0772"/>
    <w:rPr>
      <w:rFonts w:ascii="Tahoma" w:hAnsi="Tahoma" w:eastAsia="Times New Roman" w:cs="Tahoma"/>
      <w:sz w:val="16"/>
      <w:szCs w:val="16"/>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BalloonText">
    <w:name w:val="Balloon Text"/>
    <w:basedOn w:val="Normal"/>
    <w:link w:val="Char"/>
    <w:uiPriority w:val="99"/>
    <w:semiHidden/>
    <w:unhideWhenUsed/>
    <w:qFormat/>
    <w:rsid w:val="007f0772"/>
    <w:pPr>
      <w:spacing w:lineRule="auto" w:line="240" w:before="0" w:after="0"/>
    </w:pPr>
    <w:rPr>
      <w:rFonts w:ascii="Tahoma" w:hAnsi="Tahoma" w:cs="Tahoma"/>
      <w:sz w:val="16"/>
      <w:szCs w:val="16"/>
    </w:rPr>
  </w:style>
  <w:style w:type="numbering" w:styleId="Style16"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05AB3-C7EB-41D1-8AA8-72D8C85E1529}">
  <ds:schemaRefs>
    <ds:schemaRef ds:uri="http://schemas.microsoft.com/sharepoint/v3/contenttype/forms"/>
  </ds:schemaRefs>
</ds:datastoreItem>
</file>

<file path=customXml/itemProps2.xml><?xml version="1.0" encoding="utf-8"?>
<ds:datastoreItem xmlns:ds="http://schemas.openxmlformats.org/officeDocument/2006/customXml" ds:itemID="{8BD046E3-4595-4AD5-A552-6126B13944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A54958-6B2C-47C8-9C66-F86F7B09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LibreOffice/25.2.2.2$Windows_X86_64 LibreOffice_project/7370d4be9e3cf6031a51beef54ff3bda878e3fac</Application>
  <AppVersion>15.0000</AppVersion>
  <Pages>1</Pages>
  <Words>226</Words>
  <Characters>1266</Characters>
  <CharactersWithSpaces>1833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2021-04-18T17:19:00Z</dcterms:created>
  <dc:creator>ΒΑΣΙΛΙΚΗ</dc:creator>
  <dc:description/>
  <dc:language>el-GR</dc:language>
  <cp:lastModifiedBy>user</cp:lastModifiedBy>
  <dcterms:modified xsi:type="dcterms:W3CDTF">2023-01-02T18:47:00Z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