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Calibri" w:hAnsi="Calibri" w:cs="Calibri" w:asciiTheme="minorHAnsi" w:cstheme="minorHAnsi" w:hAnsiTheme="minorHAnsi"/>
          <w:b/>
          <w:sz w:val="24"/>
          <w:szCs w:val="24"/>
        </w:rPr>
      </w:pPr>
      <w:r>
        <w:rPr>
          <w:rFonts w:cs="Calibri" w:cstheme="minorHAnsi"/>
          <w:b/>
          <w:sz w:val="24"/>
          <w:szCs w:val="24"/>
        </w:rPr>
        <w:t>ΙΣΤΟΡΙΑ Α΄ ΤΑΞΗΣ ΓΕΝΙΚΟΥ ΛΥΚΕΙΟΥ</w:t>
      </w:r>
    </w:p>
    <w:p>
      <w:pPr>
        <w:pStyle w:val="Normal"/>
        <w:spacing w:lineRule="auto" w:line="360" w:before="0" w:after="0"/>
        <w:jc w:val="both"/>
        <w:rPr>
          <w:rFonts w:ascii="Calibri" w:hAnsi="Calibri" w:cs="Calibri" w:asciiTheme="minorHAnsi" w:cstheme="minorHAnsi" w:hAnsiTheme="minorHAnsi"/>
          <w:b/>
          <w:sz w:val="24"/>
          <w:szCs w:val="24"/>
        </w:rPr>
      </w:pPr>
      <w:r>
        <w:rPr>
          <w:rFonts w:cs="Calibri" w:cstheme="minorHAnsi"/>
          <w:b/>
          <w:sz w:val="24"/>
          <w:szCs w:val="24"/>
        </w:rPr>
        <w:t>3</w:t>
      </w:r>
      <w:r>
        <w:rPr>
          <w:rFonts w:cs="Calibri" w:cstheme="minorHAnsi"/>
          <w:b/>
          <w:sz w:val="24"/>
          <w:szCs w:val="24"/>
          <w:vertAlign w:val="superscript"/>
        </w:rPr>
        <w:t>ο</w:t>
      </w:r>
      <w:r>
        <w:rPr>
          <w:rFonts w:cs="Calibri" w:cstheme="minorHAnsi"/>
          <w:b/>
          <w:sz w:val="24"/>
          <w:szCs w:val="24"/>
        </w:rPr>
        <w:t xml:space="preserve"> ΘΕΜΑ </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 xml:space="preserve">Αντλώντας στοιχεία από το παρακάτω κείμενο και αξιοποιώντας τις γνώσεις σας, να αναφερθείτε: </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sz w:val="24"/>
          <w:szCs w:val="24"/>
        </w:rPr>
        <w:t>α.</w:t>
      </w:r>
      <w:r>
        <w:rPr>
          <w:rFonts w:cs="Calibri" w:cstheme="minorHAnsi"/>
          <w:sz w:val="24"/>
          <w:szCs w:val="24"/>
        </w:rPr>
        <w:t xml:space="preserve"> στα χαρακτηριστικά της γραμμικής Β΄ γραφής.                                                            (μονάδες 15)</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sz w:val="24"/>
          <w:szCs w:val="24"/>
        </w:rPr>
        <w:t>β.</w:t>
      </w:r>
      <w:r>
        <w:rPr>
          <w:rFonts w:cs="Calibri" w:cstheme="minorHAnsi"/>
          <w:sz w:val="24"/>
          <w:szCs w:val="24"/>
        </w:rPr>
        <w:t xml:space="preserve"> στο περιεχόμενο των κειμένων που σώζονται στις μυκηναϊκές πινακίδες γραμμένα σε αυτή τη γραφή.                                                                                                                                  </w:t>
      </w:r>
      <w:bookmarkStart w:id="0" w:name="_GoBack"/>
      <w:bookmarkEnd w:id="0"/>
      <w:r>
        <w:rPr>
          <w:rFonts w:cs="Calibri" w:cstheme="minorHAnsi"/>
          <w:sz w:val="24"/>
          <w:szCs w:val="24"/>
        </w:rPr>
        <w:t xml:space="preserve">(μονάδες 10) </w:t>
      </w:r>
    </w:p>
    <w:p>
      <w:pPr>
        <w:pStyle w:val="Normal"/>
        <w:spacing w:lineRule="auto" w:line="360" w:before="0" w:after="0"/>
        <w:jc w:val="right"/>
        <w:rPr>
          <w:rFonts w:ascii="Calibri" w:hAnsi="Calibri" w:cs="Calibri" w:asciiTheme="minorHAnsi" w:cstheme="minorHAnsi" w:hAnsiTheme="minorHAnsi"/>
          <w:b/>
          <w:sz w:val="24"/>
          <w:szCs w:val="24"/>
        </w:rPr>
      </w:pPr>
      <w:r>
        <w:rPr>
          <w:rFonts w:cs="Calibri" w:cstheme="minorHAnsi"/>
          <w:sz w:val="24"/>
          <w:szCs w:val="24"/>
        </w:rPr>
        <w:tab/>
        <w:tab/>
      </w:r>
      <w:r>
        <w:rPr>
          <w:rFonts w:cs="Calibri" w:cstheme="minorHAnsi"/>
          <w:b/>
          <w:sz w:val="24"/>
          <w:szCs w:val="24"/>
        </w:rPr>
        <w:t>Μονάδες 25</w:t>
      </w:r>
    </w:p>
    <w:p>
      <w:pPr>
        <w:pStyle w:val="Normal"/>
        <w:tabs>
          <w:tab w:val="clear" w:pos="720"/>
          <w:tab w:val="left" w:pos="225" w:leader="none"/>
          <w:tab w:val="center" w:pos="4680" w:leader="none"/>
        </w:tabs>
        <w:spacing w:lineRule="auto" w:line="360" w:before="0" w:after="0"/>
        <w:rPr>
          <w:rFonts w:ascii="Calibri" w:hAnsi="Calibri" w:cs="Calibri" w:asciiTheme="minorHAnsi" w:cstheme="minorHAnsi" w:hAnsiTheme="minorHAnsi"/>
          <w:b/>
          <w:sz w:val="24"/>
          <w:szCs w:val="24"/>
        </w:rPr>
      </w:pPr>
      <w:r>
        <w:rPr>
          <w:rFonts w:cs="Calibri" w:cstheme="minorHAnsi"/>
          <w:b/>
          <w:sz w:val="24"/>
          <w:szCs w:val="24"/>
        </w:rPr>
        <w:tab/>
        <w:tab/>
        <w:t>ΚΕΙΜΕΝΟ</w:t>
      </w:r>
    </w:p>
    <w:p>
      <w:pPr>
        <w:pStyle w:val="Normal"/>
        <w:shd w:val="clear" w:color="auto" w:fill="FFFFFF"/>
        <w:spacing w:lineRule="auto" w:line="360"/>
        <w:jc w:val="both"/>
        <w:rPr>
          <w:rFonts w:ascii="Calibri" w:hAnsi="Calibri" w:cs="Calibri" w:asciiTheme="minorHAnsi" w:cstheme="minorHAnsi" w:hAnsiTheme="minorHAnsi"/>
          <w:iCs/>
          <w:sz w:val="24"/>
          <w:szCs w:val="24"/>
        </w:rPr>
      </w:pPr>
      <w:r>
        <w:rPr>
          <w:rFonts w:cs="Calibri" w:cstheme="minorHAnsi"/>
          <w:iCs/>
          <w:sz w:val="24"/>
          <w:szCs w:val="24"/>
        </w:rPr>
        <w:t>Όλο αυτό το γραφικό σύστημα είναι δύσκαμπτο, αλλά αρκετά εξυπηρετικό για το είδος του υλικού που περιέχουν τα αρχεία. Κύρια ονόματα και τρέχουσες λέξεις γράφονται με συλλαβογράμματα, που έχει καθιερωθεί συμβατικά να τα αποδίδουμε με συλλαβές χωρισμένες με παύλες. Αυτές οι μεταγραφές μας δίνουν μόνο ένα πρώτο νήμα, για να αναζητήσουμε τις δυνατές ερμηνείες των λέξεων. […] Σε πινακίδα της Κνωσού γίνεται λόγος για 237 άνδρες: Πρόκειται για κάτι σαν απογραφή του δυναμικού ενηλίκων ανδρών. Υπάρχει επίσης κατάλογος οικοδόμων τεσσάρων διαφορετικών περιοχών, αλλά οι ομάδες είναι ολιγάριθμες, και δεχόμαστε ότι αυτοί είναι οι τεχνίτες, όχι οι απλοί εργάτες. Στο άλλο μισό μέρος της ίδιας πινακίδας φαίνεται ότι καταγράφεται μια εμπορική πράξη για αγορά αλατιού με ανταλλαγή σε είδος. Πιο συχνά βρίσκουμε πινακίδες με καταστάσεις πληρωμής διαφόρων επαγγελματικών ομάδων σε κριθάρι, αλλά ο αριθμός των μελών τους δεν προσδιορίζεται.</w:t>
      </w:r>
    </w:p>
    <w:p>
      <w:pPr>
        <w:pStyle w:val="Normal"/>
        <w:shd w:val="clear" w:color="auto" w:fill="FFFFFF"/>
        <w:spacing w:lineRule="auto" w:line="360" w:before="0" w:after="200"/>
        <w:jc w:val="both"/>
        <w:rPr>
          <w:rFonts w:ascii="Calibri" w:hAnsi="Calibri" w:cs="Calibri" w:asciiTheme="minorHAnsi" w:cstheme="minorHAnsi" w:hAnsiTheme="minorHAnsi"/>
          <w:sz w:val="24"/>
          <w:szCs w:val="24"/>
        </w:rPr>
      </w:pPr>
      <w:r>
        <w:rPr>
          <w:rFonts w:cs="Calibri" w:cstheme="minorHAnsi"/>
          <w:sz w:val="24"/>
          <w:szCs w:val="24"/>
          <w:lang w:val="en-US"/>
        </w:rPr>
        <w:t>Chadwick</w:t>
      </w:r>
      <w:r>
        <w:rPr>
          <w:rFonts w:cs="Calibri" w:cstheme="minorHAnsi"/>
          <w:sz w:val="24"/>
          <w:szCs w:val="24"/>
        </w:rPr>
        <w:t>, </w:t>
      </w:r>
      <w:r>
        <w:rPr>
          <w:rFonts w:cs="Calibri" w:cstheme="minorHAnsi"/>
          <w:sz w:val="24"/>
          <w:szCs w:val="24"/>
          <w:lang w:val="en-US"/>
        </w:rPr>
        <w:t>J</w:t>
      </w:r>
      <w:r>
        <w:rPr>
          <w:rFonts w:cs="Calibri" w:cstheme="minorHAnsi"/>
          <w:sz w:val="24"/>
          <w:szCs w:val="24"/>
        </w:rPr>
        <w:t xml:space="preserve">., </w:t>
      </w:r>
      <w:r>
        <w:rPr>
          <w:rFonts w:cs="Calibri" w:cstheme="minorHAnsi"/>
          <w:i/>
          <w:iCs/>
          <w:sz w:val="24"/>
          <w:szCs w:val="24"/>
        </w:rPr>
        <w:t>Ο Μυκηναϊκός κόσμος</w:t>
      </w:r>
      <w:r>
        <w:rPr>
          <w:rFonts w:cs="Calibri" w:cstheme="minorHAnsi"/>
          <w:sz w:val="24"/>
          <w:szCs w:val="24"/>
        </w:rPr>
        <w:t xml:space="preserve">, μτφρ. Κ. Ν. Πετρόπουλος, </w:t>
      </w:r>
      <w:r>
        <w:rPr>
          <w:rFonts w:cs="Calibri" w:cstheme="minorHAnsi"/>
          <w:sz w:val="24"/>
          <w:szCs w:val="24"/>
          <w:lang w:val="en-US"/>
        </w:rPr>
        <w:t>Gutenberg</w:t>
      </w:r>
      <w:r>
        <w:rPr>
          <w:rFonts w:cs="Calibri" w:cstheme="minorHAnsi"/>
          <w:sz w:val="24"/>
          <w:szCs w:val="24"/>
        </w:rPr>
        <w:t>, Αθήνα 1997, σσ. 59 και 151.</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w:charset w:val="a1"/>
    <w:family w:val="swiss"/>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1cfd"/>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3148cd"/>
    <w:rPr>
      <w:i/>
      <w:iCs/>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numbering" w:styleId="Style16" w:default="1">
    <w:name w:val="Χωρίς κατάλογο"/>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1C14D-DCF9-4FA2-A75E-19498388A8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4E14E-3E3E-46D9-9CAE-A1E5FFDE9D52}">
  <ds:schemaRefs>
    <ds:schemaRef ds:uri="http://schemas.microsoft.com/sharepoint/v3/contenttype/forms"/>
  </ds:schemaRefs>
</ds:datastoreItem>
</file>

<file path=customXml/itemProps3.xml><?xml version="1.0" encoding="utf-8"?>
<ds:datastoreItem xmlns:ds="http://schemas.openxmlformats.org/officeDocument/2006/customXml" ds:itemID="{D816DD4B-3C8E-4942-851C-8385059CE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LibreOffice/25.2.2.2$Windows_X86_64 LibreOffice_project/7370d4be9e3cf6031a51beef54ff3bda878e3fac</Application>
  <AppVersion>15.0000</AppVersion>
  <Pages>1</Pages>
  <Words>203</Words>
  <Characters>1149</Characters>
  <CharactersWithSpaces>1538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2021-04-27T17:14:00Z</dcterms:created>
  <dc:creator>Dimitris Mark</dc:creator>
  <dc:description/>
  <dc:language>el-GR</dc:language>
  <cp:lastModifiedBy>user</cp:lastModifiedBy>
  <dcterms:modified xsi:type="dcterms:W3CDTF">2023-01-02T19:00:00Z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