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03" w:rsidRPr="00F10103" w:rsidRDefault="00F10103" w:rsidP="00F10103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Το πνεύμα ωριμάζει όπως και οι καρποί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0103" w:rsidRPr="00F10103" w:rsidTr="00F10103">
        <w:tc>
          <w:tcPr>
            <w:tcW w:w="4508" w:type="dxa"/>
          </w:tcPr>
          <w:p w:rsidR="00F10103" w:rsidRPr="00F10103" w:rsidRDefault="00F10103" w:rsidP="00F10103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F1010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LECTIO 27</w:t>
            </w:r>
          </w:p>
        </w:tc>
        <w:tc>
          <w:tcPr>
            <w:tcW w:w="4508" w:type="dxa"/>
          </w:tcPr>
          <w:p w:rsidR="00F10103" w:rsidRPr="00F10103" w:rsidRDefault="00F10103" w:rsidP="00F1010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10103">
              <w:rPr>
                <w:rFonts w:ascii="Palatino Linotype" w:hAnsi="Palatino Linotype"/>
                <w:b/>
                <w:sz w:val="24"/>
                <w:szCs w:val="24"/>
              </w:rPr>
              <w:t>ΜΑΘΗΜΑ 27</w:t>
            </w:r>
          </w:p>
        </w:tc>
      </w:tr>
      <w:tr w:rsidR="00F10103" w:rsidRPr="00F10103" w:rsidTr="00F10103">
        <w:tc>
          <w:tcPr>
            <w:tcW w:w="4508" w:type="dxa"/>
          </w:tcPr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Cum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Accius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venisset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ex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urbe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Roma Tarentum,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ubi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Pacuvius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recesserat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grandi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iam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aetate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>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devertit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ad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eum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Accius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qui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erat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multo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minor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natu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tragoediam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suam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cui </w:t>
            </w:r>
            <w:proofErr w:type="spellStart"/>
            <w:proofErr w:type="gram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nomen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 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est</w:t>
            </w:r>
            <w:proofErr w:type="gramEnd"/>
            <w:r w:rsidRPr="00F10103">
              <w:rPr>
                <w:rStyle w:val="Emphasis"/>
                <w:rFonts w:ascii="Palatino Linotype" w:hAnsi="Palatino Linotype"/>
                <w:lang w:val="en-US"/>
              </w:rPr>
              <w:t>«Atreus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»,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legit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desideranti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Tum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Pacuvius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dixit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quidem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sonora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et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grandia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quae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scripsisset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sed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tamen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videri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sibi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duriora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et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acerbiora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>«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Ita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est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»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inquit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Accius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>«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ut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dicis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;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neque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sane me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paenitet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id;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enim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spero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fore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meliora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lastRenderedPageBreak/>
              <w:t xml:space="preserve">quae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scribam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deinceps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Nam quod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est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in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pomis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idem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aiunt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in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ingeniis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: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quae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nascuntur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dura et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acerba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fiunt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post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mitia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et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iucunda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;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sed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quae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gignuntur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statim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vieta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et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mollia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,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mox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non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fiunt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matura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sed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10103">
              <w:rPr>
                <w:rStyle w:val="Emphasis"/>
                <w:rFonts w:ascii="Palatino Linotype" w:hAnsi="Palatino Linotype"/>
                <w:lang w:val="en-US"/>
              </w:rPr>
              <w:t>putria</w:t>
            </w:r>
            <w:proofErr w:type="spellEnd"/>
            <w:r w:rsidRPr="00F10103">
              <w:rPr>
                <w:rStyle w:val="Emphasis"/>
                <w:rFonts w:ascii="Palatino Linotype" w:hAnsi="Palatino Linotype"/>
                <w:lang w:val="en-US"/>
              </w:rPr>
              <w:t xml:space="preserve">». </w:t>
            </w:r>
          </w:p>
          <w:p w:rsidR="00F10103" w:rsidRPr="00F10103" w:rsidRDefault="00F10103" w:rsidP="00F10103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lastRenderedPageBreak/>
              <w:t>Όταν ο Άκκιος ήρθε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από την πόλη Ρώμη στον Τάραντα,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όπου ο Πακούβιος είχε αποσυρθεί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σε μεγάλη ήδη ηλικία,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κατέλυσε σε αυτόν.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Ο Άκκιος, που ήταν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πολύ μικρότερος στην ηλικία,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την τραγωδία του,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της οποίας το όνομα είναι «Ατρέας»,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διάβασε σε αυτόν,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επειδή (ή: που) το επιθυμούσε.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Τότε ο Πακούβιος είπε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ότι ήταν βέβαια ηχηρά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και μεγαλόπρεπα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όσα είχε γράψει,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αλλά όμως του φαίνονταν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κάπως σκληρά και πικρά.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«Έτσι είναι» είπε ο Άκκιος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«όπως τα λες·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κι ούτε βέβαια μετανιώνω γι’ αυτό·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γιατί ελπίζω πως θα είναι καλύτερα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lastRenderedPageBreak/>
              <w:t>αυτά που θα γράψω αργότερα.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Γιατί αυτό που συμβαίνει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στους καρπούς,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το ίδιο λένε ότι συμβαίνει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και στο πνεύμα: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αυτοί που γεννιούνται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σκληροί και πικροί,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γίνονται μετά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γινωμένοι και ευχάριστοι·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όσοι όμως γεννιούνται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από την αρχή μαραμένοι και μαλακοί,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αργότερα δε γίνονται ώριμοι</w:t>
            </w:r>
          </w:p>
          <w:p w:rsidR="00F10103" w:rsidRPr="00F10103" w:rsidRDefault="00F10103" w:rsidP="00F10103">
            <w:pPr>
              <w:pStyle w:val="NormalWeb"/>
              <w:rPr>
                <w:rFonts w:ascii="Palatino Linotype" w:hAnsi="Palatino Linotype"/>
              </w:rPr>
            </w:pPr>
            <w:r w:rsidRPr="00F10103">
              <w:rPr>
                <w:rFonts w:ascii="Palatino Linotype" w:hAnsi="Palatino Linotype"/>
              </w:rPr>
              <w:t>αλλά σάπιοι».</w:t>
            </w:r>
          </w:p>
          <w:p w:rsidR="00F10103" w:rsidRPr="00F10103" w:rsidRDefault="00F10103" w:rsidP="00F1010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C214A" w:rsidRDefault="005C214A" w:rsidP="00F10103">
      <w:pPr>
        <w:jc w:val="center"/>
        <w:rPr>
          <w:rFonts w:ascii="Palatino Linotype" w:hAnsi="Palatino Linotype"/>
          <w:sz w:val="24"/>
          <w:szCs w:val="24"/>
        </w:rPr>
      </w:pP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ΟΥΣΙΑΣΤΙΚΑ</w:t>
      </w: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Roma -ae: θηλυκό (δεν έχει πληθυντικό)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tragoedia -ae: θηλυκό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Accius -ii(i): αρσενικό (δεν έχει πληθυντικό) (κλητική ενικού Acci)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Tarentum -i: ουδέτερο (δεν έχει πληθυντικό)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Pacuvius -ii(i): αρσενικό (δεν έχει πληθυντικό) (κλητική ενικού Pacuvi)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Atreus -i: αρσενικό (δεν έχει πληθυντικό) (κλητική ενικού: Atreu)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pomum -i: ουδέτερο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ingenium -ii(i): ουδέτερο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lastRenderedPageBreak/>
              <w:t>Γ΄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urbs -is: θηλυκό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aetas -atis: θηλυκό (γενική πληθυντικού aetatum και aetatium)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nomen -inis: ουδέτερο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natus -us : αρσενικό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multus, -a, -um [Συγκριτικός: plus (χρησιμοποιείται μόνο η ονομαστική και αιτιατική του ουδετέρου plus και η γενική pluris) Υπερθετικός: plurimus, -a, -um]. Το επίθετο σχηματίζει παραθετικά συνήθως στον πληθυντικό: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r w:rsidRPr="00F10103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multi, -ae, -a (Συγκριτικός: plures, -es, -a, Υπερθετικός: plurimi, -ae, -a).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parvus, -a, -um (Συγκριτικός: minor, -or, -us, Υπερθετικός: minimus,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sonorus, -a, -um (δεν σχηματίζει παραθετικά).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durus, -a, -um (Συγκριτικός: durior, -ior, -ius, Υπερθετικός: durissimus,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acerbus, -a, -um (Συγκριτικός: acerbior, -ior, -ius, Υπερθετικός: acerbissimus,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bonus, -a, -um (Συγκριτικός: melior, -ior, -ius , Υπερθετικός: optimus,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iucundus, -a, -um (Συγκριτικός: iucundior, -ior, -ius, Υπερθετικός: iucundissimus,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vietus, -a, -um (δεν σχηματίζει παραθετικά).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maturus, -a, -um (Συγκριτικός: maturior, -ior, -ius , Υπερθετικός: maturissimus, -a, -um &amp; maturrimus, -a, -um).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grandis, -is, -e (Συγκριτικός: grandior, -ior, -ius, Υπερθετικός: grandissimus,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mitis, -is, -e (Συγκριτικός: mitior, -ior, -ius , Υπερθετικός:mitissimus,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mollis, -is, -e (Συγκριτικός: mollior, -ior, -ius, Υπερθετικός: mollissimus, -a, -um).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puter (putris), putris, putre (δεν σχηματίζει παραθετικά).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bookmarkStart w:id="0" w:name="_GoBack"/>
      <w:bookmarkEnd w:id="0"/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ΡΗΜΑΤΑ</w:t>
      </w: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desidero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desideravi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desideratum,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desiderāre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spero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speravi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speratum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sperāre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2η Συζυγία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video,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vidi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visum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vidēre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paenitet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paenituit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paenitēre</w:t>
            </w:r>
            <w:proofErr w:type="spellEnd"/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4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recedo, recessi, recessum, recedĕre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deverto, deverti, deversum, devertĕre και </w:t>
            </w: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ημιαποθετικό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devertor, deverti, deverti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lego, legi, lectum, legĕre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dico, dixi, dictum, dicĕre (β΄ ενικό προστακτικής ενεργητικού ενεστώτα: dic)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scribo, scripsi, scriptum, scribĕre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nascor, natus sum, nasci </w:t>
            </w: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αποθετικό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(μετοχή μέλλοντα nasciturus)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gigno, genui, genitum, gignere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venio, veni, ventum, venīre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 ΡΗΜΑΤΑ</w:t>
      </w: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fio, factus sum, fieri </w:t>
            </w:r>
          </w:p>
        </w:tc>
      </w:tr>
    </w:tbl>
    <w:p w:rsidR="00F10103" w:rsidRPr="00F10103" w:rsidRDefault="00F10103" w:rsidP="00F10103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10103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ΕΛΛΕΙΠΤΙΚΑ ΡΗΜΑΤΑ</w:t>
      </w:r>
    </w:p>
    <w:p w:rsidR="00F10103" w:rsidRPr="00F10103" w:rsidRDefault="00F10103" w:rsidP="00F1010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</w:tblGrid>
      <w:tr w:rsidR="00F10103" w:rsidRPr="00F10103" w:rsidTr="00F1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103" w:rsidRPr="00F10103" w:rsidRDefault="00F10103" w:rsidP="00F1010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aio</w:t>
            </w:r>
            <w:r w:rsidRPr="00F10103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inquam </w:t>
            </w:r>
          </w:p>
        </w:tc>
      </w:tr>
    </w:tbl>
    <w:p w:rsidR="00F10103" w:rsidRPr="00F10103" w:rsidRDefault="00F10103" w:rsidP="00F10103">
      <w:pPr>
        <w:rPr>
          <w:rFonts w:ascii="Palatino Linotype" w:hAnsi="Palatino Linotype"/>
          <w:sz w:val="24"/>
          <w:szCs w:val="24"/>
        </w:rPr>
      </w:pPr>
    </w:p>
    <w:sectPr w:rsidR="00F10103" w:rsidRPr="00F101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03"/>
    <w:rsid w:val="005C214A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B04"/>
  <w15:chartTrackingRefBased/>
  <w15:docId w15:val="{0FD66477-A751-4D4E-ADEF-2D354FA3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0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F10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10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F1010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F10103"/>
    <w:rPr>
      <w:b/>
      <w:bCs/>
    </w:rPr>
  </w:style>
  <w:style w:type="table" w:styleId="TableGrid">
    <w:name w:val="Table Grid"/>
    <w:basedOn w:val="TableNormal"/>
    <w:uiPriority w:val="39"/>
    <w:rsid w:val="00F1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F10103"/>
    <w:rPr>
      <w:i/>
      <w:iCs/>
    </w:rPr>
  </w:style>
  <w:style w:type="character" w:customStyle="1" w:styleId="label">
    <w:name w:val="label"/>
    <w:basedOn w:val="DefaultParagraphFont"/>
    <w:rsid w:val="00F1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625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1</cp:revision>
  <dcterms:created xsi:type="dcterms:W3CDTF">2021-12-11T12:02:00Z</dcterms:created>
  <dcterms:modified xsi:type="dcterms:W3CDTF">2021-12-11T12:08:00Z</dcterms:modified>
</cp:coreProperties>
</file>