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60" w:rsidRDefault="00867060" w:rsidP="00867060">
      <w:pPr>
        <w:spacing w:after="0" w:line="240" w:lineRule="auto"/>
        <w:jc w:val="center"/>
        <w:rPr>
          <w:rStyle w:val="label"/>
          <w:rFonts w:ascii="Palatino Linotype" w:hAnsi="Palatino Linotype"/>
          <w:b/>
          <w:sz w:val="24"/>
          <w:szCs w:val="24"/>
        </w:rPr>
      </w:pPr>
      <w:r w:rsidRPr="00867060">
        <w:rPr>
          <w:rStyle w:val="label"/>
          <w:rFonts w:ascii="Palatino Linotype" w:hAnsi="Palatino Linotype"/>
          <w:b/>
          <w:sz w:val="24"/>
          <w:szCs w:val="24"/>
        </w:rPr>
        <w:t>Ο ΟΚΤΑΒΙΑΝΟΣ, Ο ΠΑΠΟΥΤΣΗΣ ΚΑΙ ΤΟ ΚΟΡΑΚΙ</w:t>
      </w:r>
    </w:p>
    <w:p w:rsidR="00867060" w:rsidRDefault="00867060" w:rsidP="00867060">
      <w:pPr>
        <w:spacing w:after="0" w:line="240" w:lineRule="auto"/>
        <w:jc w:val="center"/>
        <w:rPr>
          <w:rStyle w:val="label"/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67060" w:rsidTr="00867060">
        <w:tc>
          <w:tcPr>
            <w:tcW w:w="5228" w:type="dxa"/>
          </w:tcPr>
          <w:p w:rsidR="00867060" w:rsidRPr="00867060" w:rsidRDefault="00867060" w:rsidP="00867060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  <w:t>LECTIO 29</w:t>
            </w:r>
          </w:p>
        </w:tc>
        <w:tc>
          <w:tcPr>
            <w:tcW w:w="5228" w:type="dxa"/>
          </w:tcPr>
          <w:p w:rsidR="00867060" w:rsidRDefault="00867060" w:rsidP="00867060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Style w:val="label"/>
                <w:rFonts w:ascii="Palatino Linotype" w:hAnsi="Palatino Linotype"/>
                <w:b/>
                <w:sz w:val="24"/>
                <w:szCs w:val="24"/>
              </w:rPr>
              <w:t>ΜΑΘΗΜΑ 29</w:t>
            </w:r>
          </w:p>
        </w:tc>
      </w:tr>
      <w:tr w:rsidR="00867060" w:rsidRPr="001E2C68" w:rsidTr="00867060">
        <w:tc>
          <w:tcPr>
            <w:tcW w:w="5228" w:type="dxa"/>
          </w:tcPr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Cum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Octavianus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rediret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Romam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post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victoriam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Actiacam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quidam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homo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ei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occurrit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tenens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corvum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;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instituerat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eum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dicere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haec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>«Ave, Caesar,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>victor imperator».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Caesaris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interfuit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multum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emere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corvum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;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eum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emit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itaque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viginti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milibus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sestertium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Id exemplum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incitavit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quendam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sutorem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ut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doceret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corvum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parem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salutationem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Diu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frustra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impendebat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operam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;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quotiescumque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avis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non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respondebat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sutor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solebat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dicere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lastRenderedPageBreak/>
              <w:t>«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Perdidi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oleum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et operam».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Tandem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corvus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didicit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salutationem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et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sutor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cupidus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pecuniae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eum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attulit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Caesari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Audita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salutatione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Caesar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dixit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>«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Domi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audio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satis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talium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salutationum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Turn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corvo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venit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in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mentem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verborum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domini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sui: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>«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Perdidi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oleum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et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operam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Augustus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risit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1E2C68">
              <w:rPr>
                <w:rFonts w:ascii="Palatino Linotype" w:hAnsi="Palatino Linotype"/>
                <w:lang w:val="en-US"/>
              </w:rPr>
              <w:t xml:space="preserve">ad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haec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verba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emitque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avem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tanti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quanti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nullam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E2C68">
              <w:rPr>
                <w:rFonts w:ascii="Palatino Linotype" w:hAnsi="Palatino Linotype"/>
                <w:lang w:val="en-US"/>
              </w:rPr>
              <w:t>emerat</w:t>
            </w:r>
            <w:proofErr w:type="spellEnd"/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1E2C68">
              <w:rPr>
                <w:rFonts w:ascii="Palatino Linotype" w:hAnsi="Palatino Linotype"/>
                <w:lang w:val="en-US"/>
              </w:rPr>
              <w:t>adhuc</w:t>
            </w:r>
            <w:proofErr w:type="spellEnd"/>
            <w:r w:rsidRPr="001E2C68">
              <w:rPr>
                <w:rFonts w:ascii="Palatino Linotype" w:hAnsi="Palatino Linotype"/>
                <w:lang w:val="en-US"/>
              </w:rPr>
              <w:t>.</w:t>
            </w:r>
          </w:p>
          <w:p w:rsidR="00867060" w:rsidRPr="001E2C68" w:rsidRDefault="00867060" w:rsidP="00867060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lastRenderedPageBreak/>
              <w:t>Όταν ο Οκταβιανός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επέστρεφε στη Ρώμη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μετά τη νίκη (του) στο Άκτιο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κάποιος άνδρας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πήγε να τον συναντήσει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κρατώντας (ένα) κοράκι·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το είχε διδάξει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να λέει τα εξής: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«Χαίρε, Καίσαρα,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νικητή στρατηγέ!».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Ο Καίσαρας ενδιαφέρθηκε πολύ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να αγοράσει το κοράκι·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το αγόρασε λοιπόν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για είκοσι χιλιάδες σηστερτίους.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Το παράδειγμα αυτό παρακίνησε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κάποιον παπουτσή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να μάθει σε ένα κοράκι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τον ίδιο χαιρετισμό.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Για πολύ καιρό μάταια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ξόδευε τον κόπο του·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κάθε φορά που το πουλί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δεν απαντούσε,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ο παπουτσής συνήθιζε να λέει: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lastRenderedPageBreak/>
              <w:t>«Πάει χαμένο το λάδι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και ο κόπος μου».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Επιτέλους το κοράκι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έμαθε τον χαιρετισμό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και ο παπουτσής,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επιθυμώντας τα χρήματα,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το έφερε στον Καίσαρα.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Μόλις άκουσε τον χαιρετισμό,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ο Καίσαρας είπε: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«Στο σπίτι μου ακούω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αρκετούς τέτοιους χαιρετισμούς».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Τότε το κοράκι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θυμήθηκε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τα λόγια του κυρίου του: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«Πάει χαμένο το λάδι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και ο κόπος μου».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Ο Αύγουστος γέλασε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με αυτά τα λόγια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και αγόρασε το πουλί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για τόσο μεγάλο ποσό,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όσο δεν είχε αγοράσει κανένα</w:t>
            </w:r>
          </w:p>
          <w:p w:rsidR="001E2C68" w:rsidRPr="001E2C68" w:rsidRDefault="001E2C68" w:rsidP="001E2C68">
            <w:pPr>
              <w:pStyle w:val="NormalWeb"/>
              <w:rPr>
                <w:rFonts w:ascii="Palatino Linotype" w:hAnsi="Palatino Linotype"/>
              </w:rPr>
            </w:pPr>
            <w:r w:rsidRPr="001E2C68">
              <w:rPr>
                <w:rFonts w:ascii="Palatino Linotype" w:hAnsi="Palatino Linotype"/>
              </w:rPr>
              <w:t>μέχρι τότε.</w:t>
            </w:r>
          </w:p>
          <w:p w:rsidR="00867060" w:rsidRPr="001E2C68" w:rsidRDefault="00867060" w:rsidP="00867060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867060" w:rsidRPr="001E2C68" w:rsidRDefault="00867060" w:rsidP="00867060">
      <w:pPr>
        <w:spacing w:after="0" w:line="240" w:lineRule="auto"/>
        <w:jc w:val="center"/>
        <w:rPr>
          <w:rStyle w:val="label"/>
          <w:rFonts w:ascii="Palatino Linotype" w:hAnsi="Palatino Linotype"/>
          <w:b/>
          <w:sz w:val="24"/>
          <w:szCs w:val="24"/>
        </w:rPr>
      </w:pPr>
    </w:p>
    <w:p w:rsidR="00867060" w:rsidRDefault="00867060" w:rsidP="00B802E7">
      <w:pPr>
        <w:spacing w:after="0" w:line="240" w:lineRule="auto"/>
        <w:rPr>
          <w:rStyle w:val="label"/>
        </w:rPr>
      </w:pPr>
    </w:p>
    <w:p w:rsidR="002C1546" w:rsidRDefault="002C1546" w:rsidP="00B802E7">
      <w:pPr>
        <w:spacing w:after="0" w:line="240" w:lineRule="auto"/>
        <w:rPr>
          <w:rStyle w:val="label"/>
        </w:rPr>
      </w:pPr>
    </w:p>
    <w:p w:rsidR="002C1546" w:rsidRDefault="002C1546" w:rsidP="00B802E7">
      <w:pPr>
        <w:spacing w:after="0" w:line="240" w:lineRule="auto"/>
        <w:rPr>
          <w:rStyle w:val="label"/>
        </w:rPr>
      </w:pPr>
    </w:p>
    <w:p w:rsidR="002C1546" w:rsidRDefault="002C1546" w:rsidP="00B802E7">
      <w:pPr>
        <w:spacing w:after="0" w:line="240" w:lineRule="auto"/>
        <w:rPr>
          <w:rStyle w:val="label"/>
        </w:rPr>
      </w:pPr>
    </w:p>
    <w:p w:rsidR="002C1546" w:rsidRPr="001E2C68" w:rsidRDefault="002C1546" w:rsidP="00B802E7">
      <w:pPr>
        <w:spacing w:after="0" w:line="240" w:lineRule="auto"/>
        <w:rPr>
          <w:rStyle w:val="label"/>
        </w:rPr>
      </w:pP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lastRenderedPageBreak/>
        <w:t>ΟΥΣΙΑΣΤΙΚΑ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1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victoria –ae: θηλυκό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Roma –ae: θηλυκό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opera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ae: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ετερόσημο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(opera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ae =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εργασία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operae -arum =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οι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μισθωτοί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εργάτες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pecunia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ae: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12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B802E7" w:rsidRPr="00B802E7" w:rsidTr="00331921">
        <w:trPr>
          <w:tblCellSpacing w:w="0" w:type="dxa"/>
        </w:trPr>
        <w:tc>
          <w:tcPr>
            <w:tcW w:w="12060" w:type="dxa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331921">
        <w:trPr>
          <w:tblCellSpacing w:w="0" w:type="dxa"/>
        </w:trPr>
        <w:tc>
          <w:tcPr>
            <w:tcW w:w="12060" w:type="dxa"/>
            <w:vAlign w:val="center"/>
            <w:hideMark/>
          </w:tcPr>
          <w:p w:rsidR="00331921" w:rsidRDefault="00B802E7" w:rsidP="0033192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Octavianus –i : αρσενικό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corvus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sestertius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ii: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γενική πληθυντικού: sestertium/ sestertiorum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  <w:p w:rsidR="00331921" w:rsidRDefault="00331921" w:rsidP="00331921">
            <w:pPr>
              <w:spacing w:after="0" w:line="240" w:lineRule="auto"/>
              <w:rPr>
                <w:rStyle w:val="label"/>
                <w:rFonts w:ascii="Palatino Linotype" w:hAnsi="Palatino Linotype"/>
                <w:b/>
                <w:i/>
                <w:sz w:val="24"/>
                <w:szCs w:val="24"/>
              </w:rPr>
            </w:pPr>
            <w:r w:rsidRPr="00331921">
              <w:rPr>
                <w:rStyle w:val="label"/>
                <w:rFonts w:ascii="Palatino Linotype" w:hAnsi="Palatino Linotype"/>
                <w:b/>
                <w:i/>
                <w:sz w:val="24"/>
                <w:szCs w:val="24"/>
              </w:rPr>
              <w:t>(sestertius-ii: Δεν παρουσιάζει συνηρημένο τύπο στη γενική, όπως και τα adversarius, somnium,</w:t>
            </w:r>
          </w:p>
          <w:p w:rsidR="00B802E7" w:rsidRPr="00B802E7" w:rsidRDefault="00331921" w:rsidP="0033192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31921">
              <w:rPr>
                <w:rStyle w:val="label"/>
                <w:rFonts w:ascii="Palatino Linotype" w:hAnsi="Palatino Linotype"/>
                <w:b/>
                <w:i/>
                <w:sz w:val="24"/>
                <w:szCs w:val="24"/>
              </w:rPr>
              <w:t xml:space="preserve"> ephippium</w:t>
            </w:r>
            <w:r>
              <w:rPr>
                <w:rStyle w:val="label"/>
              </w:rPr>
              <w:t>)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exemplum –i: ουδέτερο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oleum –i: ουδέτερο </w:t>
            </w:r>
            <w:r w:rsidR="00B802E7"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verbum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i: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ουδέτερο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Augustus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i: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="00B802E7"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πληθυντικό </w:t>
            </w:r>
            <w:r w:rsidR="00B802E7"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dominus –i: αρσενικό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homo –inis: 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Caesar –aris: αρσενικό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victor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oris: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imperator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oris: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sutor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oris: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salutatio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onis: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avis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is: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αφαιρετική ενικού: avi/ ave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mens –ntis: θηλυκό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B802E7" w:rsidRPr="00B802E7" w:rsidTr="009665D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9665D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domus –us (θηλ.) = το σπίτι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δανείζεται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κάποιους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τύπους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από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β’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. H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γενική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domi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(πάντοτε), η αιτιατική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domum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και η αφαιρετική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domo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χρησιμοποιούνται επιρρηματικά για να δηλώσουν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στάση, κίνηση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και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από τόπο κίνηση/ απομάκρυνση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αντίστοιχα. </w:t>
            </w:r>
          </w:p>
        </w:tc>
      </w:tr>
      <w:tr w:rsidR="009665D7" w:rsidRPr="009665D7" w:rsidTr="009665D7">
        <w:trPr>
          <w:tblCellSpacing w:w="0" w:type="dxa"/>
        </w:trPr>
        <w:tc>
          <w:tcPr>
            <w:tcW w:w="2236" w:type="pct"/>
            <w:vAlign w:val="center"/>
            <w:hideMark/>
          </w:tcPr>
          <w:p w:rsidR="009665D7" w:rsidRPr="009665D7" w:rsidRDefault="009665D7" w:rsidP="009665D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- </w:t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domi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domui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domum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r w:rsidRPr="009665D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domo</w:t>
            </w:r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236" w:type="pct"/>
            <w:vAlign w:val="center"/>
            <w:hideMark/>
          </w:tcPr>
          <w:p w:rsidR="009665D7" w:rsidRPr="009665D7" w:rsidRDefault="009665D7" w:rsidP="009665D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domuum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domorum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domibus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r w:rsidRPr="009665D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domos</w:t>
            </w:r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domibus</w:t>
            </w:r>
            <w:proofErr w:type="spellEnd"/>
            <w:r w:rsidRPr="009665D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B802E7" w:rsidRPr="009665D7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 xml:space="preserve">Actiacus, –a, –um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cupidus,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u w:val="single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 cupidior, –ior, –ius / cupidissimus, –a, –um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par, par, par (-is)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4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546" w:rsidRDefault="002C1546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Αριθμητικά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viginti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απόλυτο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αριθμητικό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άκλιτο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milia =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χίλια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στον ενικό είναι άκλιτο: mille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. Δεν σχηματίζει παραθετικά</w:t>
            </w:r>
          </w:p>
        </w:tc>
      </w:tr>
    </w:tbl>
    <w:p w:rsidR="00B802E7" w:rsidRPr="005260AB" w:rsidRDefault="005260AB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260AB">
        <w:rPr>
          <w:rStyle w:val="label"/>
          <w:rFonts w:ascii="Palatino Linotype" w:hAnsi="Palatino Linotype"/>
          <w:sz w:val="24"/>
          <w:szCs w:val="24"/>
        </w:rPr>
        <w:t xml:space="preserve">Κλίνεται μόνο στον πληθυντικό: </w:t>
      </w:r>
      <w:r w:rsidRPr="005260AB">
        <w:rPr>
          <w:rStyle w:val="label"/>
          <w:rFonts w:ascii="Palatino Linotype" w:hAnsi="Palatino Linotype"/>
          <w:b/>
          <w:bCs/>
          <w:sz w:val="24"/>
          <w:szCs w:val="24"/>
        </w:rPr>
        <w:t>milia, milium, milibus, milia, -, milibus (ως αριθμητικό δεν διαθέτει κλητική πτώση)</w:t>
      </w:r>
      <w:r w:rsidRPr="005260AB">
        <w:rPr>
          <w:rStyle w:val="label"/>
          <w:rFonts w:ascii="Palatino Linotype" w:hAnsi="Palatino Linotype"/>
          <w:sz w:val="24"/>
          <w:szCs w:val="24"/>
        </w:rPr>
        <w:t>.</w:t>
      </w: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ΑΝΤΩΝΥΜΙΕΣ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quidam, quaedam, quoddam (αόριστη επιθετική)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is, ea, id (δεικτική - επαναληπτική)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hic, haec, hoc (δεικτική)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talis, talis, tale (δεικτική)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suus, sua, sum (κτητική, για έναν κτήτορα, λειτουργεί ως αυτοπαθητική)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tantus, tanta, tantum (δεικτική)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quantus, quanta, quantum (αναφορική)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nullus, nulla, nullum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 xml:space="preserve"> (αντωνυμικό επίθετο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) </w:t>
            </w:r>
            <w:r w:rsidRPr="00E94C39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el-GR"/>
              </w:rPr>
              <w:t>βλ. βιβλίο, σελ.164</w:t>
            </w:r>
          </w:p>
        </w:tc>
      </w:tr>
    </w:tbl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</w:pP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ΡΗΜΑΤΑ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incito, incitavi, incitatum, incitāre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teneo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tenui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tentum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ten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ē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doceo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docui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doctum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docēre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respondeo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respondi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responsum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respondēre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soleo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solitus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solitum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solēre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ημιαποθετικό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rideo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risi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risum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ridēre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occurro, occurri/occucurri, occursum, occurrĕre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instituo, institui, institutum, instituĕre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dico, dixi, dictum, dicĕre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β’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προστακτικής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ενεργητικού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ενεστώτα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dic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emo, emi, emptum, emĕre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impendo, impendi, impensum, impendĕre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perdo, perdidi, perditum, perdĕre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disco, didici, -, discĕre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audio,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audivi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auditum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audīre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venio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veni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ventum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venīre</w:t>
            </w:r>
            <w:proofErr w:type="spellEnd"/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2C1546" w:rsidRPr="009A71AE" w:rsidRDefault="002C1546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ΑΝΩΜΑΛΑ - ΕΛΛΕΙΠΤΙΚΑ ΡΗΜΑΤΑ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redeo, redii, reditum, redīre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avēre (ελλειπτικό)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interest, interfuit, -, interesse (απρόσωπο)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affero (adfero), attuli, allatum, afferre </w:t>
            </w:r>
            <w:r w:rsidRPr="00B802E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β’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προστακτικής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ενεργητικού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B802E7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ενεστώτα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 </w:t>
            </w:r>
            <w:r w:rsidRPr="00B802E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affer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B802E7" w:rsidRPr="009A71AE" w:rsidRDefault="00B802E7" w:rsidP="00B802E7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B802E7" w:rsidRPr="00B802E7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B802E7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ΕΠΙΡΡΗΜΑΤΑ</w:t>
      </w:r>
    </w:p>
    <w:p w:rsidR="00B802E7" w:rsidRPr="009A71AE" w:rsidRDefault="00B802E7" w:rsidP="00B802E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</w:tblGrid>
      <w:tr w:rsidR="00B802E7" w:rsidRPr="00B802E7" w:rsidTr="00B802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7" w:rsidRPr="00B802E7" w:rsidRDefault="00B802E7" w:rsidP="00B802E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multum: ποσοτικό (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: plus, plurimum)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br/>
              <w:t>diu: χρονικό (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: diutius, diutissime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frustra: τροπικό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tandem: χρονικό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satis: ποσοτικό (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eastAsia="el-GR"/>
              </w:rPr>
              <w:t>Παραθετικά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: satius, -)</w:t>
            </w:r>
            <w:r w:rsidRPr="00B802E7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br/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tum: χρονικό</w:t>
            </w:r>
            <w:r w:rsidRPr="00B802E7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adhuc: χρονικό </w:t>
            </w:r>
          </w:p>
        </w:tc>
      </w:tr>
    </w:tbl>
    <w:p w:rsidR="00F17357" w:rsidRDefault="00F17357">
      <w:pPr>
        <w:rPr>
          <w:rFonts w:ascii="Palatino Linotype" w:hAnsi="Palatino Linotype"/>
          <w:sz w:val="24"/>
          <w:szCs w:val="24"/>
        </w:rPr>
      </w:pPr>
    </w:p>
    <w:p w:rsidR="00590F24" w:rsidRDefault="000F73DB">
      <w:pPr>
        <w:rPr>
          <w:rFonts w:ascii="Palatino Linotype" w:hAnsi="Palatino Linotype"/>
          <w:b/>
          <w:sz w:val="24"/>
          <w:szCs w:val="24"/>
          <w:u w:val="single"/>
        </w:rPr>
      </w:pPr>
      <w:r w:rsidRPr="00421880">
        <w:rPr>
          <w:rFonts w:ascii="Palatino Linotype" w:hAnsi="Palatino Linotype"/>
          <w:b/>
          <w:sz w:val="24"/>
          <w:szCs w:val="24"/>
          <w:u w:val="single"/>
        </w:rPr>
        <w:t>ΑΣΚΗΣΕΙΣ</w:t>
      </w:r>
      <w:bookmarkStart w:id="0" w:name="_GoBack"/>
      <w:bookmarkEnd w:id="0"/>
    </w:p>
    <w:p w:rsidR="00590F24" w:rsidRPr="00590F24" w:rsidRDefault="00590F24" w:rsidP="00590F2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Να τρέψετε τις δευτερεύουσες προτάσεις των δυο περιόδων στις αντίστοιχες μετοχές. </w:t>
      </w:r>
    </w:p>
    <w:p w:rsidR="000F73DB" w:rsidRPr="00590F24" w:rsidRDefault="000F73DB" w:rsidP="00590F2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Cum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Octavianus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post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victoriam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Actiacam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Romam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rediret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homo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quidam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ei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occurrit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corvum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tenens; </w:t>
      </w:r>
    </w:p>
    <w:p w:rsidR="000F73DB" w:rsidRPr="00590F24" w:rsidRDefault="000F73DB" w:rsidP="00590F2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quotiescumque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avis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non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respondebat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sutor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dicere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solebat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</w:p>
    <w:p w:rsidR="00590F24" w:rsidRPr="000F73DB" w:rsidRDefault="000F73DB" w:rsidP="00590F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Ηomo quidam </w:t>
      </w:r>
      <w:r w:rsidRPr="000F73D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Octaviano</w:t>
      </w:r>
      <w:r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post victoriam Actiacam Romam </w:t>
      </w:r>
      <w:r w:rsidRPr="000F73D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redeunti</w:t>
      </w:r>
      <w:r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occurrit corvum tenens;( η μετοχή θα γίνει συνημμένη στο αντικείμενο του ρήματος με αντικατάσταση της επαναληπτικής αντωνυμίας από το ουσιαστικό στο οποίο αναφερόταν.) </w:t>
      </w:r>
    </w:p>
    <w:p w:rsidR="000F73DB" w:rsidRPr="000F73DB" w:rsidRDefault="000F73DB" w:rsidP="000F7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0F73D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0F73DB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vi/e non </w:t>
      </w:r>
      <w:proofErr w:type="spellStart"/>
      <w:r w:rsidRPr="000F73DB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respondente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sutor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dicere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solebat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. </w:t>
      </w:r>
    </w:p>
    <w:p w:rsidR="000F73DB" w:rsidRDefault="000F73DB" w:rsidP="00590F2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Cum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Octavianus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post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victoriam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Actiacam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Romam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rediret</w:t>
      </w:r>
      <w:proofErr w:type="spell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homo </w:t>
      </w:r>
      <w:proofErr w:type="spell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qu</w:t>
      </w:r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idam</w:t>
      </w:r>
      <w:proofErr w:type="spellEnd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ei</w:t>
      </w:r>
      <w:proofErr w:type="spellEnd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occurrit</w:t>
      </w:r>
      <w:proofErr w:type="spellEnd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corvum</w:t>
      </w:r>
      <w:proofErr w:type="spellEnd"/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tenens.</w:t>
      </w:r>
      <w:r w:rsidR="00590F24"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:</w:t>
      </w:r>
      <w:r w:rsid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ξαναγράψετε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περίοδο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τρέποντας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δευτερεύουσα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πρόταση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κύρια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κύρια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χρονική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εισαγόμενη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τον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cum </w:t>
      </w:r>
      <w:r w:rsidRPr="00590F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τον</w:t>
      </w:r>
      <w:r w:rsidRPr="00590F24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αντίστροφο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.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proofErr w:type="spellStart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Vix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Octavianus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post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victoriam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Actiacam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Romam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redierat</w:t>
      </w:r>
      <w:proofErr w:type="spellEnd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, cum (</w:t>
      </w:r>
      <w:proofErr w:type="spellStart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repente</w:t>
      </w:r>
      <w:proofErr w:type="spellEnd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)</w:t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homo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quidam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ei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val="en-US" w:eastAsia="el-GR"/>
        </w:rPr>
        <w:t>occurrit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corvum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tenens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. </w:t>
      </w:r>
    </w:p>
    <w:p w:rsidR="00590F24" w:rsidRPr="00590F24" w:rsidRDefault="00590F24" w:rsidP="00590F24">
      <w:pPr>
        <w:pStyle w:val="ListParagraph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0F73DB" w:rsidRPr="000F73DB" w:rsidRDefault="000F73DB" w:rsidP="00590F2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Tandem corvus salutationem didicit et sutor, cupidus pecuniae, eum Caesari attulit: </w:t>
      </w:r>
      <w:r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Να ξαναγράψετε την περίοδο τρέποντας την πρώτη πρόταση σε χρονική (που να εκφράζει το προτερόχρονο) εισαγόμενη α) με τον χρονικό σύνδεσμο ut και β) με τον ιστορικό διηγηματικό cum </w:t>
      </w:r>
    </w:p>
    <w:p w:rsidR="000F73DB" w:rsidRPr="00590F24" w:rsidRDefault="000F73DB" w:rsidP="00590F24">
      <w:pPr>
        <w:pStyle w:val="ListParagraph"/>
        <w:spacing w:after="0" w:line="240" w:lineRule="auto"/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</w:pPr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lastRenderedPageBreak/>
        <w:br/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</w:t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) Tandem,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ut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corvus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salutationem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didicit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/-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erat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sutor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cupidus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pecuniae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eum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Caesari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attulit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. </w:t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br/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β</w:t>
      </w:r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) Tandem, cum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corvus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salutationem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didicisset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sutor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cupidus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pecuniae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eum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Caesari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attulit</w:t>
      </w:r>
      <w:proofErr w:type="spellEnd"/>
      <w:r w:rsidRPr="00590F24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. </w:t>
      </w:r>
    </w:p>
    <w:p w:rsidR="000F73DB" w:rsidRPr="000F73DB" w:rsidRDefault="000F73DB" w:rsidP="00590F2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0F73DB" w:rsidRPr="00590F24" w:rsidRDefault="000F73DB" w:rsidP="00590F2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90F2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Να μεταφέρετε τις παραπάνω προτάσεις στην παθητική σύνταξη </w:t>
      </w:r>
    </w:p>
    <w:p w:rsidR="000F73DB" w:rsidRPr="000F73DB" w:rsidRDefault="00590F24" w:rsidP="000F7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</w:pPr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Id exemplum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sutorem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quendam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incitavit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=</w:t>
      </w:r>
      <w:proofErr w:type="gramEnd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Sutor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quidam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eo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exemplo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incitatus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est.</w:t>
      </w:r>
    </w:p>
    <w:p w:rsidR="000F73DB" w:rsidRPr="000F73DB" w:rsidRDefault="00590F24" w:rsidP="00590F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«Oleum et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operam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perdidi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».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= </w:t>
      </w:r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Oleum et opera a me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perdita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est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(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γ΄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ενικό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θηλυκού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γένους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συμφωνήσει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πλησιέστερο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στο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ρήμα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υποκείμενο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eastAsia="el-GR"/>
        </w:rPr>
        <w:t>ή</w:t>
      </w:r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perdita</w:t>
      </w:r>
      <w:proofErr w:type="spellEnd"/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sunt</w:t>
      </w:r>
      <w:proofErr w:type="spellEnd"/>
      <w:r w:rsidR="000F73DB"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).</w:t>
      </w:r>
    </w:p>
    <w:p w:rsidR="000F73DB" w:rsidRPr="000F73DB" w:rsidRDefault="00590F24" w:rsidP="00590F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</w:pP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Sutor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cupidus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pecuniae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eum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Caesari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attulit</w:t>
      </w:r>
      <w:proofErr w:type="spellEnd"/>
      <w:r w:rsidRPr="000F73DB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.</w:t>
      </w:r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gramStart"/>
      <w:r w:rsidRPr="00590F2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=  </w:t>
      </w:r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Is</w:t>
      </w:r>
      <w:proofErr w:type="gram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Caesari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a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sutore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cupido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pecuniae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allatus</w:t>
      </w:r>
      <w:proofErr w:type="spellEnd"/>
      <w:r w:rsidR="000F73DB" w:rsidRPr="000F73DB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 xml:space="preserve"> est.</w:t>
      </w:r>
    </w:p>
    <w:p w:rsidR="000F73DB" w:rsidRPr="00590F24" w:rsidRDefault="000F73DB" w:rsidP="00590F24">
      <w:pPr>
        <w:pStyle w:val="ListParagraph"/>
        <w:numPr>
          <w:ilvl w:val="0"/>
          <w:numId w:val="6"/>
        </w:numPr>
        <w:rPr>
          <w:rStyle w:val="label"/>
          <w:rFonts w:ascii="Palatino Linotype" w:hAnsi="Palatino Linotype"/>
          <w:sz w:val="24"/>
          <w:szCs w:val="24"/>
        </w:rPr>
      </w:pPr>
      <w:r w:rsidRPr="00590F24">
        <w:rPr>
          <w:rStyle w:val="label"/>
          <w:rFonts w:ascii="Palatino Linotype" w:hAnsi="Palatino Linotype"/>
          <w:sz w:val="24"/>
          <w:szCs w:val="24"/>
        </w:rPr>
        <w:t>Να γραφούν οι τύποι που ζητούνται: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Fonts w:ascii="Palatino Linotype" w:hAnsi="Palatino Linotype"/>
          <w:sz w:val="24"/>
          <w:szCs w:val="24"/>
        </w:rPr>
        <w:br/>
      </w:r>
      <w:proofErr w:type="spellStart"/>
      <w:r w:rsidRPr="00590F24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rediret</w:t>
      </w:r>
      <w:proofErr w:type="spellEnd"/>
      <w:r w:rsidRPr="00590F24">
        <w:rPr>
          <w:rStyle w:val="label"/>
          <w:rFonts w:ascii="Palatino Linotype" w:hAnsi="Palatino Linotype"/>
          <w:sz w:val="24"/>
          <w:szCs w:val="24"/>
        </w:rPr>
        <w:t>: το γ’ πληθυντικό οριστικής ενεστώτα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interfuit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απαρέμφατο μέλλοντα (να ληφθεί υπ΄όψιν το υποκείμενο)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doceret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α’ πληθυντικό υποτακτικής υπερσυντελίκου Ε.Φ.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impendebat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β’ ενικό προστακτικής μέλλοντα Ε.Φ.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respondebat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β’ πληθυντικό υποτακτικής μέλλοντα (να ληφθεί υπ΄όψιν το υποκείμενο)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solebat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απαρέμφατο μέλλοντα (να ληφθεί υπ΄όψιν το υποκείμενο)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didicit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γ’ ενικό οριστικής μέλλοντα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attulit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β’ πληθυντικό οριστικής ενεστώτα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venit</w:t>
      </w:r>
      <w:r w:rsidRPr="00590F24">
        <w:rPr>
          <w:rStyle w:val="label"/>
          <w:rFonts w:ascii="Palatino Linotype" w:hAnsi="Palatino Linotype"/>
          <w:sz w:val="24"/>
          <w:szCs w:val="24"/>
        </w:rPr>
        <w:t xml:space="preserve">: το β’ πληθυντικό προστακτικής ενεστώτα Ε.Φ. </w:t>
      </w:r>
      <w:r w:rsidRPr="00590F24">
        <w:rPr>
          <w:rFonts w:ascii="Palatino Linotype" w:hAnsi="Palatino Linotype"/>
          <w:sz w:val="24"/>
          <w:szCs w:val="24"/>
        </w:rPr>
        <w:br/>
      </w:r>
      <w:r w:rsidRPr="00590F24">
        <w:rPr>
          <w:rStyle w:val="label"/>
          <w:rFonts w:ascii="Palatino Linotype" w:hAnsi="Palatino Linotype"/>
          <w:b/>
          <w:bCs/>
          <w:sz w:val="24"/>
          <w:szCs w:val="24"/>
        </w:rPr>
        <w:t>risit</w:t>
      </w:r>
      <w:r w:rsidRPr="00590F24">
        <w:rPr>
          <w:rStyle w:val="label"/>
          <w:rFonts w:ascii="Palatino Linotype" w:hAnsi="Palatino Linotype"/>
          <w:sz w:val="24"/>
          <w:szCs w:val="24"/>
        </w:rPr>
        <w:t>: το α’ πληθυντικό υποτακτικής παρακειμένου Ε.Φ.</w:t>
      </w:r>
    </w:p>
    <w:p w:rsidR="000F73DB" w:rsidRPr="008E6D3C" w:rsidRDefault="00590F24" w:rsidP="000F73DB">
      <w:pPr>
        <w:rPr>
          <w:rStyle w:val="label"/>
          <w:rFonts w:ascii="Palatino Linotype" w:hAnsi="Palatino Linotype"/>
          <w:b/>
          <w:bCs/>
          <w:sz w:val="24"/>
          <w:szCs w:val="24"/>
        </w:rPr>
      </w:pP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homo quidam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γενική ενικού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haec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ίδια πτώση στον άλλο αριθμό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multum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ο υπερθετικός βαθμός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viginti milibus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ονομαστική πληθυντικού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sutorem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ίδια πτώση στον άλλο αριθμό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parem salutationem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αφαιρετική ενικού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avis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γενική πληθυντικού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talium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ίδια πτώση στον άλλο αριθμό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mentem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δοτική πληθυντικού</w:t>
      </w:r>
      <w:r w:rsidR="000F73DB" w:rsidRPr="000F73DB">
        <w:rPr>
          <w:rFonts w:ascii="Palatino Linotype" w:hAnsi="Palatino Linotype"/>
          <w:sz w:val="24"/>
          <w:szCs w:val="24"/>
        </w:rPr>
        <w:br/>
      </w:r>
      <w:r>
        <w:rPr>
          <w:rStyle w:val="label"/>
          <w:rFonts w:ascii="Palatino Linotype" w:hAnsi="Palatino Linotype"/>
          <w:b/>
          <w:bCs/>
          <w:sz w:val="24"/>
          <w:szCs w:val="24"/>
        </w:rPr>
        <w:t xml:space="preserve">      </w:t>
      </w:r>
      <w:r w:rsidR="000F73DB" w:rsidRPr="000F73DB">
        <w:rPr>
          <w:rStyle w:val="label"/>
          <w:rFonts w:ascii="Palatino Linotype" w:hAnsi="Palatino Linotype"/>
          <w:b/>
          <w:bCs/>
          <w:sz w:val="24"/>
          <w:szCs w:val="24"/>
        </w:rPr>
        <w:t>nullam</w:t>
      </w:r>
      <w:r w:rsidR="000F73DB" w:rsidRPr="000F73DB">
        <w:rPr>
          <w:rStyle w:val="label"/>
          <w:rFonts w:ascii="Palatino Linotype" w:hAnsi="Palatino Linotype"/>
          <w:sz w:val="24"/>
          <w:szCs w:val="24"/>
        </w:rPr>
        <w:t>: η γενική ενικού</w:t>
      </w: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8E6D3C" w:rsidRDefault="008E6D3C" w:rsidP="000F73DB">
      <w:pPr>
        <w:rPr>
          <w:rStyle w:val="label"/>
          <w:rFonts w:ascii="Palatino Linotype" w:hAnsi="Palatino Linotype"/>
          <w:sz w:val="24"/>
          <w:szCs w:val="24"/>
          <w:lang w:val="en-US"/>
        </w:rPr>
      </w:pPr>
    </w:p>
    <w:p w:rsidR="000F73DB" w:rsidRPr="000F73DB" w:rsidRDefault="000F73DB" w:rsidP="000F73DB">
      <w:pPr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rediret</w:t>
      </w:r>
      <w:proofErr w:type="spellEnd"/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E6D3C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redeunt</w:t>
      </w:r>
      <w:proofErr w:type="spellEnd"/>
      <w:r w:rsidRPr="008E6D3C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interfuit</w:t>
      </w:r>
      <w:proofErr w:type="spellEnd"/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E6D3C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interfuturum</w:t>
      </w:r>
      <w:proofErr w:type="spellEnd"/>
      <w:r w:rsidRPr="008E6D3C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esse</w:t>
      </w:r>
      <w:proofErr w:type="spellEnd"/>
      <w:r w:rsidRPr="008E6D3C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/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interfore</w:t>
      </w:r>
      <w:proofErr w:type="spellEnd"/>
      <w:r w:rsidRPr="008E6D3C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doceret</w:t>
      </w:r>
      <w:proofErr w:type="spellEnd"/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E6D3C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docuissemus</w:t>
      </w:r>
      <w:proofErr w:type="spellEnd"/>
      <w:r w:rsidRPr="008E6D3C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impendebat</w:t>
      </w:r>
      <w:proofErr w:type="spellEnd"/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E6D3C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impendito</w:t>
      </w:r>
      <w:proofErr w:type="spellEnd"/>
      <w:r w:rsidRPr="008E6D3C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respondebat</w:t>
      </w:r>
      <w:proofErr w:type="spellEnd"/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E6D3C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8E6D3C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responsuri</w:t>
      </w:r>
      <w:proofErr w:type="spellEnd"/>
      <w:r w:rsidRPr="008E6D3C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sitis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solebat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soliturum</w:t>
      </w:r>
      <w:proofErr w:type="spellEnd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esse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didicit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discet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attulit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affertis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venit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venite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risit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riserimus</w:t>
      </w:r>
      <w:proofErr w:type="spellEnd"/>
    </w:p>
    <w:p w:rsidR="000F73DB" w:rsidRPr="000F73DB" w:rsidRDefault="000F73DB" w:rsidP="000F73DB">
      <w:pPr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</w:pPr>
    </w:p>
    <w:p w:rsidR="000F73DB" w:rsidRPr="000F73DB" w:rsidRDefault="000F73DB" w:rsidP="000F73DB">
      <w:pPr>
        <w:rPr>
          <w:rFonts w:ascii="Palatino Linotype" w:hAnsi="Palatino Linotype"/>
          <w:sz w:val="24"/>
          <w:szCs w:val="24"/>
          <w:lang w:val="en-US"/>
        </w:rPr>
      </w:pP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homo </w:t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quidam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hominis</w:t>
      </w:r>
      <w:proofErr w:type="spellEnd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cuiusdam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haec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hoc</w:t>
      </w:r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multum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plurimum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viginti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milibus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viginti</w:t>
      </w:r>
      <w:proofErr w:type="spellEnd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milia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sutorem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sutores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parem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salutationem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pari</w:t>
      </w:r>
      <w:proofErr w:type="spellEnd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salutatione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avis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avium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talium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talis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mentem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mentibus</w:t>
      </w:r>
      <w:proofErr w:type="spellEnd"/>
      <w:r w:rsidRPr="000F73DB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>nullam</w:t>
      </w:r>
      <w:proofErr w:type="spellEnd"/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Times New Roman" w:hAnsi="Times New Roman" w:cs="Times New Roman"/>
          <w:sz w:val="24"/>
          <w:szCs w:val="24"/>
          <w:lang w:val="en-US"/>
        </w:rPr>
        <w:t>→</w:t>
      </w:r>
      <w:r w:rsidRPr="000F73DB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0F73DB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nullius</w:t>
      </w:r>
    </w:p>
    <w:sectPr w:rsidR="000F73DB" w:rsidRPr="000F73DB" w:rsidSect="009A71A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C6"/>
    <w:multiLevelType w:val="multilevel"/>
    <w:tmpl w:val="F72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377"/>
    <w:multiLevelType w:val="hybridMultilevel"/>
    <w:tmpl w:val="31C0E3C6"/>
    <w:lvl w:ilvl="0" w:tplc="18085D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05C6"/>
    <w:multiLevelType w:val="multilevel"/>
    <w:tmpl w:val="6F7A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7E67"/>
    <w:multiLevelType w:val="multilevel"/>
    <w:tmpl w:val="326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07F6E"/>
    <w:multiLevelType w:val="multilevel"/>
    <w:tmpl w:val="F2D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24257"/>
    <w:multiLevelType w:val="hybridMultilevel"/>
    <w:tmpl w:val="676E6D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E7"/>
    <w:rsid w:val="000F73DB"/>
    <w:rsid w:val="001E2C68"/>
    <w:rsid w:val="002C1546"/>
    <w:rsid w:val="00331921"/>
    <w:rsid w:val="00421880"/>
    <w:rsid w:val="005260AB"/>
    <w:rsid w:val="00590F24"/>
    <w:rsid w:val="00704A13"/>
    <w:rsid w:val="00867060"/>
    <w:rsid w:val="008E6D3C"/>
    <w:rsid w:val="009665D7"/>
    <w:rsid w:val="009A71AE"/>
    <w:rsid w:val="00B802E7"/>
    <w:rsid w:val="00C55E94"/>
    <w:rsid w:val="00DE1F57"/>
    <w:rsid w:val="00E94C39"/>
    <w:rsid w:val="00F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51D0"/>
  <w15:chartTrackingRefBased/>
  <w15:docId w15:val="{CA1596EE-8826-458A-A8C1-06715AC3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802E7"/>
  </w:style>
  <w:style w:type="table" w:styleId="TableGrid">
    <w:name w:val="Table Grid"/>
    <w:basedOn w:val="TableNormal"/>
    <w:uiPriority w:val="39"/>
    <w:rsid w:val="0086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F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17</cp:revision>
  <dcterms:created xsi:type="dcterms:W3CDTF">2022-01-08T10:53:00Z</dcterms:created>
  <dcterms:modified xsi:type="dcterms:W3CDTF">2022-01-08T13:28:00Z</dcterms:modified>
</cp:coreProperties>
</file>