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46C1" w14:textId="77777777" w:rsidR="00222B8B" w:rsidRDefault="00222B8B" w:rsidP="00222B8B">
      <w:pPr>
        <w:spacing w:before="100" w:beforeAutospacing="1" w:after="100" w:afterAutospacing="1" w:line="240" w:lineRule="auto"/>
        <w:jc w:val="center"/>
        <w:outlineLvl w:val="3"/>
        <w:rPr>
          <w:rFonts w:ascii="Palatino Linotype" w:eastAsia="Times New Roman" w:hAnsi="Palatino Linotype" w:cs="Times New Roman"/>
          <w:b/>
          <w:bCs/>
          <w:sz w:val="24"/>
          <w:szCs w:val="24"/>
          <w:lang w:eastAsia="el-GR"/>
        </w:rPr>
      </w:pPr>
      <w:r w:rsidRPr="00222B8B">
        <w:rPr>
          <w:rFonts w:ascii="Palatino Linotype" w:eastAsia="Times New Roman" w:hAnsi="Palatino Linotype" w:cs="Times New Roman"/>
          <w:b/>
          <w:bCs/>
          <w:sz w:val="24"/>
          <w:szCs w:val="24"/>
          <w:lang w:eastAsia="el-GR"/>
        </w:rPr>
        <w:t>Η μοίρα της Καικιλίας</w:t>
      </w:r>
    </w:p>
    <w:tbl>
      <w:tblPr>
        <w:tblStyle w:val="a6"/>
        <w:tblW w:w="0" w:type="auto"/>
        <w:tblLook w:val="04A0" w:firstRow="1" w:lastRow="0" w:firstColumn="1" w:lastColumn="0" w:noHBand="0" w:noVBand="1"/>
      </w:tblPr>
      <w:tblGrid>
        <w:gridCol w:w="5228"/>
        <w:gridCol w:w="5228"/>
      </w:tblGrid>
      <w:tr w:rsidR="00222B8B" w14:paraId="74A5334B" w14:textId="77777777" w:rsidTr="00222B8B">
        <w:tc>
          <w:tcPr>
            <w:tcW w:w="5228" w:type="dxa"/>
          </w:tcPr>
          <w:p w14:paraId="5EE536CC" w14:textId="77777777" w:rsidR="00222B8B" w:rsidRPr="00222B8B" w:rsidRDefault="00222B8B" w:rsidP="00222B8B">
            <w:pPr>
              <w:spacing w:before="100" w:beforeAutospacing="1" w:after="100" w:afterAutospacing="1"/>
              <w:jc w:val="center"/>
              <w:outlineLvl w:val="3"/>
              <w:rPr>
                <w:rFonts w:ascii="Palatino Linotype" w:eastAsia="Times New Roman" w:hAnsi="Palatino Linotype" w:cs="Times New Roman"/>
                <w:b/>
                <w:bCs/>
                <w:sz w:val="24"/>
                <w:szCs w:val="24"/>
                <w:lang w:val="en-US" w:eastAsia="el-GR"/>
              </w:rPr>
            </w:pPr>
            <w:r>
              <w:rPr>
                <w:rFonts w:ascii="Palatino Linotype" w:eastAsia="Times New Roman" w:hAnsi="Palatino Linotype" w:cs="Times New Roman"/>
                <w:b/>
                <w:bCs/>
                <w:sz w:val="24"/>
                <w:szCs w:val="24"/>
                <w:lang w:val="en-US" w:eastAsia="el-GR"/>
              </w:rPr>
              <w:t>LECTIO 38</w:t>
            </w:r>
          </w:p>
        </w:tc>
        <w:tc>
          <w:tcPr>
            <w:tcW w:w="5228" w:type="dxa"/>
          </w:tcPr>
          <w:p w14:paraId="1A742467" w14:textId="77777777" w:rsidR="00222B8B" w:rsidRDefault="00222B8B" w:rsidP="00222B8B">
            <w:pPr>
              <w:spacing w:before="100" w:beforeAutospacing="1" w:after="100" w:afterAutospacing="1"/>
              <w:jc w:val="center"/>
              <w:outlineLvl w:val="3"/>
              <w:rPr>
                <w:rFonts w:ascii="Palatino Linotype" w:eastAsia="Times New Roman" w:hAnsi="Palatino Linotype" w:cs="Times New Roman"/>
                <w:b/>
                <w:bCs/>
                <w:sz w:val="24"/>
                <w:szCs w:val="24"/>
                <w:lang w:eastAsia="el-GR"/>
              </w:rPr>
            </w:pPr>
            <w:r>
              <w:rPr>
                <w:rFonts w:ascii="Palatino Linotype" w:eastAsia="Times New Roman" w:hAnsi="Palatino Linotype" w:cs="Times New Roman"/>
                <w:b/>
                <w:bCs/>
                <w:sz w:val="24"/>
                <w:szCs w:val="24"/>
                <w:lang w:eastAsia="el-GR"/>
              </w:rPr>
              <w:t>ΜΑΘΗΜΑ 38</w:t>
            </w:r>
          </w:p>
        </w:tc>
      </w:tr>
      <w:tr w:rsidR="00222B8B" w14:paraId="1811007C" w14:textId="77777777" w:rsidTr="00222B8B">
        <w:tc>
          <w:tcPr>
            <w:tcW w:w="5228" w:type="dxa"/>
          </w:tcPr>
          <w:p w14:paraId="00ADC713"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r w:rsidRPr="00222B8B">
              <w:rPr>
                <w:rFonts w:ascii="Palatino Linotype" w:eastAsia="Times New Roman" w:hAnsi="Palatino Linotype" w:cs="Times New Roman"/>
                <w:i/>
                <w:iCs/>
                <w:sz w:val="24"/>
                <w:szCs w:val="24"/>
                <w:lang w:val="en-US" w:eastAsia="el-GR"/>
              </w:rPr>
              <w:t xml:space="preserve">Caecilia, uxor </w:t>
            </w:r>
            <w:proofErr w:type="spellStart"/>
            <w:r w:rsidRPr="00222B8B">
              <w:rPr>
                <w:rFonts w:ascii="Palatino Linotype" w:eastAsia="Times New Roman" w:hAnsi="Palatino Linotype" w:cs="Times New Roman"/>
                <w:i/>
                <w:iCs/>
                <w:sz w:val="24"/>
                <w:szCs w:val="24"/>
                <w:lang w:val="en-US" w:eastAsia="el-GR"/>
              </w:rPr>
              <w:t>Metelli</w:t>
            </w:r>
            <w:proofErr w:type="spellEnd"/>
            <w:r w:rsidRPr="00222B8B">
              <w:rPr>
                <w:rFonts w:ascii="Palatino Linotype" w:eastAsia="Times New Roman" w:hAnsi="Palatino Linotype" w:cs="Times New Roman"/>
                <w:i/>
                <w:iCs/>
                <w:sz w:val="24"/>
                <w:szCs w:val="24"/>
                <w:lang w:val="en-US" w:eastAsia="el-GR"/>
              </w:rPr>
              <w:t xml:space="preserve">, </w:t>
            </w:r>
          </w:p>
          <w:p w14:paraId="25BADD13"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dum</w:t>
            </w:r>
            <w:proofErr w:type="spellEnd"/>
            <w:r w:rsidRPr="00222B8B">
              <w:rPr>
                <w:rFonts w:ascii="Palatino Linotype" w:eastAsia="Times New Roman" w:hAnsi="Palatino Linotype" w:cs="Times New Roman"/>
                <w:i/>
                <w:iCs/>
                <w:sz w:val="24"/>
                <w:szCs w:val="24"/>
                <w:lang w:val="en-US" w:eastAsia="el-GR"/>
              </w:rPr>
              <w:t xml:space="preserve"> petit </w:t>
            </w:r>
          </w:p>
          <w:p w14:paraId="0CBFEC16"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prisco</w:t>
            </w:r>
            <w:proofErr w:type="spellEnd"/>
            <w:r w:rsidRPr="00222B8B">
              <w:rPr>
                <w:rFonts w:ascii="Palatino Linotype" w:eastAsia="Times New Roman" w:hAnsi="Palatino Linotype" w:cs="Times New Roman"/>
                <w:i/>
                <w:iCs/>
                <w:sz w:val="24"/>
                <w:szCs w:val="24"/>
                <w:lang w:val="en-US" w:eastAsia="el-GR"/>
              </w:rPr>
              <w:t xml:space="preserve"> more </w:t>
            </w:r>
          </w:p>
          <w:p w14:paraId="39D0C03A"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nuptiale</w:t>
            </w:r>
            <w:proofErr w:type="spellEnd"/>
            <w:r w:rsidRPr="00222B8B">
              <w:rPr>
                <w:rFonts w:ascii="Palatino Linotype" w:eastAsia="Times New Roman" w:hAnsi="Palatino Linotype" w:cs="Times New Roman"/>
                <w:i/>
                <w:iCs/>
                <w:sz w:val="24"/>
                <w:szCs w:val="24"/>
                <w:lang w:val="en-US" w:eastAsia="el-GR"/>
              </w:rPr>
              <w:t xml:space="preserve"> omen </w:t>
            </w:r>
          </w:p>
          <w:p w14:paraId="186B440E"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filiae</w:t>
            </w:r>
            <w:proofErr w:type="spellEnd"/>
            <w:r w:rsidRPr="00222B8B">
              <w:rPr>
                <w:rFonts w:ascii="Palatino Linotype" w:eastAsia="Times New Roman" w:hAnsi="Palatino Linotype" w:cs="Times New Roman"/>
                <w:i/>
                <w:iCs/>
                <w:sz w:val="24"/>
                <w:szCs w:val="24"/>
                <w:lang w:val="en-US" w:eastAsia="el-GR"/>
              </w:rPr>
              <w:t xml:space="preserve"> </w:t>
            </w:r>
            <w:proofErr w:type="spellStart"/>
            <w:r w:rsidRPr="00222B8B">
              <w:rPr>
                <w:rFonts w:ascii="Palatino Linotype" w:eastAsia="Times New Roman" w:hAnsi="Palatino Linotype" w:cs="Times New Roman"/>
                <w:i/>
                <w:iCs/>
                <w:sz w:val="24"/>
                <w:szCs w:val="24"/>
                <w:lang w:val="en-US" w:eastAsia="el-GR"/>
              </w:rPr>
              <w:t>sororis</w:t>
            </w:r>
            <w:proofErr w:type="spellEnd"/>
            <w:r w:rsidRPr="00222B8B">
              <w:rPr>
                <w:rFonts w:ascii="Palatino Linotype" w:eastAsia="Times New Roman" w:hAnsi="Palatino Linotype" w:cs="Times New Roman"/>
                <w:i/>
                <w:iCs/>
                <w:sz w:val="24"/>
                <w:szCs w:val="24"/>
                <w:lang w:val="en-US" w:eastAsia="el-GR"/>
              </w:rPr>
              <w:t xml:space="preserve">, </w:t>
            </w:r>
          </w:p>
          <w:p w14:paraId="661E9A1C"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ipsa</w:t>
            </w:r>
            <w:proofErr w:type="spellEnd"/>
            <w:r w:rsidRPr="00222B8B">
              <w:rPr>
                <w:rFonts w:ascii="Palatino Linotype" w:eastAsia="Times New Roman" w:hAnsi="Palatino Linotype" w:cs="Times New Roman"/>
                <w:i/>
                <w:iCs/>
                <w:sz w:val="24"/>
                <w:szCs w:val="24"/>
                <w:lang w:val="en-US" w:eastAsia="el-GR"/>
              </w:rPr>
              <w:t xml:space="preserve"> </w:t>
            </w:r>
            <w:proofErr w:type="spellStart"/>
            <w:r w:rsidRPr="00222B8B">
              <w:rPr>
                <w:rFonts w:ascii="Palatino Linotype" w:eastAsia="Times New Roman" w:hAnsi="Palatino Linotype" w:cs="Times New Roman"/>
                <w:i/>
                <w:iCs/>
                <w:sz w:val="24"/>
                <w:szCs w:val="24"/>
                <w:lang w:val="en-US" w:eastAsia="el-GR"/>
              </w:rPr>
              <w:t>fecit</w:t>
            </w:r>
            <w:proofErr w:type="spellEnd"/>
            <w:r w:rsidRPr="00222B8B">
              <w:rPr>
                <w:rFonts w:ascii="Palatino Linotype" w:eastAsia="Times New Roman" w:hAnsi="Palatino Linotype" w:cs="Times New Roman"/>
                <w:i/>
                <w:iCs/>
                <w:sz w:val="24"/>
                <w:szCs w:val="24"/>
                <w:lang w:val="en-US" w:eastAsia="el-GR"/>
              </w:rPr>
              <w:t xml:space="preserve"> omen. </w:t>
            </w:r>
          </w:p>
          <w:p w14:paraId="3F0B19E2"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Quodam</w:t>
            </w:r>
            <w:proofErr w:type="spellEnd"/>
            <w:r w:rsidRPr="00222B8B">
              <w:rPr>
                <w:rFonts w:ascii="Palatino Linotype" w:eastAsia="Times New Roman" w:hAnsi="Palatino Linotype" w:cs="Times New Roman"/>
                <w:i/>
                <w:iCs/>
                <w:sz w:val="24"/>
                <w:szCs w:val="24"/>
                <w:lang w:val="en-US" w:eastAsia="el-GR"/>
              </w:rPr>
              <w:t xml:space="preserve"> nocte </w:t>
            </w:r>
            <w:proofErr w:type="spellStart"/>
            <w:r w:rsidRPr="00222B8B">
              <w:rPr>
                <w:rFonts w:ascii="Palatino Linotype" w:eastAsia="Times New Roman" w:hAnsi="Palatino Linotype" w:cs="Times New Roman"/>
                <w:i/>
                <w:iCs/>
                <w:sz w:val="24"/>
                <w:szCs w:val="24"/>
                <w:lang w:val="en-US" w:eastAsia="el-GR"/>
              </w:rPr>
              <w:t>nam</w:t>
            </w:r>
            <w:proofErr w:type="spellEnd"/>
            <w:r w:rsidRPr="00222B8B">
              <w:rPr>
                <w:rFonts w:ascii="Palatino Linotype" w:eastAsia="Times New Roman" w:hAnsi="Palatino Linotype" w:cs="Times New Roman"/>
                <w:i/>
                <w:iCs/>
                <w:sz w:val="24"/>
                <w:szCs w:val="24"/>
                <w:lang w:val="en-US" w:eastAsia="el-GR"/>
              </w:rPr>
              <w:t xml:space="preserve"> </w:t>
            </w:r>
          </w:p>
          <w:p w14:paraId="27ECDAA7"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persedebat</w:t>
            </w:r>
            <w:proofErr w:type="spellEnd"/>
            <w:r w:rsidRPr="00222B8B">
              <w:rPr>
                <w:rFonts w:ascii="Palatino Linotype" w:eastAsia="Times New Roman" w:hAnsi="Palatino Linotype" w:cs="Times New Roman"/>
                <w:i/>
                <w:iCs/>
                <w:sz w:val="24"/>
                <w:szCs w:val="24"/>
                <w:lang w:val="en-US" w:eastAsia="el-GR"/>
              </w:rPr>
              <w:t xml:space="preserve"> </w:t>
            </w:r>
          </w:p>
          <w:p w14:paraId="448D138E"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r w:rsidRPr="00222B8B">
              <w:rPr>
                <w:rFonts w:ascii="Palatino Linotype" w:eastAsia="Times New Roman" w:hAnsi="Palatino Linotype" w:cs="Times New Roman"/>
                <w:i/>
                <w:iCs/>
                <w:sz w:val="24"/>
                <w:szCs w:val="24"/>
                <w:lang w:val="en-US" w:eastAsia="el-GR"/>
              </w:rPr>
              <w:t xml:space="preserve">in </w:t>
            </w:r>
            <w:proofErr w:type="spellStart"/>
            <w:r w:rsidRPr="00222B8B">
              <w:rPr>
                <w:rFonts w:ascii="Palatino Linotype" w:eastAsia="Times New Roman" w:hAnsi="Palatino Linotype" w:cs="Times New Roman"/>
                <w:i/>
                <w:iCs/>
                <w:sz w:val="24"/>
                <w:szCs w:val="24"/>
                <w:lang w:val="en-US" w:eastAsia="el-GR"/>
              </w:rPr>
              <w:t>sacello</w:t>
            </w:r>
            <w:proofErr w:type="spellEnd"/>
            <w:r w:rsidRPr="00222B8B">
              <w:rPr>
                <w:rFonts w:ascii="Palatino Linotype" w:eastAsia="Times New Roman" w:hAnsi="Palatino Linotype" w:cs="Times New Roman"/>
                <w:i/>
                <w:iCs/>
                <w:sz w:val="24"/>
                <w:szCs w:val="24"/>
                <w:lang w:val="en-US" w:eastAsia="el-GR"/>
              </w:rPr>
              <w:t xml:space="preserve"> </w:t>
            </w:r>
          </w:p>
          <w:p w14:paraId="73341516"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r w:rsidRPr="00222B8B">
              <w:rPr>
                <w:rFonts w:ascii="Palatino Linotype" w:eastAsia="Times New Roman" w:hAnsi="Palatino Linotype" w:cs="Times New Roman"/>
                <w:i/>
                <w:iCs/>
                <w:sz w:val="24"/>
                <w:szCs w:val="24"/>
                <w:lang w:val="en-US" w:eastAsia="el-GR"/>
              </w:rPr>
              <w:t xml:space="preserve">cum </w:t>
            </w:r>
            <w:proofErr w:type="spellStart"/>
            <w:r w:rsidRPr="00222B8B">
              <w:rPr>
                <w:rFonts w:ascii="Palatino Linotype" w:eastAsia="Times New Roman" w:hAnsi="Palatino Linotype" w:cs="Times New Roman"/>
                <w:i/>
                <w:iCs/>
                <w:sz w:val="24"/>
                <w:szCs w:val="24"/>
                <w:lang w:val="en-US" w:eastAsia="el-GR"/>
              </w:rPr>
              <w:t>filia</w:t>
            </w:r>
            <w:proofErr w:type="spellEnd"/>
            <w:r w:rsidRPr="00222B8B">
              <w:rPr>
                <w:rFonts w:ascii="Palatino Linotype" w:eastAsia="Times New Roman" w:hAnsi="Palatino Linotype" w:cs="Times New Roman"/>
                <w:i/>
                <w:iCs/>
                <w:sz w:val="24"/>
                <w:szCs w:val="24"/>
                <w:lang w:val="en-US" w:eastAsia="el-GR"/>
              </w:rPr>
              <w:t xml:space="preserve"> </w:t>
            </w:r>
            <w:proofErr w:type="spellStart"/>
            <w:r w:rsidRPr="00222B8B">
              <w:rPr>
                <w:rFonts w:ascii="Palatino Linotype" w:eastAsia="Times New Roman" w:hAnsi="Palatino Linotype" w:cs="Times New Roman"/>
                <w:i/>
                <w:iCs/>
                <w:sz w:val="24"/>
                <w:szCs w:val="24"/>
                <w:lang w:val="en-US" w:eastAsia="el-GR"/>
              </w:rPr>
              <w:t>sororis</w:t>
            </w:r>
            <w:proofErr w:type="spellEnd"/>
            <w:r w:rsidRPr="00222B8B">
              <w:rPr>
                <w:rFonts w:ascii="Palatino Linotype" w:eastAsia="Times New Roman" w:hAnsi="Palatino Linotype" w:cs="Times New Roman"/>
                <w:i/>
                <w:iCs/>
                <w:sz w:val="24"/>
                <w:szCs w:val="24"/>
                <w:lang w:val="en-US" w:eastAsia="el-GR"/>
              </w:rPr>
              <w:t xml:space="preserve"> </w:t>
            </w:r>
          </w:p>
          <w:p w14:paraId="3019D96A"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expectabatque</w:t>
            </w:r>
            <w:proofErr w:type="spellEnd"/>
            <w:r w:rsidRPr="00222B8B">
              <w:rPr>
                <w:rFonts w:ascii="Palatino Linotype" w:eastAsia="Times New Roman" w:hAnsi="Palatino Linotype" w:cs="Times New Roman"/>
                <w:i/>
                <w:iCs/>
                <w:sz w:val="24"/>
                <w:szCs w:val="24"/>
                <w:lang w:val="en-US" w:eastAsia="el-GR"/>
              </w:rPr>
              <w:t xml:space="preserve"> </w:t>
            </w:r>
          </w:p>
          <w:p w14:paraId="6AB68B0D"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dum</w:t>
            </w:r>
            <w:proofErr w:type="spellEnd"/>
            <w:r w:rsidRPr="00222B8B">
              <w:rPr>
                <w:rFonts w:ascii="Palatino Linotype" w:eastAsia="Times New Roman" w:hAnsi="Palatino Linotype" w:cs="Times New Roman"/>
                <w:i/>
                <w:iCs/>
                <w:sz w:val="24"/>
                <w:szCs w:val="24"/>
                <w:lang w:val="en-US" w:eastAsia="el-GR"/>
              </w:rPr>
              <w:t xml:space="preserve"> </w:t>
            </w:r>
            <w:proofErr w:type="spellStart"/>
            <w:r w:rsidRPr="00222B8B">
              <w:rPr>
                <w:rFonts w:ascii="Palatino Linotype" w:eastAsia="Times New Roman" w:hAnsi="Palatino Linotype" w:cs="Times New Roman"/>
                <w:i/>
                <w:iCs/>
                <w:sz w:val="24"/>
                <w:szCs w:val="24"/>
                <w:lang w:val="en-US" w:eastAsia="el-GR"/>
              </w:rPr>
              <w:t>audiretur</w:t>
            </w:r>
            <w:proofErr w:type="spellEnd"/>
            <w:r w:rsidRPr="00222B8B">
              <w:rPr>
                <w:rFonts w:ascii="Palatino Linotype" w:eastAsia="Times New Roman" w:hAnsi="Palatino Linotype" w:cs="Times New Roman"/>
                <w:i/>
                <w:iCs/>
                <w:sz w:val="24"/>
                <w:szCs w:val="24"/>
                <w:lang w:val="en-US" w:eastAsia="el-GR"/>
              </w:rPr>
              <w:t xml:space="preserve"> </w:t>
            </w:r>
          </w:p>
          <w:p w14:paraId="78015FDD"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aliqua</w:t>
            </w:r>
            <w:proofErr w:type="spellEnd"/>
            <w:r w:rsidRPr="00222B8B">
              <w:rPr>
                <w:rFonts w:ascii="Palatino Linotype" w:eastAsia="Times New Roman" w:hAnsi="Palatino Linotype" w:cs="Times New Roman"/>
                <w:i/>
                <w:iCs/>
                <w:sz w:val="24"/>
                <w:szCs w:val="24"/>
                <w:lang w:val="en-US" w:eastAsia="el-GR"/>
              </w:rPr>
              <w:t xml:space="preserve"> vox </w:t>
            </w:r>
          </w:p>
          <w:p w14:paraId="67C7A1EF"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congruens</w:t>
            </w:r>
            <w:proofErr w:type="spellEnd"/>
            <w:r w:rsidRPr="00222B8B">
              <w:rPr>
                <w:rFonts w:ascii="Palatino Linotype" w:eastAsia="Times New Roman" w:hAnsi="Palatino Linotype" w:cs="Times New Roman"/>
                <w:i/>
                <w:iCs/>
                <w:sz w:val="24"/>
                <w:szCs w:val="24"/>
                <w:lang w:val="en-US" w:eastAsia="el-GR"/>
              </w:rPr>
              <w:t xml:space="preserve"> </w:t>
            </w:r>
          </w:p>
          <w:p w14:paraId="709C4961"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proposito</w:t>
            </w:r>
            <w:proofErr w:type="spellEnd"/>
            <w:r w:rsidRPr="00222B8B">
              <w:rPr>
                <w:rFonts w:ascii="Palatino Linotype" w:eastAsia="Times New Roman" w:hAnsi="Palatino Linotype" w:cs="Times New Roman"/>
                <w:i/>
                <w:iCs/>
                <w:sz w:val="24"/>
                <w:szCs w:val="24"/>
                <w:lang w:val="en-US" w:eastAsia="el-GR"/>
              </w:rPr>
              <w:t xml:space="preserve">. </w:t>
            </w:r>
          </w:p>
          <w:p w14:paraId="36B7FC3C"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r w:rsidRPr="00222B8B">
              <w:rPr>
                <w:rFonts w:ascii="Palatino Linotype" w:eastAsia="Times New Roman" w:hAnsi="Palatino Linotype" w:cs="Times New Roman"/>
                <w:i/>
                <w:iCs/>
                <w:sz w:val="24"/>
                <w:szCs w:val="24"/>
                <w:lang w:val="en-US" w:eastAsia="el-GR"/>
              </w:rPr>
              <w:t xml:space="preserve">Tandem </w:t>
            </w:r>
            <w:proofErr w:type="spellStart"/>
            <w:r w:rsidRPr="00222B8B">
              <w:rPr>
                <w:rFonts w:ascii="Palatino Linotype" w:eastAsia="Times New Roman" w:hAnsi="Palatino Linotype" w:cs="Times New Roman"/>
                <w:i/>
                <w:iCs/>
                <w:sz w:val="24"/>
                <w:szCs w:val="24"/>
                <w:lang w:val="en-US" w:eastAsia="el-GR"/>
              </w:rPr>
              <w:t>puella</w:t>
            </w:r>
            <w:proofErr w:type="spellEnd"/>
            <w:r w:rsidRPr="00222B8B">
              <w:rPr>
                <w:rFonts w:ascii="Palatino Linotype" w:eastAsia="Times New Roman" w:hAnsi="Palatino Linotype" w:cs="Times New Roman"/>
                <w:i/>
                <w:iCs/>
                <w:sz w:val="24"/>
                <w:szCs w:val="24"/>
                <w:lang w:val="en-US" w:eastAsia="el-GR"/>
              </w:rPr>
              <w:t xml:space="preserve">, </w:t>
            </w:r>
          </w:p>
          <w:p w14:paraId="4B545626"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fessa</w:t>
            </w:r>
            <w:proofErr w:type="spellEnd"/>
            <w:r w:rsidRPr="00222B8B">
              <w:rPr>
                <w:rFonts w:ascii="Palatino Linotype" w:eastAsia="Times New Roman" w:hAnsi="Palatino Linotype" w:cs="Times New Roman"/>
                <w:i/>
                <w:iCs/>
                <w:sz w:val="24"/>
                <w:szCs w:val="24"/>
                <w:lang w:val="en-US" w:eastAsia="el-GR"/>
              </w:rPr>
              <w:t xml:space="preserve"> </w:t>
            </w:r>
          </w:p>
          <w:p w14:paraId="7D79CD29"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r w:rsidRPr="00222B8B">
              <w:rPr>
                <w:rFonts w:ascii="Palatino Linotype" w:eastAsia="Times New Roman" w:hAnsi="Palatino Linotype" w:cs="Times New Roman"/>
                <w:i/>
                <w:iCs/>
                <w:sz w:val="24"/>
                <w:szCs w:val="24"/>
                <w:lang w:val="en-US" w:eastAsia="el-GR"/>
              </w:rPr>
              <w:t xml:space="preserve">longa mora standi, </w:t>
            </w:r>
          </w:p>
          <w:p w14:paraId="44C0AA89"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rogavit</w:t>
            </w:r>
            <w:proofErr w:type="spellEnd"/>
            <w:r w:rsidRPr="00222B8B">
              <w:rPr>
                <w:rFonts w:ascii="Palatino Linotype" w:eastAsia="Times New Roman" w:hAnsi="Palatino Linotype" w:cs="Times New Roman"/>
                <w:i/>
                <w:iCs/>
                <w:sz w:val="24"/>
                <w:szCs w:val="24"/>
                <w:lang w:val="en-US" w:eastAsia="el-GR"/>
              </w:rPr>
              <w:t xml:space="preserve"> </w:t>
            </w:r>
            <w:proofErr w:type="spellStart"/>
            <w:r w:rsidRPr="00222B8B">
              <w:rPr>
                <w:rFonts w:ascii="Palatino Linotype" w:eastAsia="Times New Roman" w:hAnsi="Palatino Linotype" w:cs="Times New Roman"/>
                <w:i/>
                <w:iCs/>
                <w:sz w:val="24"/>
                <w:szCs w:val="24"/>
                <w:lang w:val="en-US" w:eastAsia="el-GR"/>
              </w:rPr>
              <w:t>materteram</w:t>
            </w:r>
            <w:proofErr w:type="spellEnd"/>
            <w:r w:rsidRPr="00222B8B">
              <w:rPr>
                <w:rFonts w:ascii="Palatino Linotype" w:eastAsia="Times New Roman" w:hAnsi="Palatino Linotype" w:cs="Times New Roman"/>
                <w:i/>
                <w:iCs/>
                <w:sz w:val="24"/>
                <w:szCs w:val="24"/>
                <w:lang w:val="en-US" w:eastAsia="el-GR"/>
              </w:rPr>
              <w:t xml:space="preserve">, </w:t>
            </w:r>
          </w:p>
          <w:p w14:paraId="2E5B215D"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ut</w:t>
            </w:r>
            <w:proofErr w:type="spellEnd"/>
            <w:r w:rsidRPr="00222B8B">
              <w:rPr>
                <w:rFonts w:ascii="Palatino Linotype" w:eastAsia="Times New Roman" w:hAnsi="Palatino Linotype" w:cs="Times New Roman"/>
                <w:i/>
                <w:iCs/>
                <w:sz w:val="24"/>
                <w:szCs w:val="24"/>
                <w:lang w:val="en-US" w:eastAsia="el-GR"/>
              </w:rPr>
              <w:t xml:space="preserve"> </w:t>
            </w:r>
            <w:proofErr w:type="spellStart"/>
            <w:r w:rsidRPr="00222B8B">
              <w:rPr>
                <w:rFonts w:ascii="Palatino Linotype" w:eastAsia="Times New Roman" w:hAnsi="Palatino Linotype" w:cs="Times New Roman"/>
                <w:i/>
                <w:iCs/>
                <w:sz w:val="24"/>
                <w:szCs w:val="24"/>
                <w:lang w:val="en-US" w:eastAsia="el-GR"/>
              </w:rPr>
              <w:t>sibi</w:t>
            </w:r>
            <w:proofErr w:type="spellEnd"/>
            <w:r w:rsidRPr="00222B8B">
              <w:rPr>
                <w:rFonts w:ascii="Palatino Linotype" w:eastAsia="Times New Roman" w:hAnsi="Palatino Linotype" w:cs="Times New Roman"/>
                <w:i/>
                <w:iCs/>
                <w:sz w:val="24"/>
                <w:szCs w:val="24"/>
                <w:lang w:val="en-US" w:eastAsia="el-GR"/>
              </w:rPr>
              <w:t xml:space="preserve"> </w:t>
            </w:r>
            <w:proofErr w:type="spellStart"/>
            <w:r w:rsidRPr="00222B8B">
              <w:rPr>
                <w:rFonts w:ascii="Palatino Linotype" w:eastAsia="Times New Roman" w:hAnsi="Palatino Linotype" w:cs="Times New Roman"/>
                <w:i/>
                <w:iCs/>
                <w:sz w:val="24"/>
                <w:szCs w:val="24"/>
                <w:lang w:val="en-US" w:eastAsia="el-GR"/>
              </w:rPr>
              <w:t>cederet</w:t>
            </w:r>
            <w:proofErr w:type="spellEnd"/>
            <w:r w:rsidRPr="00222B8B">
              <w:rPr>
                <w:rFonts w:ascii="Palatino Linotype" w:eastAsia="Times New Roman" w:hAnsi="Palatino Linotype" w:cs="Times New Roman"/>
                <w:i/>
                <w:iCs/>
                <w:sz w:val="24"/>
                <w:szCs w:val="24"/>
                <w:lang w:val="en-US" w:eastAsia="el-GR"/>
              </w:rPr>
              <w:t xml:space="preserve"> </w:t>
            </w:r>
          </w:p>
          <w:p w14:paraId="791BAD38"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paulisper</w:t>
            </w:r>
            <w:proofErr w:type="spellEnd"/>
            <w:r w:rsidRPr="00222B8B">
              <w:rPr>
                <w:rFonts w:ascii="Palatino Linotype" w:eastAsia="Times New Roman" w:hAnsi="Palatino Linotype" w:cs="Times New Roman"/>
                <w:i/>
                <w:iCs/>
                <w:sz w:val="24"/>
                <w:szCs w:val="24"/>
                <w:lang w:val="en-US" w:eastAsia="el-GR"/>
              </w:rPr>
              <w:t xml:space="preserve"> loco. </w:t>
            </w:r>
          </w:p>
          <w:p w14:paraId="35D145A4"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r w:rsidRPr="00222B8B">
              <w:rPr>
                <w:rFonts w:ascii="Palatino Linotype" w:eastAsia="Times New Roman" w:hAnsi="Palatino Linotype" w:cs="Times New Roman"/>
                <w:i/>
                <w:iCs/>
                <w:sz w:val="24"/>
                <w:szCs w:val="24"/>
                <w:lang w:val="en-US" w:eastAsia="el-GR"/>
              </w:rPr>
              <w:t xml:space="preserve">Tum Caecilia dixit </w:t>
            </w:r>
            <w:proofErr w:type="spellStart"/>
            <w:r w:rsidRPr="00222B8B">
              <w:rPr>
                <w:rFonts w:ascii="Palatino Linotype" w:eastAsia="Times New Roman" w:hAnsi="Palatino Linotype" w:cs="Times New Roman"/>
                <w:i/>
                <w:iCs/>
                <w:sz w:val="24"/>
                <w:szCs w:val="24"/>
                <w:lang w:val="en-US" w:eastAsia="el-GR"/>
              </w:rPr>
              <w:t>puellae</w:t>
            </w:r>
            <w:proofErr w:type="spellEnd"/>
            <w:r w:rsidRPr="00222B8B">
              <w:rPr>
                <w:rFonts w:ascii="Palatino Linotype" w:eastAsia="Times New Roman" w:hAnsi="Palatino Linotype" w:cs="Times New Roman"/>
                <w:i/>
                <w:iCs/>
                <w:sz w:val="24"/>
                <w:szCs w:val="24"/>
                <w:lang w:val="en-US" w:eastAsia="el-GR"/>
              </w:rPr>
              <w:t xml:space="preserve">: </w:t>
            </w:r>
          </w:p>
          <w:p w14:paraId="386967A4"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r w:rsidRPr="00222B8B">
              <w:rPr>
                <w:rFonts w:ascii="Palatino Linotype" w:eastAsia="Times New Roman" w:hAnsi="Palatino Linotype" w:cs="Times New Roman"/>
                <w:i/>
                <w:iCs/>
                <w:sz w:val="24"/>
                <w:szCs w:val="24"/>
                <w:lang w:val="en-US" w:eastAsia="el-GR"/>
              </w:rPr>
              <w:t xml:space="preserve">«ego </w:t>
            </w:r>
            <w:proofErr w:type="spellStart"/>
            <w:r w:rsidRPr="00222B8B">
              <w:rPr>
                <w:rFonts w:ascii="Palatino Linotype" w:eastAsia="Times New Roman" w:hAnsi="Palatino Linotype" w:cs="Times New Roman"/>
                <w:i/>
                <w:iCs/>
                <w:sz w:val="24"/>
                <w:szCs w:val="24"/>
                <w:lang w:val="en-US" w:eastAsia="el-GR"/>
              </w:rPr>
              <w:t>libenter</w:t>
            </w:r>
            <w:proofErr w:type="spellEnd"/>
          </w:p>
          <w:p w14:paraId="3EB9C7DC"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lastRenderedPageBreak/>
              <w:t>tibi</w:t>
            </w:r>
            <w:proofErr w:type="spellEnd"/>
            <w:r w:rsidRPr="00222B8B">
              <w:rPr>
                <w:rFonts w:ascii="Palatino Linotype" w:eastAsia="Times New Roman" w:hAnsi="Palatino Linotype" w:cs="Times New Roman"/>
                <w:i/>
                <w:iCs/>
                <w:sz w:val="24"/>
                <w:szCs w:val="24"/>
                <w:lang w:val="en-US" w:eastAsia="el-GR"/>
              </w:rPr>
              <w:t xml:space="preserve"> </w:t>
            </w:r>
            <w:proofErr w:type="spellStart"/>
            <w:r w:rsidRPr="00222B8B">
              <w:rPr>
                <w:rFonts w:ascii="Palatino Linotype" w:eastAsia="Times New Roman" w:hAnsi="Palatino Linotype" w:cs="Times New Roman"/>
                <w:i/>
                <w:iCs/>
                <w:sz w:val="24"/>
                <w:szCs w:val="24"/>
                <w:lang w:val="en-US" w:eastAsia="el-GR"/>
              </w:rPr>
              <w:t>cedo</w:t>
            </w:r>
            <w:proofErr w:type="spellEnd"/>
            <w:r w:rsidRPr="00222B8B">
              <w:rPr>
                <w:rFonts w:ascii="Palatino Linotype" w:eastAsia="Times New Roman" w:hAnsi="Palatino Linotype" w:cs="Times New Roman"/>
                <w:i/>
                <w:iCs/>
                <w:sz w:val="24"/>
                <w:szCs w:val="24"/>
                <w:lang w:val="en-US" w:eastAsia="el-GR"/>
              </w:rPr>
              <w:t xml:space="preserve"> </w:t>
            </w:r>
            <w:proofErr w:type="spellStart"/>
            <w:r w:rsidRPr="00222B8B">
              <w:rPr>
                <w:rFonts w:ascii="Palatino Linotype" w:eastAsia="Times New Roman" w:hAnsi="Palatino Linotype" w:cs="Times New Roman"/>
                <w:i/>
                <w:iCs/>
                <w:sz w:val="24"/>
                <w:szCs w:val="24"/>
                <w:lang w:val="en-US" w:eastAsia="el-GR"/>
              </w:rPr>
              <w:t>sede</w:t>
            </w:r>
            <w:proofErr w:type="spellEnd"/>
            <w:r w:rsidRPr="00222B8B">
              <w:rPr>
                <w:rFonts w:ascii="Palatino Linotype" w:eastAsia="Times New Roman" w:hAnsi="Palatino Linotype" w:cs="Times New Roman"/>
                <w:i/>
                <w:iCs/>
                <w:sz w:val="24"/>
                <w:szCs w:val="24"/>
                <w:lang w:val="en-US" w:eastAsia="el-GR"/>
              </w:rPr>
              <w:t xml:space="preserve"> </w:t>
            </w:r>
            <w:proofErr w:type="spellStart"/>
            <w:r w:rsidRPr="00222B8B">
              <w:rPr>
                <w:rFonts w:ascii="Palatino Linotype" w:eastAsia="Times New Roman" w:hAnsi="Palatino Linotype" w:cs="Times New Roman"/>
                <w:i/>
                <w:iCs/>
                <w:sz w:val="24"/>
                <w:szCs w:val="24"/>
                <w:lang w:val="en-US" w:eastAsia="el-GR"/>
              </w:rPr>
              <w:t>mea</w:t>
            </w:r>
            <w:proofErr w:type="spellEnd"/>
            <w:r w:rsidRPr="00222B8B">
              <w:rPr>
                <w:rFonts w:ascii="Palatino Linotype" w:eastAsia="Times New Roman" w:hAnsi="Palatino Linotype" w:cs="Times New Roman"/>
                <w:i/>
                <w:iCs/>
                <w:sz w:val="24"/>
                <w:szCs w:val="24"/>
                <w:lang w:val="en-US" w:eastAsia="el-GR"/>
              </w:rPr>
              <w:t xml:space="preserve">». </w:t>
            </w:r>
          </w:p>
          <w:p w14:paraId="78350F1F"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r w:rsidRPr="00222B8B">
              <w:rPr>
                <w:rFonts w:ascii="Palatino Linotype" w:eastAsia="Times New Roman" w:hAnsi="Palatino Linotype" w:cs="Times New Roman"/>
                <w:i/>
                <w:iCs/>
                <w:sz w:val="24"/>
                <w:szCs w:val="24"/>
                <w:lang w:val="en-US" w:eastAsia="el-GR"/>
              </w:rPr>
              <w:t xml:space="preserve">Hoc dictum </w:t>
            </w:r>
          </w:p>
          <w:p w14:paraId="26920E0D"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confirmavit</w:t>
            </w:r>
            <w:proofErr w:type="spellEnd"/>
            <w:r w:rsidRPr="00222B8B">
              <w:rPr>
                <w:rFonts w:ascii="Palatino Linotype" w:eastAsia="Times New Roman" w:hAnsi="Palatino Linotype" w:cs="Times New Roman"/>
                <w:i/>
                <w:iCs/>
                <w:sz w:val="24"/>
                <w:szCs w:val="24"/>
                <w:lang w:val="en-US" w:eastAsia="el-GR"/>
              </w:rPr>
              <w:t xml:space="preserve"> post </w:t>
            </w:r>
            <w:proofErr w:type="spellStart"/>
            <w:r w:rsidRPr="00222B8B">
              <w:rPr>
                <w:rFonts w:ascii="Palatino Linotype" w:eastAsia="Times New Roman" w:hAnsi="Palatino Linotype" w:cs="Times New Roman"/>
                <w:i/>
                <w:iCs/>
                <w:sz w:val="24"/>
                <w:szCs w:val="24"/>
                <w:lang w:val="en-US" w:eastAsia="el-GR"/>
              </w:rPr>
              <w:t>paulo</w:t>
            </w:r>
            <w:proofErr w:type="spellEnd"/>
            <w:r w:rsidRPr="00222B8B">
              <w:rPr>
                <w:rFonts w:ascii="Palatino Linotype" w:eastAsia="Times New Roman" w:hAnsi="Palatino Linotype" w:cs="Times New Roman"/>
                <w:i/>
                <w:iCs/>
                <w:sz w:val="24"/>
                <w:szCs w:val="24"/>
                <w:lang w:val="en-US" w:eastAsia="el-GR"/>
              </w:rPr>
              <w:t xml:space="preserve"> </w:t>
            </w:r>
          </w:p>
          <w:p w14:paraId="4C31D0E1"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ipsa</w:t>
            </w:r>
            <w:proofErr w:type="spellEnd"/>
            <w:r w:rsidRPr="00222B8B">
              <w:rPr>
                <w:rFonts w:ascii="Palatino Linotype" w:eastAsia="Times New Roman" w:hAnsi="Palatino Linotype" w:cs="Times New Roman"/>
                <w:i/>
                <w:iCs/>
                <w:sz w:val="24"/>
                <w:szCs w:val="24"/>
                <w:lang w:val="en-US" w:eastAsia="el-GR"/>
              </w:rPr>
              <w:t xml:space="preserve"> res.</w:t>
            </w:r>
          </w:p>
          <w:p w14:paraId="2E271E82"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r w:rsidRPr="00222B8B">
              <w:rPr>
                <w:rFonts w:ascii="Palatino Linotype" w:eastAsia="Times New Roman" w:hAnsi="Palatino Linotype" w:cs="Times New Roman"/>
                <w:i/>
                <w:iCs/>
                <w:sz w:val="24"/>
                <w:szCs w:val="24"/>
                <w:lang w:val="en-US" w:eastAsia="el-GR"/>
              </w:rPr>
              <w:t xml:space="preserve">Mortua </w:t>
            </w:r>
            <w:proofErr w:type="spellStart"/>
            <w:r w:rsidRPr="00222B8B">
              <w:rPr>
                <w:rFonts w:ascii="Palatino Linotype" w:eastAsia="Times New Roman" w:hAnsi="Palatino Linotype" w:cs="Times New Roman"/>
                <w:i/>
                <w:iCs/>
                <w:sz w:val="24"/>
                <w:szCs w:val="24"/>
                <w:lang w:val="en-US" w:eastAsia="el-GR"/>
              </w:rPr>
              <w:t>est</w:t>
            </w:r>
            <w:proofErr w:type="spellEnd"/>
            <w:r w:rsidRPr="00222B8B">
              <w:rPr>
                <w:rFonts w:ascii="Palatino Linotype" w:eastAsia="Times New Roman" w:hAnsi="Palatino Linotype" w:cs="Times New Roman"/>
                <w:i/>
                <w:iCs/>
                <w:sz w:val="24"/>
                <w:szCs w:val="24"/>
                <w:lang w:val="en-US" w:eastAsia="el-GR"/>
              </w:rPr>
              <w:t xml:space="preserve"> </w:t>
            </w:r>
            <w:proofErr w:type="spellStart"/>
            <w:r w:rsidRPr="00222B8B">
              <w:rPr>
                <w:rFonts w:ascii="Palatino Linotype" w:eastAsia="Times New Roman" w:hAnsi="Palatino Linotype" w:cs="Times New Roman"/>
                <w:i/>
                <w:iCs/>
                <w:sz w:val="24"/>
                <w:szCs w:val="24"/>
                <w:lang w:val="en-US" w:eastAsia="el-GR"/>
              </w:rPr>
              <w:t>nam</w:t>
            </w:r>
            <w:proofErr w:type="spellEnd"/>
            <w:r w:rsidRPr="00222B8B">
              <w:rPr>
                <w:rFonts w:ascii="Palatino Linotype" w:eastAsia="Times New Roman" w:hAnsi="Palatino Linotype" w:cs="Times New Roman"/>
                <w:i/>
                <w:iCs/>
                <w:sz w:val="24"/>
                <w:szCs w:val="24"/>
                <w:lang w:val="en-US" w:eastAsia="el-GR"/>
              </w:rPr>
              <w:t xml:space="preserve"> Caecilia, </w:t>
            </w:r>
          </w:p>
          <w:p w14:paraId="2DCA21BE"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quam</w:t>
            </w:r>
            <w:proofErr w:type="spellEnd"/>
            <w:r w:rsidRPr="00222B8B">
              <w:rPr>
                <w:rFonts w:ascii="Palatino Linotype" w:eastAsia="Times New Roman" w:hAnsi="Palatino Linotype" w:cs="Times New Roman"/>
                <w:i/>
                <w:iCs/>
                <w:sz w:val="24"/>
                <w:szCs w:val="24"/>
                <w:lang w:val="en-US" w:eastAsia="el-GR"/>
              </w:rPr>
              <w:t xml:space="preserve"> Metellus, </w:t>
            </w:r>
          </w:p>
          <w:p w14:paraId="3E7D388F"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dum</w:t>
            </w:r>
            <w:proofErr w:type="spellEnd"/>
            <w:r w:rsidRPr="00222B8B">
              <w:rPr>
                <w:rFonts w:ascii="Palatino Linotype" w:eastAsia="Times New Roman" w:hAnsi="Palatino Linotype" w:cs="Times New Roman"/>
                <w:i/>
                <w:iCs/>
                <w:sz w:val="24"/>
                <w:szCs w:val="24"/>
                <w:lang w:val="en-US" w:eastAsia="el-GR"/>
              </w:rPr>
              <w:t xml:space="preserve"> </w:t>
            </w:r>
            <w:proofErr w:type="spellStart"/>
            <w:r w:rsidRPr="00222B8B">
              <w:rPr>
                <w:rFonts w:ascii="Palatino Linotype" w:eastAsia="Times New Roman" w:hAnsi="Palatino Linotype" w:cs="Times New Roman"/>
                <w:i/>
                <w:iCs/>
                <w:sz w:val="24"/>
                <w:szCs w:val="24"/>
                <w:lang w:val="en-US" w:eastAsia="el-GR"/>
              </w:rPr>
              <w:t>vixit</w:t>
            </w:r>
            <w:proofErr w:type="spellEnd"/>
            <w:r w:rsidRPr="00222B8B">
              <w:rPr>
                <w:rFonts w:ascii="Palatino Linotype" w:eastAsia="Times New Roman" w:hAnsi="Palatino Linotype" w:cs="Times New Roman"/>
                <w:i/>
                <w:iCs/>
                <w:sz w:val="24"/>
                <w:szCs w:val="24"/>
                <w:lang w:val="en-US" w:eastAsia="el-GR"/>
              </w:rPr>
              <w:t xml:space="preserve">, </w:t>
            </w:r>
          </w:p>
          <w:p w14:paraId="64EFAB2D"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amavit</w:t>
            </w:r>
            <w:proofErr w:type="spellEnd"/>
            <w:r w:rsidRPr="00222B8B">
              <w:rPr>
                <w:rFonts w:ascii="Palatino Linotype" w:eastAsia="Times New Roman" w:hAnsi="Palatino Linotype" w:cs="Times New Roman"/>
                <w:i/>
                <w:iCs/>
                <w:sz w:val="24"/>
                <w:szCs w:val="24"/>
                <w:lang w:val="en-US" w:eastAsia="el-GR"/>
              </w:rPr>
              <w:t xml:space="preserve"> multum; </w:t>
            </w:r>
          </w:p>
          <w:p w14:paraId="5986C665"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i/>
                <w:iCs/>
                <w:sz w:val="24"/>
                <w:szCs w:val="24"/>
                <w:lang w:val="en-US" w:eastAsia="el-GR"/>
              </w:rPr>
              <w:t>postea</w:t>
            </w:r>
            <w:proofErr w:type="spellEnd"/>
            <w:r w:rsidRPr="00222B8B">
              <w:rPr>
                <w:rFonts w:ascii="Palatino Linotype" w:eastAsia="Times New Roman" w:hAnsi="Palatino Linotype" w:cs="Times New Roman"/>
                <w:i/>
                <w:iCs/>
                <w:sz w:val="24"/>
                <w:szCs w:val="24"/>
                <w:lang w:val="en-US" w:eastAsia="el-GR"/>
              </w:rPr>
              <w:t xml:space="preserve"> is </w:t>
            </w:r>
          </w:p>
          <w:p w14:paraId="227603DC"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i/>
                <w:iCs/>
                <w:sz w:val="24"/>
                <w:szCs w:val="24"/>
                <w:lang w:eastAsia="el-GR"/>
              </w:rPr>
              <w:t xml:space="preserve">duxit puellam in matrimonium. </w:t>
            </w:r>
          </w:p>
          <w:p w14:paraId="247EC95E" w14:textId="77777777" w:rsidR="00222B8B" w:rsidRDefault="00222B8B" w:rsidP="00222B8B">
            <w:pPr>
              <w:spacing w:before="100" w:beforeAutospacing="1" w:after="100" w:afterAutospacing="1"/>
              <w:jc w:val="center"/>
              <w:outlineLvl w:val="3"/>
              <w:rPr>
                <w:rFonts w:ascii="Palatino Linotype" w:eastAsia="Times New Roman" w:hAnsi="Palatino Linotype" w:cs="Times New Roman"/>
                <w:b/>
                <w:bCs/>
                <w:sz w:val="24"/>
                <w:szCs w:val="24"/>
                <w:lang w:eastAsia="el-GR"/>
              </w:rPr>
            </w:pPr>
          </w:p>
        </w:tc>
        <w:tc>
          <w:tcPr>
            <w:tcW w:w="5228" w:type="dxa"/>
          </w:tcPr>
          <w:p w14:paraId="2EFFE8B3"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lastRenderedPageBreak/>
              <w:t>Η Καικιλία, η σύζυγος του Μετέλλου,</w:t>
            </w:r>
          </w:p>
          <w:p w14:paraId="2A8EF4CB"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ενώ επεδίωκε</w:t>
            </w:r>
          </w:p>
          <w:p w14:paraId="4951DA73"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σύμφωνα με τα πατροπαράδοτα έθιμα</w:t>
            </w:r>
          </w:p>
          <w:p w14:paraId="64364B49"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την εμφάνιση γαμήλιου οιωνού</w:t>
            </w:r>
          </w:p>
          <w:p w14:paraId="11F323BD"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για την κόρη της αδελφή της,</w:t>
            </w:r>
          </w:p>
          <w:p w14:paraId="37AEB292"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η ίδια δημιούργησε τον οιωνό.</w:t>
            </w:r>
          </w:p>
          <w:p w14:paraId="44056B9F"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Μια νύχτα δηλαδή</w:t>
            </w:r>
          </w:p>
          <w:p w14:paraId="1EFE91C6"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καθόταν (για πολλή ώρα)</w:t>
            </w:r>
          </w:p>
          <w:p w14:paraId="272B18B2"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σε κάποιο μικρό ιερό</w:t>
            </w:r>
          </w:p>
          <w:p w14:paraId="3B5F2E3F"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μαζί με την κόρη της αδελφής της</w:t>
            </w:r>
          </w:p>
          <w:p w14:paraId="4D7DE899"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και περίμενε,</w:t>
            </w:r>
          </w:p>
          <w:p w14:paraId="72511AE2"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μέχρι να ακουστεί</w:t>
            </w:r>
          </w:p>
          <w:p w14:paraId="2C81401F"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κάποια φωνή</w:t>
            </w:r>
          </w:p>
          <w:p w14:paraId="7585AE04"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που να ανταποκρινόταν</w:t>
            </w:r>
          </w:p>
          <w:p w14:paraId="2471B79B"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στο σκοπό τους.</w:t>
            </w:r>
          </w:p>
          <w:p w14:paraId="399D7B5E"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Στο τέλος η κοπέλα,</w:t>
            </w:r>
          </w:p>
          <w:p w14:paraId="6992989E"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κουρασμένη</w:t>
            </w:r>
          </w:p>
          <w:p w14:paraId="37F5CC93"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από την πολλή ορθοστασία,</w:t>
            </w:r>
          </w:p>
          <w:p w14:paraId="6BB601CF"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ζήτησε από τη θεία της</w:t>
            </w:r>
          </w:p>
          <w:p w14:paraId="40705D4F"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να της παραχωρήσει</w:t>
            </w:r>
          </w:p>
          <w:p w14:paraId="31B863F6"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για λίγο τη θέση της.</w:t>
            </w:r>
          </w:p>
          <w:p w14:paraId="09DF9A0E"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Τότε η Καικιλία είπε στην κοπέλα:</w:t>
            </w:r>
          </w:p>
          <w:p w14:paraId="6225BBB6"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«Εγώ πρόθυμα</w:t>
            </w:r>
          </w:p>
          <w:p w14:paraId="5C9F30E6"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lastRenderedPageBreak/>
              <w:t>σου παραχωρώ τη θέση μου».</w:t>
            </w:r>
          </w:p>
          <w:p w14:paraId="6223C417"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Αυτόν τον λόγο</w:t>
            </w:r>
          </w:p>
          <w:p w14:paraId="11268CB6"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επιβεβαίωσε μετά από λίγο</w:t>
            </w:r>
          </w:p>
          <w:p w14:paraId="0EF0DA3E"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η ίδια η πραγματικότητα.</w:t>
            </w:r>
          </w:p>
          <w:p w14:paraId="48F131DF"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Πέθανε δηλαδή η Καικιλία,</w:t>
            </w:r>
          </w:p>
          <w:p w14:paraId="68131E70"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την οποία ο Μέτελλος,</w:t>
            </w:r>
          </w:p>
          <w:p w14:paraId="40839424"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όσο ζούσε,</w:t>
            </w:r>
          </w:p>
          <w:p w14:paraId="12D700AC"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την αγαπούσε πολύ·</w:t>
            </w:r>
          </w:p>
          <w:p w14:paraId="5D4186EC"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αργότερα αυτός</w:t>
            </w:r>
          </w:p>
          <w:p w14:paraId="35E1EDAB" w14:textId="77777777" w:rsidR="00222B8B" w:rsidRPr="00222B8B" w:rsidRDefault="00222B8B" w:rsidP="00222B8B">
            <w:pPr>
              <w:spacing w:before="100" w:beforeAutospacing="1" w:after="100" w:afterAutospacing="1"/>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πήρε την κοπέλα για γυναίκα του.</w:t>
            </w:r>
          </w:p>
          <w:p w14:paraId="37677C1C" w14:textId="77777777" w:rsidR="00222B8B" w:rsidRDefault="00222B8B" w:rsidP="00222B8B">
            <w:pPr>
              <w:spacing w:before="100" w:beforeAutospacing="1" w:after="100" w:afterAutospacing="1"/>
              <w:jc w:val="center"/>
              <w:outlineLvl w:val="3"/>
              <w:rPr>
                <w:rFonts w:ascii="Palatino Linotype" w:eastAsia="Times New Roman" w:hAnsi="Palatino Linotype" w:cs="Times New Roman"/>
                <w:b/>
                <w:bCs/>
                <w:sz w:val="24"/>
                <w:szCs w:val="24"/>
                <w:lang w:eastAsia="el-GR"/>
              </w:rPr>
            </w:pPr>
          </w:p>
        </w:tc>
      </w:tr>
    </w:tbl>
    <w:p w14:paraId="5F4C655E" w14:textId="77777777" w:rsidR="00222B8B" w:rsidRPr="00222B8B" w:rsidRDefault="00222B8B" w:rsidP="00222B8B">
      <w:pPr>
        <w:spacing w:before="100" w:beforeAutospacing="1" w:after="100" w:afterAutospacing="1" w:line="240" w:lineRule="auto"/>
        <w:rPr>
          <w:rFonts w:ascii="Palatino Linotype" w:eastAsia="Times New Roman" w:hAnsi="Palatino Linotype" w:cs="Times New Roman"/>
          <w:sz w:val="24"/>
          <w:szCs w:val="24"/>
          <w:lang w:eastAsia="el-GR"/>
        </w:rPr>
      </w:pPr>
    </w:p>
    <w:p w14:paraId="10D9BC90"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u w:val="single"/>
          <w:lang w:eastAsia="el-GR"/>
        </w:rPr>
        <w:t>ΟΥΣΙΑΣΤΙΚΑ</w:t>
      </w:r>
    </w:p>
    <w:p w14:paraId="0C23ABFE"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8757"/>
      </w:tblGrid>
      <w:tr w:rsidR="00222B8B" w:rsidRPr="00222B8B" w14:paraId="7A6D5328" w14:textId="77777777" w:rsidTr="00222B8B">
        <w:trPr>
          <w:tblCellSpacing w:w="0" w:type="dxa"/>
        </w:trPr>
        <w:tc>
          <w:tcPr>
            <w:tcW w:w="0" w:type="auto"/>
            <w:vAlign w:val="center"/>
            <w:hideMark/>
          </w:tcPr>
          <w:p w14:paraId="4F89F448" w14:textId="77777777" w:rsidR="00222B8B" w:rsidRPr="00222B8B" w:rsidRDefault="00222B8B" w:rsidP="00222B8B">
            <w:pPr>
              <w:spacing w:after="0" w:line="240" w:lineRule="auto"/>
              <w:jc w:val="center"/>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b/>
                <w:bCs/>
                <w:sz w:val="24"/>
                <w:szCs w:val="24"/>
                <w:lang w:eastAsia="el-GR"/>
              </w:rPr>
              <w:t>A΄ κλίση</w:t>
            </w:r>
            <w:r w:rsidRPr="00222B8B">
              <w:rPr>
                <w:rFonts w:ascii="Palatino Linotype" w:eastAsia="Times New Roman" w:hAnsi="Palatino Linotype" w:cs="Times New Roman"/>
                <w:sz w:val="24"/>
                <w:szCs w:val="24"/>
                <w:lang w:eastAsia="el-GR"/>
              </w:rPr>
              <w:t xml:space="preserve"> </w:t>
            </w:r>
          </w:p>
        </w:tc>
      </w:tr>
      <w:tr w:rsidR="00222B8B" w:rsidRPr="00222B8B" w14:paraId="0505F8E0" w14:textId="77777777" w:rsidTr="00222B8B">
        <w:trPr>
          <w:tblCellSpacing w:w="0" w:type="dxa"/>
        </w:trPr>
        <w:tc>
          <w:tcPr>
            <w:tcW w:w="0" w:type="auto"/>
            <w:vAlign w:val="center"/>
            <w:hideMark/>
          </w:tcPr>
          <w:p w14:paraId="4F1C200A"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 xml:space="preserve">Caecilia -ae: θηλυκό (ως κύριο όνομα δεν σχηματίζει κατά κανόνα πληθυντικό) </w:t>
            </w:r>
            <w:r w:rsidRPr="00222B8B">
              <w:rPr>
                <w:rFonts w:ascii="Palatino Linotype" w:eastAsia="Times New Roman" w:hAnsi="Palatino Linotype" w:cs="Times New Roman"/>
                <w:sz w:val="24"/>
                <w:szCs w:val="24"/>
                <w:lang w:eastAsia="el-GR"/>
              </w:rPr>
              <w:br/>
              <w:t>filia -ae: θηλυκό (δοτική και αφαιρετική πληθυντικού filiis &amp; filiabus)</w:t>
            </w:r>
            <w:r w:rsidRPr="00222B8B">
              <w:rPr>
                <w:rFonts w:ascii="Palatino Linotype" w:eastAsia="Times New Roman" w:hAnsi="Palatino Linotype" w:cs="Times New Roman"/>
                <w:sz w:val="24"/>
                <w:szCs w:val="24"/>
                <w:lang w:eastAsia="el-GR"/>
              </w:rPr>
              <w:br/>
              <w:t>puella -ae: θηλυκό</w:t>
            </w:r>
            <w:r w:rsidRPr="00222B8B">
              <w:rPr>
                <w:rFonts w:ascii="Palatino Linotype" w:eastAsia="Times New Roman" w:hAnsi="Palatino Linotype" w:cs="Times New Roman"/>
                <w:sz w:val="24"/>
                <w:szCs w:val="24"/>
                <w:lang w:eastAsia="el-GR"/>
              </w:rPr>
              <w:br/>
              <w:t>mora -ae: θηλυκό</w:t>
            </w:r>
            <w:r w:rsidRPr="00222B8B">
              <w:rPr>
                <w:rFonts w:ascii="Palatino Linotype" w:eastAsia="Times New Roman" w:hAnsi="Palatino Linotype" w:cs="Times New Roman"/>
                <w:sz w:val="24"/>
                <w:szCs w:val="24"/>
                <w:lang w:eastAsia="el-GR"/>
              </w:rPr>
              <w:br/>
              <w:t>matertera -ae: θηλυκό</w:t>
            </w:r>
          </w:p>
        </w:tc>
      </w:tr>
    </w:tbl>
    <w:p w14:paraId="512969AA" w14:textId="77777777" w:rsidR="00222B8B" w:rsidRPr="00222B8B" w:rsidRDefault="00222B8B" w:rsidP="00222B8B">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0466"/>
      </w:tblGrid>
      <w:tr w:rsidR="00222B8B" w:rsidRPr="00222B8B" w14:paraId="4A8A2157" w14:textId="77777777" w:rsidTr="00222B8B">
        <w:trPr>
          <w:tblCellSpacing w:w="0" w:type="dxa"/>
        </w:trPr>
        <w:tc>
          <w:tcPr>
            <w:tcW w:w="0" w:type="auto"/>
            <w:vAlign w:val="center"/>
            <w:hideMark/>
          </w:tcPr>
          <w:p w14:paraId="3CC772C1" w14:textId="77777777" w:rsidR="00222B8B" w:rsidRPr="00222B8B" w:rsidRDefault="00222B8B" w:rsidP="00222B8B">
            <w:pPr>
              <w:spacing w:after="0" w:line="240" w:lineRule="auto"/>
              <w:jc w:val="center"/>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b/>
                <w:bCs/>
                <w:sz w:val="24"/>
                <w:szCs w:val="24"/>
                <w:lang w:eastAsia="el-GR"/>
              </w:rPr>
              <w:t>Β΄ κλίση</w:t>
            </w:r>
            <w:r w:rsidRPr="00222B8B">
              <w:rPr>
                <w:rFonts w:ascii="Palatino Linotype" w:eastAsia="Times New Roman" w:hAnsi="Palatino Linotype" w:cs="Times New Roman"/>
                <w:sz w:val="24"/>
                <w:szCs w:val="24"/>
                <w:lang w:eastAsia="el-GR"/>
              </w:rPr>
              <w:t xml:space="preserve"> </w:t>
            </w:r>
          </w:p>
        </w:tc>
      </w:tr>
      <w:tr w:rsidR="00222B8B" w:rsidRPr="00222B8B" w14:paraId="6D24AEC5" w14:textId="77777777" w:rsidTr="00222B8B">
        <w:trPr>
          <w:tblCellSpacing w:w="0" w:type="dxa"/>
        </w:trPr>
        <w:tc>
          <w:tcPr>
            <w:tcW w:w="0" w:type="auto"/>
            <w:vAlign w:val="center"/>
            <w:hideMark/>
          </w:tcPr>
          <w:p w14:paraId="302DEE88"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Metellus -i: αρσενικό (ως κύριο όνομα δεν διαθέτει κατά κανόνα πληθυντικό)</w:t>
            </w:r>
            <w:r w:rsidRPr="00222B8B">
              <w:rPr>
                <w:rFonts w:ascii="Palatino Linotype" w:eastAsia="Times New Roman" w:hAnsi="Palatino Linotype" w:cs="Times New Roman"/>
                <w:sz w:val="24"/>
                <w:szCs w:val="24"/>
                <w:lang w:eastAsia="el-GR"/>
              </w:rPr>
              <w:br/>
              <w:t>sacellum -i: ουδέτερο</w:t>
            </w:r>
            <w:r w:rsidRPr="00222B8B">
              <w:rPr>
                <w:rFonts w:ascii="Palatino Linotype" w:eastAsia="Times New Roman" w:hAnsi="Palatino Linotype" w:cs="Times New Roman"/>
                <w:sz w:val="24"/>
                <w:szCs w:val="24"/>
                <w:lang w:eastAsia="el-GR"/>
              </w:rPr>
              <w:br/>
              <w:t xml:space="preserve">locus -i: αρσενικό [στον πληθυντικό είναι ετερογενές: είναι και αρσενικό: loci -orum (χωρία βιβλίων): και ουδέτερο: loca -orum (τόποι, περιοχές)] </w:t>
            </w:r>
            <w:r w:rsidRPr="00222B8B">
              <w:rPr>
                <w:rFonts w:ascii="Palatino Linotype" w:eastAsia="Times New Roman" w:hAnsi="Palatino Linotype" w:cs="Times New Roman"/>
                <w:sz w:val="24"/>
                <w:szCs w:val="24"/>
                <w:lang w:eastAsia="el-GR"/>
              </w:rPr>
              <w:br/>
              <w:t>propositum -i: ουδέτερο (στην πραγματικότητα πρόκειται για ουδέτερο μετοχής παθητικού παρακειμένου του ρήματος της γ΄ συζυγίας propono, -sui, -situm, proponĕre)</w:t>
            </w:r>
            <w:r w:rsidRPr="00222B8B">
              <w:rPr>
                <w:rFonts w:ascii="Palatino Linotype" w:eastAsia="Times New Roman" w:hAnsi="Palatino Linotype" w:cs="Times New Roman"/>
                <w:sz w:val="24"/>
                <w:szCs w:val="24"/>
                <w:lang w:eastAsia="el-GR"/>
              </w:rPr>
              <w:br/>
              <w:t>dictum -i: ουδέτερο (στην πραγματικότητα προέρχεται από το ουδέτερο μετοχής παθητικού παρακειμένου του ρήματος της γ΄συζυγίας dico, dixi, dictum, dicĕre)</w:t>
            </w:r>
            <w:r w:rsidRPr="00222B8B">
              <w:rPr>
                <w:rFonts w:ascii="Palatino Linotype" w:eastAsia="Times New Roman" w:hAnsi="Palatino Linotype" w:cs="Times New Roman"/>
                <w:sz w:val="24"/>
                <w:szCs w:val="24"/>
                <w:lang w:eastAsia="el-GR"/>
              </w:rPr>
              <w:br/>
              <w:t>matrimonium -ii(i): ουδέτερο</w:t>
            </w:r>
          </w:p>
        </w:tc>
      </w:tr>
    </w:tbl>
    <w:p w14:paraId="3351B3D4" w14:textId="77777777" w:rsidR="00222B8B" w:rsidRPr="00222B8B" w:rsidRDefault="00222B8B" w:rsidP="00222B8B">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9526"/>
      </w:tblGrid>
      <w:tr w:rsidR="00222B8B" w:rsidRPr="00222B8B" w14:paraId="40777303" w14:textId="77777777" w:rsidTr="00222B8B">
        <w:trPr>
          <w:tblCellSpacing w:w="0" w:type="dxa"/>
        </w:trPr>
        <w:tc>
          <w:tcPr>
            <w:tcW w:w="0" w:type="auto"/>
            <w:vAlign w:val="center"/>
            <w:hideMark/>
          </w:tcPr>
          <w:p w14:paraId="606C9405" w14:textId="77777777" w:rsidR="00222B8B" w:rsidRPr="00222B8B" w:rsidRDefault="00222B8B" w:rsidP="00222B8B">
            <w:pPr>
              <w:spacing w:after="0" w:line="240" w:lineRule="auto"/>
              <w:jc w:val="center"/>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b/>
                <w:bCs/>
                <w:sz w:val="24"/>
                <w:szCs w:val="24"/>
                <w:lang w:eastAsia="el-GR"/>
              </w:rPr>
              <w:t>Γ΄ κλίση</w:t>
            </w:r>
            <w:r w:rsidRPr="00222B8B">
              <w:rPr>
                <w:rFonts w:ascii="Palatino Linotype" w:eastAsia="Times New Roman" w:hAnsi="Palatino Linotype" w:cs="Times New Roman"/>
                <w:sz w:val="24"/>
                <w:szCs w:val="24"/>
                <w:lang w:eastAsia="el-GR"/>
              </w:rPr>
              <w:t xml:space="preserve"> </w:t>
            </w:r>
          </w:p>
        </w:tc>
      </w:tr>
      <w:tr w:rsidR="00222B8B" w:rsidRPr="00222B8B" w14:paraId="006E00A0" w14:textId="77777777" w:rsidTr="00222B8B">
        <w:trPr>
          <w:tblCellSpacing w:w="0" w:type="dxa"/>
        </w:trPr>
        <w:tc>
          <w:tcPr>
            <w:tcW w:w="0" w:type="auto"/>
            <w:vAlign w:val="center"/>
            <w:hideMark/>
          </w:tcPr>
          <w:p w14:paraId="418402D8"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 xml:space="preserve">uxor -oris: θηλυκό </w:t>
            </w:r>
            <w:r w:rsidRPr="00222B8B">
              <w:rPr>
                <w:rFonts w:ascii="Palatino Linotype" w:eastAsia="Times New Roman" w:hAnsi="Palatino Linotype" w:cs="Times New Roman"/>
                <w:sz w:val="24"/>
                <w:szCs w:val="24"/>
                <w:lang w:eastAsia="el-GR"/>
              </w:rPr>
              <w:br/>
              <w:t>mos, moris: αρσενικό</w:t>
            </w:r>
            <w:r w:rsidRPr="00222B8B">
              <w:rPr>
                <w:rFonts w:ascii="Palatino Linotype" w:eastAsia="Times New Roman" w:hAnsi="Palatino Linotype" w:cs="Times New Roman"/>
                <w:sz w:val="24"/>
                <w:szCs w:val="24"/>
                <w:lang w:eastAsia="el-GR"/>
              </w:rPr>
              <w:br/>
            </w:r>
            <w:r w:rsidRPr="00222B8B">
              <w:rPr>
                <w:rFonts w:ascii="Palatino Linotype" w:eastAsia="Times New Roman" w:hAnsi="Palatino Linotype" w:cs="Times New Roman"/>
                <w:sz w:val="24"/>
                <w:szCs w:val="24"/>
                <w:lang w:eastAsia="el-GR"/>
              </w:rPr>
              <w:lastRenderedPageBreak/>
              <w:t>omen -inis: ουδέτερο</w:t>
            </w:r>
            <w:r w:rsidRPr="00222B8B">
              <w:rPr>
                <w:rFonts w:ascii="Palatino Linotype" w:eastAsia="Times New Roman" w:hAnsi="Palatino Linotype" w:cs="Times New Roman"/>
                <w:sz w:val="24"/>
                <w:szCs w:val="24"/>
                <w:lang w:eastAsia="el-GR"/>
              </w:rPr>
              <w:br/>
              <w:t>soror -oris: θηλυκό</w:t>
            </w:r>
            <w:r w:rsidRPr="00222B8B">
              <w:rPr>
                <w:rFonts w:ascii="Palatino Linotype" w:eastAsia="Times New Roman" w:hAnsi="Palatino Linotype" w:cs="Times New Roman"/>
                <w:sz w:val="24"/>
                <w:szCs w:val="24"/>
                <w:lang w:eastAsia="el-GR"/>
              </w:rPr>
              <w:br/>
              <w:t>nox, noctis: θηλυκό (αφαιρετική ενικού: nocte και noctu, γενική πληθυντικού: noctium)</w:t>
            </w:r>
            <w:r w:rsidRPr="00222B8B">
              <w:rPr>
                <w:rFonts w:ascii="Palatino Linotype" w:eastAsia="Times New Roman" w:hAnsi="Palatino Linotype" w:cs="Times New Roman"/>
                <w:sz w:val="24"/>
                <w:szCs w:val="24"/>
                <w:lang w:eastAsia="el-GR"/>
              </w:rPr>
              <w:br/>
              <w:t>vox, vocis: θηλυκό</w:t>
            </w:r>
            <w:r w:rsidRPr="00222B8B">
              <w:rPr>
                <w:rFonts w:ascii="Palatino Linotype" w:eastAsia="Times New Roman" w:hAnsi="Palatino Linotype" w:cs="Times New Roman"/>
                <w:sz w:val="24"/>
                <w:szCs w:val="24"/>
                <w:lang w:eastAsia="el-GR"/>
              </w:rPr>
              <w:br/>
              <w:t>sedes, sedis: θηλυκό (γενική πληθυντικού sedum)</w:t>
            </w:r>
          </w:p>
        </w:tc>
      </w:tr>
    </w:tbl>
    <w:p w14:paraId="171A99AC" w14:textId="77777777" w:rsidR="00222B8B" w:rsidRPr="00222B8B" w:rsidRDefault="00222B8B" w:rsidP="00222B8B">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669"/>
      </w:tblGrid>
      <w:tr w:rsidR="00222B8B" w:rsidRPr="00222B8B" w14:paraId="1EAD9160" w14:textId="77777777" w:rsidTr="00222B8B">
        <w:trPr>
          <w:tblCellSpacing w:w="0" w:type="dxa"/>
        </w:trPr>
        <w:tc>
          <w:tcPr>
            <w:tcW w:w="0" w:type="auto"/>
            <w:vAlign w:val="center"/>
            <w:hideMark/>
          </w:tcPr>
          <w:p w14:paraId="72862104" w14:textId="77777777" w:rsidR="00222B8B" w:rsidRPr="00222B8B" w:rsidRDefault="00222B8B" w:rsidP="00222B8B">
            <w:pPr>
              <w:spacing w:after="0" w:line="240" w:lineRule="auto"/>
              <w:jc w:val="center"/>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b/>
                <w:bCs/>
                <w:sz w:val="24"/>
                <w:szCs w:val="24"/>
                <w:lang w:eastAsia="el-GR"/>
              </w:rPr>
              <w:t>Ε΄ κλίση</w:t>
            </w:r>
            <w:r w:rsidRPr="00222B8B">
              <w:rPr>
                <w:rFonts w:ascii="Palatino Linotype" w:eastAsia="Times New Roman" w:hAnsi="Palatino Linotype" w:cs="Times New Roman"/>
                <w:sz w:val="24"/>
                <w:szCs w:val="24"/>
                <w:lang w:eastAsia="el-GR"/>
              </w:rPr>
              <w:t xml:space="preserve"> </w:t>
            </w:r>
          </w:p>
        </w:tc>
      </w:tr>
      <w:tr w:rsidR="00222B8B" w:rsidRPr="00222B8B" w14:paraId="6552054B" w14:textId="77777777" w:rsidTr="00222B8B">
        <w:trPr>
          <w:tblCellSpacing w:w="0" w:type="dxa"/>
        </w:trPr>
        <w:tc>
          <w:tcPr>
            <w:tcW w:w="0" w:type="auto"/>
            <w:vAlign w:val="center"/>
            <w:hideMark/>
          </w:tcPr>
          <w:p w14:paraId="03AED5F0"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res, rei: θηλυκό</w:t>
            </w:r>
          </w:p>
        </w:tc>
      </w:tr>
    </w:tbl>
    <w:p w14:paraId="16A1F56D" w14:textId="77777777" w:rsidR="00222B8B" w:rsidRPr="00222B8B" w:rsidRDefault="00222B8B" w:rsidP="00222B8B">
      <w:pPr>
        <w:spacing w:after="240" w:line="240" w:lineRule="auto"/>
        <w:rPr>
          <w:rFonts w:ascii="Palatino Linotype" w:eastAsia="Times New Roman" w:hAnsi="Palatino Linotype" w:cs="Times New Roman"/>
          <w:sz w:val="24"/>
          <w:szCs w:val="24"/>
          <w:lang w:eastAsia="el-GR"/>
        </w:rPr>
      </w:pPr>
    </w:p>
    <w:p w14:paraId="5E510EA4"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u w:val="single"/>
          <w:lang w:eastAsia="el-GR"/>
        </w:rPr>
        <w:t>ΕΠΙΘΕΤΑ</w:t>
      </w:r>
    </w:p>
    <w:p w14:paraId="66ABA4AF"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8829"/>
      </w:tblGrid>
      <w:tr w:rsidR="00222B8B" w:rsidRPr="00222B8B" w14:paraId="78796256" w14:textId="77777777" w:rsidTr="00222B8B">
        <w:trPr>
          <w:tblCellSpacing w:w="0" w:type="dxa"/>
        </w:trPr>
        <w:tc>
          <w:tcPr>
            <w:tcW w:w="0" w:type="auto"/>
            <w:vAlign w:val="center"/>
            <w:hideMark/>
          </w:tcPr>
          <w:p w14:paraId="61D9B81F" w14:textId="77777777" w:rsidR="00222B8B" w:rsidRPr="00222B8B" w:rsidRDefault="00222B8B" w:rsidP="00222B8B">
            <w:pPr>
              <w:spacing w:after="0" w:line="240" w:lineRule="auto"/>
              <w:jc w:val="center"/>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b/>
                <w:bCs/>
                <w:sz w:val="24"/>
                <w:szCs w:val="24"/>
                <w:lang w:eastAsia="el-GR"/>
              </w:rPr>
              <w:t>Β΄ κλίση</w:t>
            </w:r>
            <w:r w:rsidRPr="00222B8B">
              <w:rPr>
                <w:rFonts w:ascii="Palatino Linotype" w:eastAsia="Times New Roman" w:hAnsi="Palatino Linotype" w:cs="Times New Roman"/>
                <w:sz w:val="24"/>
                <w:szCs w:val="24"/>
                <w:lang w:eastAsia="el-GR"/>
              </w:rPr>
              <w:t xml:space="preserve"> </w:t>
            </w:r>
          </w:p>
        </w:tc>
      </w:tr>
      <w:tr w:rsidR="00222B8B" w:rsidRPr="00222B8B" w14:paraId="1E102DE4" w14:textId="77777777" w:rsidTr="00222B8B">
        <w:trPr>
          <w:tblCellSpacing w:w="0" w:type="dxa"/>
        </w:trPr>
        <w:tc>
          <w:tcPr>
            <w:tcW w:w="0" w:type="auto"/>
            <w:vAlign w:val="center"/>
            <w:hideMark/>
          </w:tcPr>
          <w:p w14:paraId="63BE7EB7"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priscus, -a, -um: (δεν σχηματίζει παραθετικά)</w:t>
            </w:r>
            <w:r w:rsidRPr="00222B8B">
              <w:rPr>
                <w:rFonts w:ascii="Palatino Linotype" w:eastAsia="Times New Roman" w:hAnsi="Palatino Linotype" w:cs="Times New Roman"/>
                <w:sz w:val="24"/>
                <w:szCs w:val="24"/>
                <w:lang w:eastAsia="el-GR"/>
              </w:rPr>
              <w:br/>
              <w:t>longus, -a, -um: (συγκριτικός:longior, -ior, -ius, υπερθετικός:longissimus, -a, - um)</w:t>
            </w:r>
            <w:r w:rsidRPr="00222B8B">
              <w:rPr>
                <w:rFonts w:ascii="Palatino Linotype" w:eastAsia="Times New Roman" w:hAnsi="Palatino Linotype" w:cs="Times New Roman"/>
                <w:sz w:val="24"/>
                <w:szCs w:val="24"/>
                <w:lang w:eastAsia="el-GR"/>
              </w:rPr>
              <w:br/>
              <w:t xml:space="preserve">fessus, -a, -um: (δεν σχηματίζει παραθετικά) </w:t>
            </w:r>
            <w:r w:rsidRPr="00222B8B">
              <w:rPr>
                <w:rFonts w:ascii="Palatino Linotype" w:eastAsia="Times New Roman" w:hAnsi="Palatino Linotype" w:cs="Times New Roman"/>
                <w:sz w:val="24"/>
                <w:szCs w:val="24"/>
                <w:lang w:eastAsia="el-GR"/>
              </w:rPr>
              <w:br/>
              <w:t>paulus, -a, -um: (δεν σχηματίζει παραθετικά)</w:t>
            </w:r>
          </w:p>
        </w:tc>
      </w:tr>
    </w:tbl>
    <w:p w14:paraId="6DBD3D85" w14:textId="77777777" w:rsidR="00222B8B" w:rsidRPr="00222B8B" w:rsidRDefault="00222B8B" w:rsidP="00222B8B">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0466"/>
      </w:tblGrid>
      <w:tr w:rsidR="00222B8B" w:rsidRPr="00222B8B" w14:paraId="3B3FE41E" w14:textId="77777777" w:rsidTr="00222B8B">
        <w:trPr>
          <w:tblCellSpacing w:w="0" w:type="dxa"/>
        </w:trPr>
        <w:tc>
          <w:tcPr>
            <w:tcW w:w="0" w:type="auto"/>
            <w:vAlign w:val="center"/>
            <w:hideMark/>
          </w:tcPr>
          <w:p w14:paraId="0FEE1247" w14:textId="77777777" w:rsidR="00222B8B" w:rsidRPr="00222B8B" w:rsidRDefault="00222B8B" w:rsidP="00222B8B">
            <w:pPr>
              <w:spacing w:after="0" w:line="240" w:lineRule="auto"/>
              <w:jc w:val="center"/>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b/>
                <w:bCs/>
                <w:sz w:val="24"/>
                <w:szCs w:val="24"/>
                <w:lang w:eastAsia="el-GR"/>
              </w:rPr>
              <w:t>Γ΄ κλίση</w:t>
            </w:r>
            <w:r w:rsidRPr="00222B8B">
              <w:rPr>
                <w:rFonts w:ascii="Palatino Linotype" w:eastAsia="Times New Roman" w:hAnsi="Palatino Linotype" w:cs="Times New Roman"/>
                <w:sz w:val="24"/>
                <w:szCs w:val="24"/>
                <w:lang w:eastAsia="el-GR"/>
              </w:rPr>
              <w:t xml:space="preserve"> </w:t>
            </w:r>
          </w:p>
        </w:tc>
      </w:tr>
      <w:tr w:rsidR="00222B8B" w:rsidRPr="00222B8B" w14:paraId="4E3B14E5" w14:textId="77777777" w:rsidTr="00222B8B">
        <w:trPr>
          <w:tblCellSpacing w:w="0" w:type="dxa"/>
        </w:trPr>
        <w:tc>
          <w:tcPr>
            <w:tcW w:w="0" w:type="auto"/>
            <w:vAlign w:val="center"/>
            <w:hideMark/>
          </w:tcPr>
          <w:p w14:paraId="1D1F20D4"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 xml:space="preserve">nuptialis, -is, -e: ( δεν σχηματίζει παραθετικά ως απόλυτη έννοια) </w:t>
            </w:r>
            <w:r w:rsidRPr="00222B8B">
              <w:rPr>
                <w:rFonts w:ascii="Palatino Linotype" w:eastAsia="Times New Roman" w:hAnsi="Palatino Linotype" w:cs="Times New Roman"/>
                <w:sz w:val="24"/>
                <w:szCs w:val="24"/>
                <w:lang w:eastAsia="el-GR"/>
              </w:rPr>
              <w:br/>
              <w:t>congruens -ntis: (συγκριτικός: congruentior, -ior, -ius, υπερθετικός: congruentissimus, -a, -um. Πρόκειται στην πραγματικότητα για επιθετικοποιημένη μετοχή ενεργητικού ενεστώτα του ρήματος της γ΄ συζυγίας congruo, congrui, -, congruĕre)</w:t>
            </w:r>
          </w:p>
        </w:tc>
      </w:tr>
    </w:tbl>
    <w:p w14:paraId="4B9D71A7" w14:textId="77777777" w:rsidR="00586906" w:rsidRPr="00222B8B" w:rsidRDefault="00586906">
      <w:pPr>
        <w:rPr>
          <w:rFonts w:ascii="Palatino Linotype" w:hAnsi="Palatino Linotype"/>
          <w:sz w:val="24"/>
          <w:szCs w:val="24"/>
        </w:rPr>
      </w:pPr>
    </w:p>
    <w:p w14:paraId="721DF30D"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u w:val="single"/>
          <w:lang w:eastAsia="el-GR"/>
        </w:rPr>
        <w:t>ΡΗΜΑΤΑ</w:t>
      </w:r>
    </w:p>
    <w:p w14:paraId="02021C55"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2775"/>
      </w:tblGrid>
      <w:tr w:rsidR="00222B8B" w:rsidRPr="00222B8B" w14:paraId="40859E26" w14:textId="77777777" w:rsidTr="00222B8B">
        <w:trPr>
          <w:tblCellSpacing w:w="0" w:type="dxa"/>
        </w:trPr>
        <w:tc>
          <w:tcPr>
            <w:tcW w:w="0" w:type="auto"/>
            <w:vAlign w:val="center"/>
            <w:hideMark/>
          </w:tcPr>
          <w:p w14:paraId="26059DDB" w14:textId="77777777" w:rsidR="00222B8B" w:rsidRPr="00222B8B" w:rsidRDefault="00222B8B" w:rsidP="00222B8B">
            <w:pPr>
              <w:spacing w:after="0" w:line="240" w:lineRule="auto"/>
              <w:jc w:val="center"/>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b/>
                <w:bCs/>
                <w:sz w:val="24"/>
                <w:szCs w:val="24"/>
                <w:lang w:eastAsia="el-GR"/>
              </w:rPr>
              <w:t>1η Συζυγία</w:t>
            </w:r>
          </w:p>
        </w:tc>
      </w:tr>
      <w:tr w:rsidR="00222B8B" w:rsidRPr="00C0602E" w14:paraId="5EDA1DBA" w14:textId="77777777" w:rsidTr="00222B8B">
        <w:trPr>
          <w:tblCellSpacing w:w="0" w:type="dxa"/>
        </w:trPr>
        <w:tc>
          <w:tcPr>
            <w:tcW w:w="0" w:type="auto"/>
            <w:vAlign w:val="center"/>
            <w:hideMark/>
          </w:tcPr>
          <w:p w14:paraId="6110DC23" w14:textId="77777777" w:rsidR="00222B8B" w:rsidRPr="00222B8B" w:rsidRDefault="00222B8B" w:rsidP="00222B8B">
            <w:pPr>
              <w:spacing w:after="0" w:line="240" w:lineRule="auto"/>
              <w:rPr>
                <w:rFonts w:ascii="Palatino Linotype" w:eastAsia="Times New Roman" w:hAnsi="Palatino Linotype" w:cs="Times New Roman"/>
                <w:sz w:val="24"/>
                <w:szCs w:val="24"/>
                <w:lang w:val="en-US" w:eastAsia="el-GR"/>
              </w:rPr>
            </w:pPr>
            <w:proofErr w:type="spellStart"/>
            <w:r w:rsidRPr="00222B8B">
              <w:rPr>
                <w:rFonts w:ascii="Palatino Linotype" w:eastAsia="Times New Roman" w:hAnsi="Palatino Linotype" w:cs="Times New Roman"/>
                <w:sz w:val="24"/>
                <w:szCs w:val="24"/>
                <w:lang w:val="en-US" w:eastAsia="el-GR"/>
              </w:rPr>
              <w:t>expecto</w:t>
            </w:r>
            <w:proofErr w:type="spellEnd"/>
            <w:r w:rsidRPr="00222B8B">
              <w:rPr>
                <w:rFonts w:ascii="Palatino Linotype" w:eastAsia="Times New Roman" w:hAnsi="Palatino Linotype" w:cs="Times New Roman"/>
                <w:sz w:val="24"/>
                <w:szCs w:val="24"/>
                <w:lang w:val="en-US" w:eastAsia="el-GR"/>
              </w:rPr>
              <w:t>, -</w:t>
            </w:r>
            <w:proofErr w:type="spellStart"/>
            <w:r w:rsidRPr="00222B8B">
              <w:rPr>
                <w:rFonts w:ascii="Palatino Linotype" w:eastAsia="Times New Roman" w:hAnsi="Palatino Linotype" w:cs="Times New Roman"/>
                <w:sz w:val="24"/>
                <w:szCs w:val="24"/>
                <w:lang w:val="en-US" w:eastAsia="el-GR"/>
              </w:rPr>
              <w:t>avi</w:t>
            </w:r>
            <w:proofErr w:type="spellEnd"/>
            <w:r w:rsidRPr="00222B8B">
              <w:rPr>
                <w:rFonts w:ascii="Palatino Linotype" w:eastAsia="Times New Roman" w:hAnsi="Palatino Linotype" w:cs="Times New Roman"/>
                <w:sz w:val="24"/>
                <w:szCs w:val="24"/>
                <w:lang w:val="en-US" w:eastAsia="el-GR"/>
              </w:rPr>
              <w:t>, -</w:t>
            </w:r>
            <w:proofErr w:type="spellStart"/>
            <w:r w:rsidRPr="00222B8B">
              <w:rPr>
                <w:rFonts w:ascii="Palatino Linotype" w:eastAsia="Times New Roman" w:hAnsi="Palatino Linotype" w:cs="Times New Roman"/>
                <w:sz w:val="24"/>
                <w:szCs w:val="24"/>
                <w:lang w:val="en-US" w:eastAsia="el-GR"/>
              </w:rPr>
              <w:t>atum</w:t>
            </w:r>
            <w:proofErr w:type="spellEnd"/>
            <w:r w:rsidRPr="00222B8B">
              <w:rPr>
                <w:rFonts w:ascii="Palatino Linotype" w:eastAsia="Times New Roman" w:hAnsi="Palatino Linotype" w:cs="Times New Roman"/>
                <w:sz w:val="24"/>
                <w:szCs w:val="24"/>
                <w:lang w:val="en-US" w:eastAsia="el-GR"/>
              </w:rPr>
              <w:t>, -</w:t>
            </w:r>
            <w:proofErr w:type="spellStart"/>
            <w:r w:rsidRPr="00222B8B">
              <w:rPr>
                <w:rFonts w:ascii="Palatino Linotype" w:eastAsia="Times New Roman" w:hAnsi="Palatino Linotype" w:cs="Times New Roman"/>
                <w:sz w:val="24"/>
                <w:szCs w:val="24"/>
                <w:lang w:val="en-US" w:eastAsia="el-GR"/>
              </w:rPr>
              <w:t>āre</w:t>
            </w:r>
            <w:proofErr w:type="spellEnd"/>
            <w:r w:rsidRPr="00222B8B">
              <w:rPr>
                <w:rFonts w:ascii="Palatino Linotype" w:eastAsia="Times New Roman" w:hAnsi="Palatino Linotype" w:cs="Times New Roman"/>
                <w:sz w:val="24"/>
                <w:szCs w:val="24"/>
                <w:lang w:val="en-US" w:eastAsia="el-GR"/>
              </w:rPr>
              <w:t xml:space="preserve"> </w:t>
            </w:r>
            <w:r w:rsidRPr="00222B8B">
              <w:rPr>
                <w:rFonts w:ascii="Palatino Linotype" w:eastAsia="Times New Roman" w:hAnsi="Palatino Linotype" w:cs="Times New Roman"/>
                <w:sz w:val="24"/>
                <w:szCs w:val="24"/>
                <w:lang w:val="en-US" w:eastAsia="el-GR"/>
              </w:rPr>
              <w:br/>
            </w:r>
            <w:proofErr w:type="spellStart"/>
            <w:r w:rsidRPr="00222B8B">
              <w:rPr>
                <w:rFonts w:ascii="Palatino Linotype" w:eastAsia="Times New Roman" w:hAnsi="Palatino Linotype" w:cs="Times New Roman"/>
                <w:sz w:val="24"/>
                <w:szCs w:val="24"/>
                <w:lang w:val="en-US" w:eastAsia="el-GR"/>
              </w:rPr>
              <w:t>amo</w:t>
            </w:r>
            <w:proofErr w:type="spellEnd"/>
            <w:r w:rsidRPr="00222B8B">
              <w:rPr>
                <w:rFonts w:ascii="Palatino Linotype" w:eastAsia="Times New Roman" w:hAnsi="Palatino Linotype" w:cs="Times New Roman"/>
                <w:sz w:val="24"/>
                <w:szCs w:val="24"/>
                <w:lang w:val="en-US" w:eastAsia="el-GR"/>
              </w:rPr>
              <w:t>, -</w:t>
            </w:r>
            <w:proofErr w:type="spellStart"/>
            <w:r w:rsidRPr="00222B8B">
              <w:rPr>
                <w:rFonts w:ascii="Palatino Linotype" w:eastAsia="Times New Roman" w:hAnsi="Palatino Linotype" w:cs="Times New Roman"/>
                <w:sz w:val="24"/>
                <w:szCs w:val="24"/>
                <w:lang w:val="en-US" w:eastAsia="el-GR"/>
              </w:rPr>
              <w:t>avi</w:t>
            </w:r>
            <w:proofErr w:type="spellEnd"/>
            <w:r w:rsidRPr="00222B8B">
              <w:rPr>
                <w:rFonts w:ascii="Palatino Linotype" w:eastAsia="Times New Roman" w:hAnsi="Palatino Linotype" w:cs="Times New Roman"/>
                <w:sz w:val="24"/>
                <w:szCs w:val="24"/>
                <w:lang w:val="en-US" w:eastAsia="el-GR"/>
              </w:rPr>
              <w:t>, -</w:t>
            </w:r>
            <w:proofErr w:type="spellStart"/>
            <w:r w:rsidRPr="00222B8B">
              <w:rPr>
                <w:rFonts w:ascii="Palatino Linotype" w:eastAsia="Times New Roman" w:hAnsi="Palatino Linotype" w:cs="Times New Roman"/>
                <w:sz w:val="24"/>
                <w:szCs w:val="24"/>
                <w:lang w:val="en-US" w:eastAsia="el-GR"/>
              </w:rPr>
              <w:t>atum</w:t>
            </w:r>
            <w:proofErr w:type="spellEnd"/>
            <w:r w:rsidRPr="00222B8B">
              <w:rPr>
                <w:rFonts w:ascii="Palatino Linotype" w:eastAsia="Times New Roman" w:hAnsi="Palatino Linotype" w:cs="Times New Roman"/>
                <w:sz w:val="24"/>
                <w:szCs w:val="24"/>
                <w:lang w:val="en-US" w:eastAsia="el-GR"/>
              </w:rPr>
              <w:t>, -</w:t>
            </w:r>
            <w:proofErr w:type="spellStart"/>
            <w:r w:rsidRPr="00222B8B">
              <w:rPr>
                <w:rFonts w:ascii="Palatino Linotype" w:eastAsia="Times New Roman" w:hAnsi="Palatino Linotype" w:cs="Times New Roman"/>
                <w:sz w:val="24"/>
                <w:szCs w:val="24"/>
                <w:lang w:val="en-US" w:eastAsia="el-GR"/>
              </w:rPr>
              <w:t>āre</w:t>
            </w:r>
            <w:proofErr w:type="spellEnd"/>
            <w:r w:rsidRPr="00222B8B">
              <w:rPr>
                <w:rFonts w:ascii="Palatino Linotype" w:eastAsia="Times New Roman" w:hAnsi="Palatino Linotype" w:cs="Times New Roman"/>
                <w:sz w:val="24"/>
                <w:szCs w:val="24"/>
                <w:lang w:val="en-US" w:eastAsia="el-GR"/>
              </w:rPr>
              <w:t xml:space="preserve"> </w:t>
            </w:r>
            <w:r w:rsidRPr="00222B8B">
              <w:rPr>
                <w:rFonts w:ascii="Palatino Linotype" w:eastAsia="Times New Roman" w:hAnsi="Palatino Linotype" w:cs="Times New Roman"/>
                <w:sz w:val="24"/>
                <w:szCs w:val="24"/>
                <w:lang w:val="en-US" w:eastAsia="el-GR"/>
              </w:rPr>
              <w:br/>
            </w:r>
            <w:proofErr w:type="spellStart"/>
            <w:r w:rsidRPr="00222B8B">
              <w:rPr>
                <w:rFonts w:ascii="Palatino Linotype" w:eastAsia="Times New Roman" w:hAnsi="Palatino Linotype" w:cs="Times New Roman"/>
                <w:sz w:val="24"/>
                <w:szCs w:val="24"/>
                <w:lang w:val="en-US" w:eastAsia="el-GR"/>
              </w:rPr>
              <w:t>rogo</w:t>
            </w:r>
            <w:proofErr w:type="spellEnd"/>
            <w:r w:rsidRPr="00222B8B">
              <w:rPr>
                <w:rFonts w:ascii="Palatino Linotype" w:eastAsia="Times New Roman" w:hAnsi="Palatino Linotype" w:cs="Times New Roman"/>
                <w:sz w:val="24"/>
                <w:szCs w:val="24"/>
                <w:lang w:val="en-US" w:eastAsia="el-GR"/>
              </w:rPr>
              <w:t>, -</w:t>
            </w:r>
            <w:proofErr w:type="spellStart"/>
            <w:r w:rsidRPr="00222B8B">
              <w:rPr>
                <w:rFonts w:ascii="Palatino Linotype" w:eastAsia="Times New Roman" w:hAnsi="Palatino Linotype" w:cs="Times New Roman"/>
                <w:sz w:val="24"/>
                <w:szCs w:val="24"/>
                <w:lang w:val="en-US" w:eastAsia="el-GR"/>
              </w:rPr>
              <w:t>avi</w:t>
            </w:r>
            <w:proofErr w:type="spellEnd"/>
            <w:r w:rsidRPr="00222B8B">
              <w:rPr>
                <w:rFonts w:ascii="Palatino Linotype" w:eastAsia="Times New Roman" w:hAnsi="Palatino Linotype" w:cs="Times New Roman"/>
                <w:sz w:val="24"/>
                <w:szCs w:val="24"/>
                <w:lang w:val="en-US" w:eastAsia="el-GR"/>
              </w:rPr>
              <w:t>, -</w:t>
            </w:r>
            <w:proofErr w:type="spellStart"/>
            <w:r w:rsidRPr="00222B8B">
              <w:rPr>
                <w:rFonts w:ascii="Palatino Linotype" w:eastAsia="Times New Roman" w:hAnsi="Palatino Linotype" w:cs="Times New Roman"/>
                <w:sz w:val="24"/>
                <w:szCs w:val="24"/>
                <w:lang w:val="en-US" w:eastAsia="el-GR"/>
              </w:rPr>
              <w:t>atum</w:t>
            </w:r>
            <w:proofErr w:type="spellEnd"/>
            <w:r w:rsidRPr="00222B8B">
              <w:rPr>
                <w:rFonts w:ascii="Palatino Linotype" w:eastAsia="Times New Roman" w:hAnsi="Palatino Linotype" w:cs="Times New Roman"/>
                <w:sz w:val="24"/>
                <w:szCs w:val="24"/>
                <w:lang w:val="en-US" w:eastAsia="el-GR"/>
              </w:rPr>
              <w:t>, -</w:t>
            </w:r>
            <w:proofErr w:type="spellStart"/>
            <w:r w:rsidRPr="00222B8B">
              <w:rPr>
                <w:rFonts w:ascii="Palatino Linotype" w:eastAsia="Times New Roman" w:hAnsi="Palatino Linotype" w:cs="Times New Roman"/>
                <w:sz w:val="24"/>
                <w:szCs w:val="24"/>
                <w:lang w:val="en-US" w:eastAsia="el-GR"/>
              </w:rPr>
              <w:t>āre</w:t>
            </w:r>
            <w:proofErr w:type="spellEnd"/>
            <w:r w:rsidRPr="00222B8B">
              <w:rPr>
                <w:rFonts w:ascii="Palatino Linotype" w:eastAsia="Times New Roman" w:hAnsi="Palatino Linotype" w:cs="Times New Roman"/>
                <w:sz w:val="24"/>
                <w:szCs w:val="24"/>
                <w:lang w:val="en-US" w:eastAsia="el-GR"/>
              </w:rPr>
              <w:t xml:space="preserve"> </w:t>
            </w:r>
            <w:r w:rsidRPr="00222B8B">
              <w:rPr>
                <w:rFonts w:ascii="Palatino Linotype" w:eastAsia="Times New Roman" w:hAnsi="Palatino Linotype" w:cs="Times New Roman"/>
                <w:sz w:val="24"/>
                <w:szCs w:val="24"/>
                <w:lang w:val="en-US" w:eastAsia="el-GR"/>
              </w:rPr>
              <w:br/>
            </w:r>
            <w:proofErr w:type="spellStart"/>
            <w:r w:rsidRPr="00222B8B">
              <w:rPr>
                <w:rFonts w:ascii="Palatino Linotype" w:eastAsia="Times New Roman" w:hAnsi="Palatino Linotype" w:cs="Times New Roman"/>
                <w:sz w:val="24"/>
                <w:szCs w:val="24"/>
                <w:lang w:val="en-US" w:eastAsia="el-GR"/>
              </w:rPr>
              <w:t>sto</w:t>
            </w:r>
            <w:proofErr w:type="spellEnd"/>
            <w:r w:rsidRPr="00222B8B">
              <w:rPr>
                <w:rFonts w:ascii="Palatino Linotype" w:eastAsia="Times New Roman" w:hAnsi="Palatino Linotype" w:cs="Times New Roman"/>
                <w:sz w:val="24"/>
                <w:szCs w:val="24"/>
                <w:lang w:val="en-US" w:eastAsia="el-GR"/>
              </w:rPr>
              <w:t xml:space="preserve">, </w:t>
            </w:r>
            <w:proofErr w:type="spellStart"/>
            <w:r w:rsidRPr="00222B8B">
              <w:rPr>
                <w:rFonts w:ascii="Palatino Linotype" w:eastAsia="Times New Roman" w:hAnsi="Palatino Linotype" w:cs="Times New Roman"/>
                <w:sz w:val="24"/>
                <w:szCs w:val="24"/>
                <w:lang w:val="en-US" w:eastAsia="el-GR"/>
              </w:rPr>
              <w:t>steti</w:t>
            </w:r>
            <w:proofErr w:type="spellEnd"/>
            <w:r w:rsidRPr="00222B8B">
              <w:rPr>
                <w:rFonts w:ascii="Palatino Linotype" w:eastAsia="Times New Roman" w:hAnsi="Palatino Linotype" w:cs="Times New Roman"/>
                <w:sz w:val="24"/>
                <w:szCs w:val="24"/>
                <w:lang w:val="en-US" w:eastAsia="el-GR"/>
              </w:rPr>
              <w:t xml:space="preserve">, </w:t>
            </w:r>
            <w:proofErr w:type="spellStart"/>
            <w:r w:rsidRPr="00222B8B">
              <w:rPr>
                <w:rFonts w:ascii="Palatino Linotype" w:eastAsia="Times New Roman" w:hAnsi="Palatino Linotype" w:cs="Times New Roman"/>
                <w:sz w:val="24"/>
                <w:szCs w:val="24"/>
                <w:lang w:val="en-US" w:eastAsia="el-GR"/>
              </w:rPr>
              <w:t>statum</w:t>
            </w:r>
            <w:proofErr w:type="spellEnd"/>
            <w:r w:rsidRPr="00222B8B">
              <w:rPr>
                <w:rFonts w:ascii="Palatino Linotype" w:eastAsia="Times New Roman" w:hAnsi="Palatino Linotype" w:cs="Times New Roman"/>
                <w:sz w:val="24"/>
                <w:szCs w:val="24"/>
                <w:lang w:val="en-US" w:eastAsia="el-GR"/>
              </w:rPr>
              <w:t xml:space="preserve">, </w:t>
            </w:r>
            <w:proofErr w:type="spellStart"/>
            <w:r w:rsidRPr="00222B8B">
              <w:rPr>
                <w:rFonts w:ascii="Palatino Linotype" w:eastAsia="Times New Roman" w:hAnsi="Palatino Linotype" w:cs="Times New Roman"/>
                <w:sz w:val="24"/>
                <w:szCs w:val="24"/>
                <w:lang w:val="en-US" w:eastAsia="el-GR"/>
              </w:rPr>
              <w:t>stāre</w:t>
            </w:r>
            <w:proofErr w:type="spellEnd"/>
            <w:r w:rsidRPr="00222B8B">
              <w:rPr>
                <w:rFonts w:ascii="Palatino Linotype" w:eastAsia="Times New Roman" w:hAnsi="Palatino Linotype" w:cs="Times New Roman"/>
                <w:sz w:val="24"/>
                <w:szCs w:val="24"/>
                <w:lang w:val="en-US" w:eastAsia="el-GR"/>
              </w:rPr>
              <w:t xml:space="preserve"> </w:t>
            </w:r>
            <w:r w:rsidRPr="00222B8B">
              <w:rPr>
                <w:rFonts w:ascii="Palatino Linotype" w:eastAsia="Times New Roman" w:hAnsi="Palatino Linotype" w:cs="Times New Roman"/>
                <w:sz w:val="24"/>
                <w:szCs w:val="24"/>
                <w:lang w:val="en-US" w:eastAsia="el-GR"/>
              </w:rPr>
              <w:br/>
            </w:r>
            <w:proofErr w:type="spellStart"/>
            <w:r w:rsidRPr="00222B8B">
              <w:rPr>
                <w:rFonts w:ascii="Palatino Linotype" w:eastAsia="Times New Roman" w:hAnsi="Palatino Linotype" w:cs="Times New Roman"/>
                <w:sz w:val="24"/>
                <w:szCs w:val="24"/>
                <w:lang w:val="en-US" w:eastAsia="el-GR"/>
              </w:rPr>
              <w:t>confirmo</w:t>
            </w:r>
            <w:proofErr w:type="spellEnd"/>
            <w:r w:rsidRPr="00222B8B">
              <w:rPr>
                <w:rFonts w:ascii="Palatino Linotype" w:eastAsia="Times New Roman" w:hAnsi="Palatino Linotype" w:cs="Times New Roman"/>
                <w:sz w:val="24"/>
                <w:szCs w:val="24"/>
                <w:lang w:val="en-US" w:eastAsia="el-GR"/>
              </w:rPr>
              <w:t>, -</w:t>
            </w:r>
            <w:proofErr w:type="spellStart"/>
            <w:r w:rsidRPr="00222B8B">
              <w:rPr>
                <w:rFonts w:ascii="Palatino Linotype" w:eastAsia="Times New Roman" w:hAnsi="Palatino Linotype" w:cs="Times New Roman"/>
                <w:sz w:val="24"/>
                <w:szCs w:val="24"/>
                <w:lang w:val="en-US" w:eastAsia="el-GR"/>
              </w:rPr>
              <w:t>avi</w:t>
            </w:r>
            <w:proofErr w:type="spellEnd"/>
            <w:r w:rsidRPr="00222B8B">
              <w:rPr>
                <w:rFonts w:ascii="Palatino Linotype" w:eastAsia="Times New Roman" w:hAnsi="Palatino Linotype" w:cs="Times New Roman"/>
                <w:sz w:val="24"/>
                <w:szCs w:val="24"/>
                <w:lang w:val="en-US" w:eastAsia="el-GR"/>
              </w:rPr>
              <w:t>, -</w:t>
            </w:r>
            <w:proofErr w:type="spellStart"/>
            <w:r w:rsidRPr="00222B8B">
              <w:rPr>
                <w:rFonts w:ascii="Palatino Linotype" w:eastAsia="Times New Roman" w:hAnsi="Palatino Linotype" w:cs="Times New Roman"/>
                <w:sz w:val="24"/>
                <w:szCs w:val="24"/>
                <w:lang w:val="en-US" w:eastAsia="el-GR"/>
              </w:rPr>
              <w:t>atum</w:t>
            </w:r>
            <w:proofErr w:type="spellEnd"/>
            <w:r w:rsidRPr="00222B8B">
              <w:rPr>
                <w:rFonts w:ascii="Palatino Linotype" w:eastAsia="Times New Roman" w:hAnsi="Palatino Linotype" w:cs="Times New Roman"/>
                <w:sz w:val="24"/>
                <w:szCs w:val="24"/>
                <w:lang w:val="en-US" w:eastAsia="el-GR"/>
              </w:rPr>
              <w:t>, -</w:t>
            </w:r>
            <w:proofErr w:type="spellStart"/>
            <w:r w:rsidRPr="00222B8B">
              <w:rPr>
                <w:rFonts w:ascii="Palatino Linotype" w:eastAsia="Times New Roman" w:hAnsi="Palatino Linotype" w:cs="Times New Roman"/>
                <w:sz w:val="24"/>
                <w:szCs w:val="24"/>
                <w:lang w:val="en-US" w:eastAsia="el-GR"/>
              </w:rPr>
              <w:t>āre</w:t>
            </w:r>
            <w:proofErr w:type="spellEnd"/>
          </w:p>
        </w:tc>
      </w:tr>
    </w:tbl>
    <w:p w14:paraId="70B361CD" w14:textId="77777777" w:rsidR="00222B8B" w:rsidRPr="00222B8B" w:rsidRDefault="00222B8B" w:rsidP="00222B8B">
      <w:pPr>
        <w:spacing w:after="240" w:line="240" w:lineRule="auto"/>
        <w:rPr>
          <w:rFonts w:ascii="Palatino Linotype" w:eastAsia="Times New Roman" w:hAnsi="Palatino Linotype" w:cs="Times New Roman"/>
          <w:sz w:val="24"/>
          <w:szCs w:val="24"/>
          <w:lang w:val="en-US" w:eastAsia="el-GR"/>
        </w:rPr>
      </w:pPr>
    </w:p>
    <w:tbl>
      <w:tblPr>
        <w:tblW w:w="0" w:type="auto"/>
        <w:tblCellSpacing w:w="0" w:type="dxa"/>
        <w:tblCellMar>
          <w:left w:w="0" w:type="dxa"/>
          <w:right w:w="0" w:type="dxa"/>
        </w:tblCellMar>
        <w:tblLook w:val="04A0" w:firstRow="1" w:lastRow="0" w:firstColumn="1" w:lastColumn="0" w:noHBand="0" w:noVBand="1"/>
      </w:tblPr>
      <w:tblGrid>
        <w:gridCol w:w="4284"/>
      </w:tblGrid>
      <w:tr w:rsidR="00222B8B" w:rsidRPr="00222B8B" w14:paraId="41318694" w14:textId="77777777" w:rsidTr="00222B8B">
        <w:trPr>
          <w:tblCellSpacing w:w="0" w:type="dxa"/>
        </w:trPr>
        <w:tc>
          <w:tcPr>
            <w:tcW w:w="0" w:type="auto"/>
            <w:vAlign w:val="center"/>
            <w:hideMark/>
          </w:tcPr>
          <w:p w14:paraId="2CBBF1A1" w14:textId="77777777" w:rsidR="00222B8B" w:rsidRPr="00222B8B" w:rsidRDefault="00222B8B" w:rsidP="00222B8B">
            <w:pPr>
              <w:spacing w:after="0" w:line="240" w:lineRule="auto"/>
              <w:jc w:val="center"/>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b/>
                <w:bCs/>
                <w:sz w:val="24"/>
                <w:szCs w:val="24"/>
                <w:lang w:eastAsia="el-GR"/>
              </w:rPr>
              <w:t xml:space="preserve">2η Συζυγία </w:t>
            </w:r>
          </w:p>
        </w:tc>
      </w:tr>
      <w:tr w:rsidR="00222B8B" w:rsidRPr="00222B8B" w14:paraId="638CAEEB" w14:textId="77777777" w:rsidTr="00222B8B">
        <w:trPr>
          <w:tblCellSpacing w:w="0" w:type="dxa"/>
        </w:trPr>
        <w:tc>
          <w:tcPr>
            <w:tcW w:w="0" w:type="auto"/>
            <w:vAlign w:val="center"/>
            <w:hideMark/>
          </w:tcPr>
          <w:p w14:paraId="2404B47C"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persedeo, persedi, persessum, persedēre</w:t>
            </w:r>
          </w:p>
        </w:tc>
      </w:tr>
    </w:tbl>
    <w:p w14:paraId="271F5E37" w14:textId="77777777" w:rsidR="00222B8B" w:rsidRPr="00222B8B" w:rsidRDefault="00222B8B" w:rsidP="00222B8B">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10466"/>
      </w:tblGrid>
      <w:tr w:rsidR="00222B8B" w:rsidRPr="00222B8B" w14:paraId="12B150B5" w14:textId="77777777" w:rsidTr="00222B8B">
        <w:trPr>
          <w:tblCellSpacing w:w="0" w:type="dxa"/>
        </w:trPr>
        <w:tc>
          <w:tcPr>
            <w:tcW w:w="0" w:type="auto"/>
            <w:vAlign w:val="center"/>
            <w:hideMark/>
          </w:tcPr>
          <w:p w14:paraId="796E2C95"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b/>
                <w:bCs/>
                <w:sz w:val="24"/>
                <w:szCs w:val="24"/>
                <w:lang w:eastAsia="el-GR"/>
              </w:rPr>
              <w:t>3η Συζυγία</w:t>
            </w:r>
          </w:p>
        </w:tc>
      </w:tr>
      <w:tr w:rsidR="00222B8B" w:rsidRPr="00222B8B" w14:paraId="2B267211" w14:textId="77777777" w:rsidTr="00222B8B">
        <w:trPr>
          <w:tblCellSpacing w:w="0" w:type="dxa"/>
        </w:trPr>
        <w:tc>
          <w:tcPr>
            <w:tcW w:w="0" w:type="auto"/>
            <w:vAlign w:val="center"/>
            <w:hideMark/>
          </w:tcPr>
          <w:p w14:paraId="3771FDE8"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facio, feci, factum, facĕre (To ρήμα είναι ένα από τα 15 ρήματα της γ συζυγίας που λήγουν σε –io. To β΄ ενικό προστακτικής ενεργητικού ενεστώτα: fac)</w:t>
            </w:r>
            <w:r w:rsidRPr="00222B8B">
              <w:rPr>
                <w:rFonts w:ascii="Palatino Linotype" w:eastAsia="Times New Roman" w:hAnsi="Palatino Linotype" w:cs="Times New Roman"/>
                <w:sz w:val="24"/>
                <w:szCs w:val="24"/>
                <w:lang w:eastAsia="el-GR"/>
              </w:rPr>
              <w:br/>
              <w:t xml:space="preserve">peto, peti(v)i, petitum, petĕre </w:t>
            </w:r>
            <w:r w:rsidRPr="00222B8B">
              <w:rPr>
                <w:rFonts w:ascii="Palatino Linotype" w:eastAsia="Times New Roman" w:hAnsi="Palatino Linotype" w:cs="Times New Roman"/>
                <w:sz w:val="24"/>
                <w:szCs w:val="24"/>
                <w:lang w:eastAsia="el-GR"/>
              </w:rPr>
              <w:br/>
              <w:t xml:space="preserve">congruo, congrui, -, congruĕre </w:t>
            </w:r>
            <w:r w:rsidRPr="00222B8B">
              <w:rPr>
                <w:rFonts w:ascii="Palatino Linotype" w:eastAsia="Times New Roman" w:hAnsi="Palatino Linotype" w:cs="Times New Roman"/>
                <w:sz w:val="24"/>
                <w:szCs w:val="24"/>
                <w:lang w:eastAsia="el-GR"/>
              </w:rPr>
              <w:br/>
              <w:t xml:space="preserve">cedo, cessi, cessum, cedĕre </w:t>
            </w:r>
            <w:r w:rsidRPr="00222B8B">
              <w:rPr>
                <w:rFonts w:ascii="Palatino Linotype" w:eastAsia="Times New Roman" w:hAnsi="Palatino Linotype" w:cs="Times New Roman"/>
                <w:sz w:val="24"/>
                <w:szCs w:val="24"/>
                <w:lang w:eastAsia="el-GR"/>
              </w:rPr>
              <w:br/>
              <w:t>dico, dixi, dictum, dicĕre (To β΄ ενικό προστακτικής ενεργητικού ενεστώτα:dic)</w:t>
            </w:r>
            <w:r w:rsidRPr="00222B8B">
              <w:rPr>
                <w:rFonts w:ascii="Palatino Linotype" w:eastAsia="Times New Roman" w:hAnsi="Palatino Linotype" w:cs="Times New Roman"/>
                <w:sz w:val="24"/>
                <w:szCs w:val="24"/>
                <w:lang w:eastAsia="el-GR"/>
              </w:rPr>
              <w:br/>
              <w:t>morior, mortuus sum, mortuum, mori (Αποθετικό. Ανήκει στη γ΄ συζυγία, αν και λήγει σε –</w:t>
            </w:r>
            <w:r w:rsidRPr="00222B8B">
              <w:rPr>
                <w:rFonts w:ascii="Palatino Linotype" w:eastAsia="Times New Roman" w:hAnsi="Palatino Linotype" w:cs="Times New Roman"/>
                <w:sz w:val="24"/>
                <w:szCs w:val="24"/>
                <w:lang w:eastAsia="el-GR"/>
              </w:rPr>
              <w:lastRenderedPageBreak/>
              <w:t xml:space="preserve">io(r). H μετοχή μέλλοντα είναι moriturus, -a, -um) </w:t>
            </w:r>
            <w:r w:rsidRPr="00222B8B">
              <w:rPr>
                <w:rFonts w:ascii="Palatino Linotype" w:eastAsia="Times New Roman" w:hAnsi="Palatino Linotype" w:cs="Times New Roman"/>
                <w:sz w:val="24"/>
                <w:szCs w:val="24"/>
                <w:lang w:eastAsia="el-GR"/>
              </w:rPr>
              <w:br/>
              <w:t>duco, duxi, ductum, ducĕre (To β΄ ενικό προστακτικής ενεργητικού ενεστώτα:duc)</w:t>
            </w:r>
            <w:r w:rsidRPr="00222B8B">
              <w:rPr>
                <w:rFonts w:ascii="Palatino Linotype" w:eastAsia="Times New Roman" w:hAnsi="Palatino Linotype" w:cs="Times New Roman"/>
                <w:sz w:val="24"/>
                <w:szCs w:val="24"/>
                <w:lang w:eastAsia="el-GR"/>
              </w:rPr>
              <w:br/>
              <w:t xml:space="preserve">vivo, vixi, victum, vivĕre </w:t>
            </w:r>
          </w:p>
        </w:tc>
      </w:tr>
    </w:tbl>
    <w:p w14:paraId="7CF2C645" w14:textId="77777777" w:rsidR="00222B8B" w:rsidRPr="00222B8B" w:rsidRDefault="00222B8B" w:rsidP="00222B8B">
      <w:pPr>
        <w:spacing w:after="240" w:line="240" w:lineRule="auto"/>
        <w:rPr>
          <w:rFonts w:ascii="Palatino Linotype" w:eastAsia="Times New Roman" w:hAnsi="Palatino Linotype" w:cs="Times New Roman"/>
          <w:sz w:val="24"/>
          <w:szCs w:val="24"/>
          <w:lang w:eastAsia="el-GR"/>
        </w:rPr>
      </w:pPr>
    </w:p>
    <w:tbl>
      <w:tblPr>
        <w:tblW w:w="0" w:type="auto"/>
        <w:tblCellSpacing w:w="0" w:type="dxa"/>
        <w:tblCellMar>
          <w:left w:w="0" w:type="dxa"/>
          <w:right w:w="0" w:type="dxa"/>
        </w:tblCellMar>
        <w:tblLook w:val="04A0" w:firstRow="1" w:lastRow="0" w:firstColumn="1" w:lastColumn="0" w:noHBand="0" w:noVBand="1"/>
      </w:tblPr>
      <w:tblGrid>
        <w:gridCol w:w="3266"/>
      </w:tblGrid>
      <w:tr w:rsidR="00222B8B" w:rsidRPr="00222B8B" w14:paraId="7B470E3A" w14:textId="77777777" w:rsidTr="00222B8B">
        <w:trPr>
          <w:tblCellSpacing w:w="0" w:type="dxa"/>
        </w:trPr>
        <w:tc>
          <w:tcPr>
            <w:tcW w:w="0" w:type="auto"/>
            <w:vAlign w:val="center"/>
            <w:hideMark/>
          </w:tcPr>
          <w:p w14:paraId="08AD4BF1" w14:textId="77777777" w:rsidR="00222B8B" w:rsidRPr="00222B8B" w:rsidRDefault="00222B8B" w:rsidP="00222B8B">
            <w:pPr>
              <w:spacing w:after="0" w:line="240" w:lineRule="auto"/>
              <w:jc w:val="center"/>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b/>
                <w:bCs/>
                <w:sz w:val="24"/>
                <w:szCs w:val="24"/>
                <w:lang w:eastAsia="el-GR"/>
              </w:rPr>
              <w:t xml:space="preserve">4η Συζυγία </w:t>
            </w:r>
          </w:p>
        </w:tc>
      </w:tr>
      <w:tr w:rsidR="00222B8B" w:rsidRPr="00222B8B" w14:paraId="59146025" w14:textId="77777777" w:rsidTr="00222B8B">
        <w:trPr>
          <w:tblCellSpacing w:w="0" w:type="dxa"/>
        </w:trPr>
        <w:tc>
          <w:tcPr>
            <w:tcW w:w="0" w:type="auto"/>
            <w:vAlign w:val="center"/>
            <w:hideMark/>
          </w:tcPr>
          <w:p w14:paraId="6FF9B151" w14:textId="77777777" w:rsidR="00222B8B" w:rsidRPr="00222B8B" w:rsidRDefault="00222B8B" w:rsidP="00222B8B">
            <w:pPr>
              <w:spacing w:after="0" w:line="240" w:lineRule="auto"/>
              <w:rPr>
                <w:rFonts w:ascii="Palatino Linotype" w:eastAsia="Times New Roman" w:hAnsi="Palatino Linotype" w:cs="Times New Roman"/>
                <w:sz w:val="24"/>
                <w:szCs w:val="24"/>
                <w:lang w:eastAsia="el-GR"/>
              </w:rPr>
            </w:pPr>
            <w:r w:rsidRPr="00222B8B">
              <w:rPr>
                <w:rFonts w:ascii="Palatino Linotype" w:eastAsia="Times New Roman" w:hAnsi="Palatino Linotype" w:cs="Times New Roman"/>
                <w:sz w:val="24"/>
                <w:szCs w:val="24"/>
                <w:lang w:eastAsia="el-GR"/>
              </w:rPr>
              <w:t xml:space="preserve">audio, audivi, auditum, audīre </w:t>
            </w:r>
          </w:p>
        </w:tc>
      </w:tr>
    </w:tbl>
    <w:p w14:paraId="7DB93EAF" w14:textId="77777777" w:rsidR="008425FA" w:rsidRPr="008425FA" w:rsidRDefault="008425FA" w:rsidP="008425FA">
      <w:pPr>
        <w:spacing w:after="0" w:line="240" w:lineRule="auto"/>
        <w:rPr>
          <w:rFonts w:ascii="Palatino Linotype" w:eastAsia="Times New Roman" w:hAnsi="Palatino Linotype" w:cs="Times New Roman"/>
          <w:b/>
          <w:sz w:val="24"/>
          <w:szCs w:val="24"/>
          <w:u w:val="single"/>
          <w:lang w:eastAsia="el-GR"/>
        </w:rPr>
      </w:pPr>
      <w:r w:rsidRPr="008425FA">
        <w:rPr>
          <w:rFonts w:ascii="Palatino Linotype" w:eastAsia="Times New Roman" w:hAnsi="Palatino Linotype" w:cs="Times New Roman"/>
          <w:sz w:val="24"/>
          <w:szCs w:val="24"/>
          <w:lang w:eastAsia="el-GR"/>
        </w:rPr>
        <w:br/>
      </w:r>
      <w:r w:rsidRPr="008425FA">
        <w:rPr>
          <w:rFonts w:ascii="Palatino Linotype" w:eastAsia="Times New Roman" w:hAnsi="Palatino Linotype" w:cs="Times New Roman"/>
          <w:b/>
          <w:sz w:val="24"/>
          <w:szCs w:val="24"/>
          <w:u w:val="single"/>
          <w:lang w:eastAsia="el-GR"/>
        </w:rPr>
        <w:t xml:space="preserve">Οι χρονικές προτάσεις του κειμένου: </w:t>
      </w:r>
    </w:p>
    <w:p w14:paraId="46A6B835" w14:textId="77777777" w:rsidR="008425FA" w:rsidRPr="008425FA" w:rsidRDefault="008425FA" w:rsidP="008425FA">
      <w:pPr>
        <w:numPr>
          <w:ilvl w:val="0"/>
          <w:numId w:val="3"/>
        </w:numPr>
        <w:spacing w:before="100" w:beforeAutospacing="1" w:after="100" w:afterAutospacing="1" w:line="240" w:lineRule="auto"/>
        <w:rPr>
          <w:rFonts w:ascii="Palatino Linotype" w:eastAsia="Times New Roman" w:hAnsi="Palatino Linotype" w:cs="Times New Roman"/>
          <w:sz w:val="24"/>
          <w:szCs w:val="24"/>
          <w:lang w:eastAsia="el-GR"/>
        </w:rPr>
      </w:pPr>
      <w:r w:rsidRPr="008425FA">
        <w:rPr>
          <w:rFonts w:ascii="Palatino Linotype" w:eastAsia="Times New Roman" w:hAnsi="Palatino Linotype" w:cs="Times New Roman"/>
          <w:b/>
          <w:bCs/>
          <w:sz w:val="24"/>
          <w:szCs w:val="24"/>
          <w:lang w:eastAsia="el-GR"/>
        </w:rPr>
        <w:t xml:space="preserve">dum more prisco omen nuptiale petit filiae sororis: </w:t>
      </w:r>
      <w:r w:rsidRPr="008425FA">
        <w:rPr>
          <w:rFonts w:ascii="Palatino Linotype" w:eastAsia="Times New Roman" w:hAnsi="Palatino Linotype" w:cs="Times New Roman"/>
          <w:sz w:val="24"/>
          <w:szCs w:val="24"/>
          <w:lang w:eastAsia="el-GR"/>
        </w:rPr>
        <w:t xml:space="preserve">δευτερεύουσα επιρρηματική χρονική πρόταση, ως επιρρηματικός προσδιορισμός του χρόνου στο περιεχόμενο της κύριας πρότασης με ρήμα το fecit. Εισάγεται με τον χρονικό σύνδεσμο dum και εκφέρεται με οριστική (petit: </w:t>
      </w:r>
      <w:r w:rsidRPr="008425FA">
        <w:rPr>
          <w:rFonts w:ascii="Palatino Linotype" w:eastAsia="Times New Roman" w:hAnsi="Palatino Linotype" w:cs="Times New Roman"/>
          <w:b/>
          <w:sz w:val="24"/>
          <w:szCs w:val="24"/>
          <w:lang w:eastAsia="el-GR"/>
        </w:rPr>
        <w:t>ιστορικός ενεστώτας</w:t>
      </w:r>
      <w:r w:rsidRPr="008425FA">
        <w:rPr>
          <w:rFonts w:ascii="Palatino Linotype" w:eastAsia="Times New Roman" w:hAnsi="Palatino Linotype" w:cs="Times New Roman"/>
          <w:sz w:val="24"/>
          <w:szCs w:val="24"/>
          <w:lang w:eastAsia="el-GR"/>
        </w:rPr>
        <w:t xml:space="preserve">), διότι η πράξη ενδιαφέρει μόνο από καθαρά χρονική άποψη. Πιο συγκεκριμένα εκφράζει σε σχέση με την πρόταση την οποία προσδιορίζει το σύγχρονο στο παρελθόν και μάλιστα </w:t>
      </w:r>
      <w:r w:rsidRPr="008425FA">
        <w:rPr>
          <w:rFonts w:ascii="Palatino Linotype" w:eastAsia="Times New Roman" w:hAnsi="Palatino Linotype" w:cs="Times New Roman"/>
          <w:b/>
          <w:sz w:val="24"/>
          <w:szCs w:val="24"/>
          <w:u w:val="single"/>
          <w:lang w:eastAsia="el-GR"/>
        </w:rPr>
        <w:t>τη συνεχιζόμενη πράξη</w:t>
      </w:r>
      <w:r w:rsidRPr="008425FA">
        <w:rPr>
          <w:rFonts w:ascii="Palatino Linotype" w:eastAsia="Times New Roman" w:hAnsi="Palatino Linotype" w:cs="Times New Roman"/>
          <w:sz w:val="24"/>
          <w:szCs w:val="24"/>
          <w:lang w:eastAsia="el-GR"/>
        </w:rPr>
        <w:t xml:space="preserve">, στη διάρκεια της οποίας συμβαίνει η πράξη της κύριας πρότασης. (Έχουμε λατινισμό, αφού γίνεται χρήση της σύνταξης dum+οριστική ενεστώτα, που στα νέα ελληνικά μεταφράζεται </w:t>
      </w:r>
      <w:r w:rsidR="00035BC8">
        <w:rPr>
          <w:rFonts w:ascii="Palatino Linotype" w:eastAsia="Times New Roman" w:hAnsi="Palatino Linotype" w:cs="Times New Roman"/>
          <w:sz w:val="24"/>
          <w:szCs w:val="24"/>
          <w:lang w:eastAsia="el-GR"/>
        </w:rPr>
        <w:t>με οριστική χρόνου παρατατικού.)</w:t>
      </w:r>
    </w:p>
    <w:p w14:paraId="04F5B42E" w14:textId="77777777" w:rsidR="008425FA" w:rsidRPr="008425FA" w:rsidRDefault="008425FA" w:rsidP="008425FA">
      <w:pPr>
        <w:numPr>
          <w:ilvl w:val="0"/>
          <w:numId w:val="3"/>
        </w:numPr>
        <w:spacing w:before="100" w:beforeAutospacing="1" w:after="100" w:afterAutospacing="1" w:line="240" w:lineRule="auto"/>
        <w:rPr>
          <w:rFonts w:ascii="Palatino Linotype" w:eastAsia="Times New Roman" w:hAnsi="Palatino Linotype" w:cs="Times New Roman"/>
          <w:b/>
          <w:sz w:val="24"/>
          <w:szCs w:val="24"/>
          <w:u w:val="single"/>
          <w:lang w:eastAsia="el-GR"/>
        </w:rPr>
      </w:pPr>
      <w:r w:rsidRPr="008425FA">
        <w:rPr>
          <w:rFonts w:ascii="Palatino Linotype" w:eastAsia="Times New Roman" w:hAnsi="Palatino Linotype" w:cs="Times New Roman"/>
          <w:b/>
          <w:bCs/>
          <w:sz w:val="24"/>
          <w:szCs w:val="24"/>
          <w:lang w:eastAsia="el-GR"/>
        </w:rPr>
        <w:t xml:space="preserve">dum aliqua vox congruens proposito audiretur: </w:t>
      </w:r>
      <w:r w:rsidRPr="008425FA">
        <w:rPr>
          <w:rFonts w:ascii="Palatino Linotype" w:eastAsia="Times New Roman" w:hAnsi="Palatino Linotype" w:cs="Times New Roman"/>
          <w:sz w:val="24"/>
          <w:szCs w:val="24"/>
          <w:lang w:eastAsia="el-GR"/>
        </w:rPr>
        <w:t xml:space="preserve">δευτερεύουσα επιρρηματική χρονική πρόταση, ως επιρρηματικός προσδιορισμός του χρόνου στο περιεχόμενο της κύριας πρότασης με ρήμα το expectabat. Εισάγεται με τον χρονικό σύνδεσμο dum και εκφέρεται με υποτακτική χρόνου παρατατικού (audiretur), διότι η πράξη δεν ενδιαφέρει μόνο από χρονική άποψη, αλλά περιγράφεται ως προσδοκία ή επιδίωξη. Σε σχέση με την πρόταση που προσδιορίζει δηλώνει το </w:t>
      </w:r>
      <w:r w:rsidRPr="008425FA">
        <w:rPr>
          <w:rFonts w:ascii="Palatino Linotype" w:eastAsia="Times New Roman" w:hAnsi="Palatino Linotype" w:cs="Times New Roman"/>
          <w:b/>
          <w:sz w:val="24"/>
          <w:szCs w:val="24"/>
          <w:u w:val="single"/>
          <w:lang w:eastAsia="el-GR"/>
        </w:rPr>
        <w:t>υστερόχρονο στο παρελθόν.</w:t>
      </w:r>
    </w:p>
    <w:p w14:paraId="610E03E7" w14:textId="77777777" w:rsidR="008425FA" w:rsidRDefault="008425FA" w:rsidP="008425FA">
      <w:pPr>
        <w:numPr>
          <w:ilvl w:val="0"/>
          <w:numId w:val="3"/>
        </w:numPr>
        <w:spacing w:before="100" w:beforeAutospacing="1" w:after="100" w:afterAutospacing="1" w:line="240" w:lineRule="auto"/>
        <w:rPr>
          <w:rFonts w:ascii="Palatino Linotype" w:eastAsia="Times New Roman" w:hAnsi="Palatino Linotype" w:cs="Times New Roman"/>
          <w:sz w:val="24"/>
          <w:szCs w:val="24"/>
          <w:lang w:eastAsia="el-GR"/>
        </w:rPr>
      </w:pPr>
      <w:r w:rsidRPr="008425FA">
        <w:rPr>
          <w:rFonts w:ascii="Palatino Linotype" w:eastAsia="Times New Roman" w:hAnsi="Palatino Linotype" w:cs="Times New Roman"/>
          <w:b/>
          <w:bCs/>
          <w:sz w:val="24"/>
          <w:szCs w:val="24"/>
          <w:lang w:eastAsia="el-GR"/>
        </w:rPr>
        <w:t xml:space="preserve">dum vixit: </w:t>
      </w:r>
      <w:r w:rsidRPr="008425FA">
        <w:rPr>
          <w:rFonts w:ascii="Palatino Linotype" w:eastAsia="Times New Roman" w:hAnsi="Palatino Linotype" w:cs="Times New Roman"/>
          <w:sz w:val="24"/>
          <w:szCs w:val="24"/>
          <w:lang w:eastAsia="el-GR"/>
        </w:rPr>
        <w:t xml:space="preserve">δευτερεύουσα επιρρηματική χρονική πρόταση που λειτουργεί, ως επιρρηματικός προσδιορισμός του χρόνου στο περιεχόμενο της δευτερεύουσας αναφορικής με ρήμα το amavit. Eισάγεται με τον χρονικό σύνδεσμο dum και εκφέρεται με οριστική (vixit: oριστική παρακειμένου), διότι ενδιαφέρει μόνο από χρονική άποψη. Σε σχέση με την πρόταση που προσδιορίζει (την αναφορική δευτερεύουσα) εκφράζει το σύγχρονο στο παρελθόν και μάλιστα την </w:t>
      </w:r>
      <w:r w:rsidRPr="008425FA">
        <w:rPr>
          <w:rFonts w:ascii="Palatino Linotype" w:eastAsia="Times New Roman" w:hAnsi="Palatino Linotype" w:cs="Times New Roman"/>
          <w:b/>
          <w:sz w:val="24"/>
          <w:szCs w:val="24"/>
          <w:u w:val="single"/>
          <w:lang w:eastAsia="el-GR"/>
        </w:rPr>
        <w:t>παράλληλη διάρκεια</w:t>
      </w:r>
      <w:r w:rsidRPr="008425FA">
        <w:rPr>
          <w:rFonts w:ascii="Palatino Linotype" w:eastAsia="Times New Roman" w:hAnsi="Palatino Linotype" w:cs="Times New Roman"/>
          <w:sz w:val="24"/>
          <w:szCs w:val="24"/>
          <w:lang w:eastAsia="el-GR"/>
        </w:rPr>
        <w:t>.</w:t>
      </w:r>
    </w:p>
    <w:p w14:paraId="71B8A1C9" w14:textId="77777777" w:rsidR="008425FA" w:rsidRPr="008425FA" w:rsidRDefault="008425FA" w:rsidP="008425FA">
      <w:pPr>
        <w:spacing w:before="100" w:beforeAutospacing="1" w:after="100" w:afterAutospacing="1" w:line="240" w:lineRule="auto"/>
        <w:rPr>
          <w:rFonts w:ascii="Palatino Linotype" w:eastAsia="Times New Roman" w:hAnsi="Palatino Linotype" w:cs="Times New Roman"/>
          <w:sz w:val="24"/>
          <w:szCs w:val="24"/>
          <w:lang w:eastAsia="el-GR"/>
        </w:rPr>
      </w:pPr>
      <w:r>
        <w:rPr>
          <w:rFonts w:ascii="Palatino Linotype" w:eastAsia="Times New Roman" w:hAnsi="Palatino Linotype" w:cs="Times New Roman"/>
          <w:b/>
          <w:bCs/>
          <w:sz w:val="24"/>
          <w:szCs w:val="24"/>
          <w:lang w:eastAsia="el-GR"/>
        </w:rPr>
        <w:t>.</w:t>
      </w:r>
      <w:r>
        <w:rPr>
          <w:rFonts w:ascii="Palatino Linotype" w:eastAsia="Times New Roman" w:hAnsi="Palatino Linotype" w:cs="Times New Roman"/>
          <w:sz w:val="24"/>
          <w:szCs w:val="24"/>
          <w:lang w:eastAsia="el-GR"/>
        </w:rPr>
        <w:t>.............................................................................................................................................................................</w:t>
      </w:r>
    </w:p>
    <w:p w14:paraId="5323994C" w14:textId="77777777" w:rsidR="00222B8B" w:rsidRPr="008425FA" w:rsidRDefault="00222B8B" w:rsidP="00222B8B">
      <w:pPr>
        <w:spacing w:after="240" w:line="240" w:lineRule="auto"/>
        <w:rPr>
          <w:rFonts w:ascii="Palatino Linotype" w:eastAsia="Times New Roman" w:hAnsi="Palatino Linotype" w:cs="Times New Roman"/>
          <w:sz w:val="24"/>
          <w:szCs w:val="24"/>
          <w:lang w:eastAsia="el-GR"/>
        </w:rPr>
      </w:pPr>
    </w:p>
    <w:p w14:paraId="17BCED6D" w14:textId="77777777" w:rsidR="00ED3990" w:rsidRPr="00696C57" w:rsidRDefault="002E1E23" w:rsidP="002E1E23">
      <w:pPr>
        <w:spacing w:after="240" w:line="240" w:lineRule="auto"/>
        <w:rPr>
          <w:rFonts w:ascii="Palatino Linotype" w:eastAsia="Times New Roman" w:hAnsi="Palatino Linotype" w:cs="Times New Roman"/>
          <w:b/>
          <w:i/>
          <w:sz w:val="24"/>
          <w:szCs w:val="24"/>
          <w:lang w:eastAsia="el-GR"/>
        </w:rPr>
      </w:pPr>
      <w:r w:rsidRPr="002E1E23">
        <w:rPr>
          <w:rStyle w:val="label"/>
          <w:rFonts w:ascii="Palatino Linotype" w:hAnsi="Palatino Linotype"/>
          <w:b/>
          <w:bCs/>
          <w:sz w:val="24"/>
          <w:szCs w:val="24"/>
        </w:rPr>
        <w:t xml:space="preserve">ut sibi paulisper loco cederet: </w:t>
      </w:r>
      <w:r w:rsidRPr="002E1E23">
        <w:rPr>
          <w:rStyle w:val="label"/>
          <w:rFonts w:ascii="Palatino Linotype" w:hAnsi="Palatino Linotype"/>
          <w:sz w:val="24"/>
          <w:szCs w:val="24"/>
        </w:rPr>
        <w:t xml:space="preserve">δευτερεύουσα </w:t>
      </w:r>
      <w:r w:rsidRPr="008425FA">
        <w:rPr>
          <w:rStyle w:val="label"/>
          <w:rFonts w:ascii="Palatino Linotype" w:hAnsi="Palatino Linotype"/>
          <w:b/>
          <w:sz w:val="24"/>
          <w:szCs w:val="24"/>
        </w:rPr>
        <w:t>ουσιαστική</w:t>
      </w:r>
      <w:r w:rsidRPr="002E1E23">
        <w:rPr>
          <w:rStyle w:val="label"/>
          <w:rFonts w:ascii="Palatino Linotype" w:hAnsi="Palatino Linotype"/>
          <w:sz w:val="24"/>
          <w:szCs w:val="24"/>
        </w:rPr>
        <w:t xml:space="preserve"> βουλητική πρόταση ως έμμεσο αντικείμενο στο ρήμα rogavit της κύριας πρότασης. Εισάγεται με τον βουλητικό σύνδεσμο ut, διότι είναι καταφατική. Εκφέρεται με υποτακτική, γιατί το περιεχόμενό της δηλώνει απλώς κάτι το επιθυμητό, και χρόνου παρατατικού (cederet), διότι εξαρτάται από το ρήμα της κύριας πρότασης (rogavit ) που είναι ιστορικού χρόνου και αναφέρεται στο παρελθόν. Έχουμε ιδιομορφία στην ακολουθία των χρόνων, καθώς η βούληση είναι ιδωμένη τη στιγμή που εμφανίζεται στο μυαλό του ομιλητή και όχι τη στιγμή της πιθανής πραγματοποίησής της. (Συγχρονισμός κύριας με τη δευτερεύουσα πρόταση).</w:t>
      </w:r>
      <w:r w:rsidR="008425FA">
        <w:rPr>
          <w:rStyle w:val="label"/>
          <w:rFonts w:ascii="Palatino Linotype" w:hAnsi="Palatino Linotype"/>
          <w:sz w:val="24"/>
          <w:szCs w:val="24"/>
        </w:rPr>
        <w:t xml:space="preserve"> </w:t>
      </w:r>
      <w:r w:rsidR="008425FA" w:rsidRPr="00696C57">
        <w:rPr>
          <w:rStyle w:val="label"/>
          <w:rFonts w:ascii="Palatino Linotype" w:hAnsi="Palatino Linotype"/>
          <w:b/>
          <w:i/>
          <w:sz w:val="24"/>
          <w:szCs w:val="24"/>
        </w:rPr>
        <w:t>(Σχολικό βιβλίο, σελ.137)</w:t>
      </w:r>
    </w:p>
    <w:p w14:paraId="45ED28E4" w14:textId="77777777" w:rsidR="00ED3990" w:rsidRDefault="00ED3990" w:rsidP="00222B8B">
      <w:pPr>
        <w:spacing w:after="240" w:line="240" w:lineRule="auto"/>
        <w:rPr>
          <w:rFonts w:ascii="Palatino Linotype" w:eastAsia="Times New Roman" w:hAnsi="Palatino Linotype" w:cs="Times New Roman"/>
          <w:sz w:val="24"/>
          <w:szCs w:val="24"/>
          <w:lang w:eastAsia="el-GR"/>
        </w:rPr>
      </w:pPr>
    </w:p>
    <w:p w14:paraId="364698CE" w14:textId="77777777" w:rsidR="00ED3990" w:rsidRPr="00222B8B" w:rsidRDefault="00ED3990" w:rsidP="00222B8B">
      <w:pPr>
        <w:spacing w:after="240" w:line="240" w:lineRule="auto"/>
        <w:rPr>
          <w:rFonts w:ascii="Palatino Linotype" w:eastAsia="Times New Roman" w:hAnsi="Palatino Linotype" w:cs="Times New Roman"/>
          <w:sz w:val="24"/>
          <w:szCs w:val="24"/>
          <w:lang w:eastAsia="el-GR"/>
        </w:rPr>
      </w:pPr>
    </w:p>
    <w:sectPr w:rsidR="00ED3990" w:rsidRPr="00222B8B" w:rsidSect="00222B8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92B17"/>
    <w:multiLevelType w:val="multilevel"/>
    <w:tmpl w:val="8404EC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5DB6A99"/>
    <w:multiLevelType w:val="multilevel"/>
    <w:tmpl w:val="9F5CF7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682C221F"/>
    <w:multiLevelType w:val="multilevel"/>
    <w:tmpl w:val="6158E0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134247776">
    <w:abstractNumId w:val="2"/>
  </w:num>
  <w:num w:numId="2" w16cid:durableId="1446580903">
    <w:abstractNumId w:val="1"/>
  </w:num>
  <w:num w:numId="3" w16cid:durableId="71612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B8B"/>
    <w:rsid w:val="00035BC8"/>
    <w:rsid w:val="00222B8B"/>
    <w:rsid w:val="00230A1A"/>
    <w:rsid w:val="002E1E23"/>
    <w:rsid w:val="002E5E4E"/>
    <w:rsid w:val="00586906"/>
    <w:rsid w:val="00696C57"/>
    <w:rsid w:val="00712108"/>
    <w:rsid w:val="008425FA"/>
    <w:rsid w:val="00B624FF"/>
    <w:rsid w:val="00BE58A2"/>
    <w:rsid w:val="00C0602E"/>
    <w:rsid w:val="00EA5916"/>
    <w:rsid w:val="00ED3990"/>
    <w:rsid w:val="00EE28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922B"/>
  <w15:chartTrackingRefBased/>
  <w15:docId w15:val="{43F1A128-08AF-4C55-9A67-D8601C67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Char"/>
    <w:uiPriority w:val="9"/>
    <w:qFormat/>
    <w:rsid w:val="00222B8B"/>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222B8B"/>
    <w:rPr>
      <w:rFonts w:ascii="Times New Roman" w:eastAsia="Times New Roman" w:hAnsi="Times New Roman" w:cs="Times New Roman"/>
      <w:b/>
      <w:bCs/>
      <w:sz w:val="24"/>
      <w:szCs w:val="24"/>
      <w:lang w:eastAsia="el-GR"/>
    </w:rPr>
  </w:style>
  <w:style w:type="character" w:styleId="a3">
    <w:name w:val="Strong"/>
    <w:basedOn w:val="a0"/>
    <w:uiPriority w:val="22"/>
    <w:qFormat/>
    <w:rsid w:val="00222B8B"/>
    <w:rPr>
      <w:b/>
      <w:bCs/>
    </w:rPr>
  </w:style>
  <w:style w:type="paragraph" w:styleId="Web">
    <w:name w:val="Normal (Web)"/>
    <w:basedOn w:val="a"/>
    <w:uiPriority w:val="99"/>
    <w:semiHidden/>
    <w:unhideWhenUsed/>
    <w:rsid w:val="00222B8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222B8B"/>
    <w:rPr>
      <w:i/>
      <w:iCs/>
    </w:rPr>
  </w:style>
  <w:style w:type="character" w:customStyle="1" w:styleId="label">
    <w:name w:val="label"/>
    <w:basedOn w:val="a0"/>
    <w:rsid w:val="00222B8B"/>
  </w:style>
  <w:style w:type="paragraph" w:styleId="a5">
    <w:name w:val="List Paragraph"/>
    <w:basedOn w:val="a"/>
    <w:uiPriority w:val="34"/>
    <w:qFormat/>
    <w:rsid w:val="00222B8B"/>
    <w:pPr>
      <w:ind w:left="720"/>
      <w:contextualSpacing/>
    </w:pPr>
  </w:style>
  <w:style w:type="table" w:styleId="a6">
    <w:name w:val="Table Grid"/>
    <w:basedOn w:val="a1"/>
    <w:uiPriority w:val="39"/>
    <w:rsid w:val="00222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152">
      <w:bodyDiv w:val="1"/>
      <w:marLeft w:val="0"/>
      <w:marRight w:val="0"/>
      <w:marTop w:val="0"/>
      <w:marBottom w:val="0"/>
      <w:divBdr>
        <w:top w:val="none" w:sz="0" w:space="0" w:color="auto"/>
        <w:left w:val="none" w:sz="0" w:space="0" w:color="auto"/>
        <w:bottom w:val="none" w:sz="0" w:space="0" w:color="auto"/>
        <w:right w:val="none" w:sz="0" w:space="0" w:color="auto"/>
      </w:divBdr>
    </w:div>
    <w:div w:id="511452247">
      <w:bodyDiv w:val="1"/>
      <w:marLeft w:val="0"/>
      <w:marRight w:val="0"/>
      <w:marTop w:val="0"/>
      <w:marBottom w:val="0"/>
      <w:divBdr>
        <w:top w:val="none" w:sz="0" w:space="0" w:color="auto"/>
        <w:left w:val="none" w:sz="0" w:space="0" w:color="auto"/>
        <w:bottom w:val="none" w:sz="0" w:space="0" w:color="auto"/>
        <w:right w:val="none" w:sz="0" w:space="0" w:color="auto"/>
      </w:divBdr>
      <w:divsChild>
        <w:div w:id="564873632">
          <w:marLeft w:val="0"/>
          <w:marRight w:val="0"/>
          <w:marTop w:val="0"/>
          <w:marBottom w:val="0"/>
          <w:divBdr>
            <w:top w:val="none" w:sz="0" w:space="0" w:color="auto"/>
            <w:left w:val="none" w:sz="0" w:space="0" w:color="auto"/>
            <w:bottom w:val="none" w:sz="0" w:space="0" w:color="auto"/>
            <w:right w:val="none" w:sz="0" w:space="0" w:color="auto"/>
          </w:divBdr>
        </w:div>
        <w:div w:id="17900780">
          <w:marLeft w:val="0"/>
          <w:marRight w:val="0"/>
          <w:marTop w:val="0"/>
          <w:marBottom w:val="0"/>
          <w:divBdr>
            <w:top w:val="none" w:sz="0" w:space="0" w:color="auto"/>
            <w:left w:val="none" w:sz="0" w:space="0" w:color="auto"/>
            <w:bottom w:val="none" w:sz="0" w:space="0" w:color="auto"/>
            <w:right w:val="none" w:sz="0" w:space="0" w:color="auto"/>
          </w:divBdr>
        </w:div>
      </w:divsChild>
    </w:div>
    <w:div w:id="754936740">
      <w:bodyDiv w:val="1"/>
      <w:marLeft w:val="0"/>
      <w:marRight w:val="0"/>
      <w:marTop w:val="0"/>
      <w:marBottom w:val="0"/>
      <w:divBdr>
        <w:top w:val="none" w:sz="0" w:space="0" w:color="auto"/>
        <w:left w:val="none" w:sz="0" w:space="0" w:color="auto"/>
        <w:bottom w:val="none" w:sz="0" w:space="0" w:color="auto"/>
        <w:right w:val="none" w:sz="0" w:space="0" w:color="auto"/>
      </w:divBdr>
      <w:divsChild>
        <w:div w:id="1441559594">
          <w:marLeft w:val="150"/>
          <w:marRight w:val="0"/>
          <w:marTop w:val="0"/>
          <w:marBottom w:val="0"/>
          <w:divBdr>
            <w:top w:val="none" w:sz="0" w:space="0" w:color="auto"/>
            <w:left w:val="none" w:sz="0" w:space="0" w:color="auto"/>
            <w:bottom w:val="none" w:sz="0" w:space="0" w:color="auto"/>
            <w:right w:val="none" w:sz="0" w:space="0" w:color="auto"/>
          </w:divBdr>
        </w:div>
      </w:divsChild>
    </w:div>
    <w:div w:id="1049495952">
      <w:bodyDiv w:val="1"/>
      <w:marLeft w:val="0"/>
      <w:marRight w:val="0"/>
      <w:marTop w:val="0"/>
      <w:marBottom w:val="0"/>
      <w:divBdr>
        <w:top w:val="none" w:sz="0" w:space="0" w:color="auto"/>
        <w:left w:val="none" w:sz="0" w:space="0" w:color="auto"/>
        <w:bottom w:val="none" w:sz="0" w:space="0" w:color="auto"/>
        <w:right w:val="none" w:sz="0" w:space="0" w:color="auto"/>
      </w:divBdr>
      <w:divsChild>
        <w:div w:id="419061564">
          <w:marLeft w:val="0"/>
          <w:marRight w:val="0"/>
          <w:marTop w:val="0"/>
          <w:marBottom w:val="0"/>
          <w:divBdr>
            <w:top w:val="none" w:sz="0" w:space="0" w:color="auto"/>
            <w:left w:val="none" w:sz="0" w:space="0" w:color="auto"/>
            <w:bottom w:val="none" w:sz="0" w:space="0" w:color="auto"/>
            <w:right w:val="none" w:sz="0" w:space="0" w:color="auto"/>
          </w:divBdr>
        </w:div>
      </w:divsChild>
    </w:div>
    <w:div w:id="1118792718">
      <w:bodyDiv w:val="1"/>
      <w:marLeft w:val="0"/>
      <w:marRight w:val="0"/>
      <w:marTop w:val="0"/>
      <w:marBottom w:val="0"/>
      <w:divBdr>
        <w:top w:val="none" w:sz="0" w:space="0" w:color="auto"/>
        <w:left w:val="none" w:sz="0" w:space="0" w:color="auto"/>
        <w:bottom w:val="none" w:sz="0" w:space="0" w:color="auto"/>
        <w:right w:val="none" w:sz="0" w:space="0" w:color="auto"/>
      </w:divBdr>
      <w:divsChild>
        <w:div w:id="414206870">
          <w:marLeft w:val="0"/>
          <w:marRight w:val="0"/>
          <w:marTop w:val="0"/>
          <w:marBottom w:val="0"/>
          <w:divBdr>
            <w:top w:val="none" w:sz="0" w:space="0" w:color="auto"/>
            <w:left w:val="none" w:sz="0" w:space="0" w:color="auto"/>
            <w:bottom w:val="none" w:sz="0" w:space="0" w:color="auto"/>
            <w:right w:val="none" w:sz="0" w:space="0" w:color="auto"/>
          </w:divBdr>
          <w:divsChild>
            <w:div w:id="1749838369">
              <w:marLeft w:val="0"/>
              <w:marRight w:val="0"/>
              <w:marTop w:val="0"/>
              <w:marBottom w:val="0"/>
              <w:divBdr>
                <w:top w:val="none" w:sz="0" w:space="0" w:color="auto"/>
                <w:left w:val="none" w:sz="0" w:space="0" w:color="auto"/>
                <w:bottom w:val="none" w:sz="0" w:space="0" w:color="auto"/>
                <w:right w:val="none" w:sz="0" w:space="0" w:color="auto"/>
              </w:divBdr>
            </w:div>
          </w:divsChild>
        </w:div>
        <w:div w:id="641496160">
          <w:marLeft w:val="0"/>
          <w:marRight w:val="0"/>
          <w:marTop w:val="0"/>
          <w:marBottom w:val="0"/>
          <w:divBdr>
            <w:top w:val="none" w:sz="0" w:space="0" w:color="auto"/>
            <w:left w:val="none" w:sz="0" w:space="0" w:color="auto"/>
            <w:bottom w:val="none" w:sz="0" w:space="0" w:color="auto"/>
            <w:right w:val="none" w:sz="0" w:space="0" w:color="auto"/>
          </w:divBdr>
          <w:divsChild>
            <w:div w:id="897980726">
              <w:marLeft w:val="0"/>
              <w:marRight w:val="0"/>
              <w:marTop w:val="0"/>
              <w:marBottom w:val="0"/>
              <w:divBdr>
                <w:top w:val="none" w:sz="0" w:space="0" w:color="auto"/>
                <w:left w:val="none" w:sz="0" w:space="0" w:color="auto"/>
                <w:bottom w:val="none" w:sz="0" w:space="0" w:color="auto"/>
                <w:right w:val="none" w:sz="0" w:space="0" w:color="auto"/>
              </w:divBdr>
              <w:divsChild>
                <w:div w:id="1226334306">
                  <w:marLeft w:val="0"/>
                  <w:marRight w:val="0"/>
                  <w:marTop w:val="0"/>
                  <w:marBottom w:val="0"/>
                  <w:divBdr>
                    <w:top w:val="none" w:sz="0" w:space="0" w:color="auto"/>
                    <w:left w:val="none" w:sz="0" w:space="0" w:color="auto"/>
                    <w:bottom w:val="none" w:sz="0" w:space="0" w:color="auto"/>
                    <w:right w:val="none" w:sz="0" w:space="0" w:color="auto"/>
                  </w:divBdr>
                  <w:divsChild>
                    <w:div w:id="100225218">
                      <w:marLeft w:val="0"/>
                      <w:marRight w:val="0"/>
                      <w:marTop w:val="0"/>
                      <w:marBottom w:val="0"/>
                      <w:divBdr>
                        <w:top w:val="none" w:sz="0" w:space="0" w:color="auto"/>
                        <w:left w:val="none" w:sz="0" w:space="0" w:color="auto"/>
                        <w:bottom w:val="none" w:sz="0" w:space="0" w:color="auto"/>
                        <w:right w:val="none" w:sz="0" w:space="0" w:color="auto"/>
                      </w:divBdr>
                      <w:divsChild>
                        <w:div w:id="343634395">
                          <w:marLeft w:val="0"/>
                          <w:marRight w:val="0"/>
                          <w:marTop w:val="0"/>
                          <w:marBottom w:val="0"/>
                          <w:divBdr>
                            <w:top w:val="none" w:sz="0" w:space="0" w:color="auto"/>
                            <w:left w:val="none" w:sz="0" w:space="0" w:color="auto"/>
                            <w:bottom w:val="none" w:sz="0" w:space="0" w:color="auto"/>
                            <w:right w:val="none" w:sz="0" w:space="0" w:color="auto"/>
                          </w:divBdr>
                          <w:divsChild>
                            <w:div w:id="16903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81344">
              <w:marLeft w:val="0"/>
              <w:marRight w:val="0"/>
              <w:marTop w:val="0"/>
              <w:marBottom w:val="0"/>
              <w:divBdr>
                <w:top w:val="none" w:sz="0" w:space="0" w:color="auto"/>
                <w:left w:val="none" w:sz="0" w:space="0" w:color="auto"/>
                <w:bottom w:val="none" w:sz="0" w:space="0" w:color="auto"/>
                <w:right w:val="none" w:sz="0" w:space="0" w:color="auto"/>
              </w:divBdr>
              <w:divsChild>
                <w:div w:id="1580215574">
                  <w:marLeft w:val="0"/>
                  <w:marRight w:val="0"/>
                  <w:marTop w:val="0"/>
                  <w:marBottom w:val="0"/>
                  <w:divBdr>
                    <w:top w:val="none" w:sz="0" w:space="0" w:color="auto"/>
                    <w:left w:val="none" w:sz="0" w:space="0" w:color="auto"/>
                    <w:bottom w:val="none" w:sz="0" w:space="0" w:color="auto"/>
                    <w:right w:val="none" w:sz="0" w:space="0" w:color="auto"/>
                  </w:divBdr>
                  <w:divsChild>
                    <w:div w:id="318703068">
                      <w:marLeft w:val="0"/>
                      <w:marRight w:val="0"/>
                      <w:marTop w:val="0"/>
                      <w:marBottom w:val="0"/>
                      <w:divBdr>
                        <w:top w:val="none" w:sz="0" w:space="0" w:color="auto"/>
                        <w:left w:val="none" w:sz="0" w:space="0" w:color="auto"/>
                        <w:bottom w:val="none" w:sz="0" w:space="0" w:color="auto"/>
                        <w:right w:val="none" w:sz="0" w:space="0" w:color="auto"/>
                      </w:divBdr>
                      <w:divsChild>
                        <w:div w:id="1843428932">
                          <w:marLeft w:val="0"/>
                          <w:marRight w:val="0"/>
                          <w:marTop w:val="0"/>
                          <w:marBottom w:val="0"/>
                          <w:divBdr>
                            <w:top w:val="none" w:sz="0" w:space="0" w:color="auto"/>
                            <w:left w:val="none" w:sz="0" w:space="0" w:color="auto"/>
                            <w:bottom w:val="none" w:sz="0" w:space="0" w:color="auto"/>
                            <w:right w:val="none" w:sz="0" w:space="0" w:color="auto"/>
                          </w:divBdr>
                          <w:divsChild>
                            <w:div w:id="7015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420933">
      <w:bodyDiv w:val="1"/>
      <w:marLeft w:val="0"/>
      <w:marRight w:val="0"/>
      <w:marTop w:val="0"/>
      <w:marBottom w:val="0"/>
      <w:divBdr>
        <w:top w:val="none" w:sz="0" w:space="0" w:color="auto"/>
        <w:left w:val="none" w:sz="0" w:space="0" w:color="auto"/>
        <w:bottom w:val="none" w:sz="0" w:space="0" w:color="auto"/>
        <w:right w:val="none" w:sz="0" w:space="0" w:color="auto"/>
      </w:divBdr>
      <w:divsChild>
        <w:div w:id="1159420903">
          <w:marLeft w:val="0"/>
          <w:marRight w:val="0"/>
          <w:marTop w:val="0"/>
          <w:marBottom w:val="0"/>
          <w:divBdr>
            <w:top w:val="none" w:sz="0" w:space="0" w:color="auto"/>
            <w:left w:val="none" w:sz="0" w:space="0" w:color="auto"/>
            <w:bottom w:val="none" w:sz="0" w:space="0" w:color="auto"/>
            <w:right w:val="none" w:sz="0" w:space="0" w:color="auto"/>
          </w:divBdr>
          <w:divsChild>
            <w:div w:id="4420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1657">
      <w:bodyDiv w:val="1"/>
      <w:marLeft w:val="0"/>
      <w:marRight w:val="0"/>
      <w:marTop w:val="0"/>
      <w:marBottom w:val="0"/>
      <w:divBdr>
        <w:top w:val="none" w:sz="0" w:space="0" w:color="auto"/>
        <w:left w:val="none" w:sz="0" w:space="0" w:color="auto"/>
        <w:bottom w:val="none" w:sz="0" w:space="0" w:color="auto"/>
        <w:right w:val="none" w:sz="0" w:space="0" w:color="auto"/>
      </w:divBdr>
      <w:divsChild>
        <w:div w:id="1932854456">
          <w:marLeft w:val="0"/>
          <w:marRight w:val="0"/>
          <w:marTop w:val="0"/>
          <w:marBottom w:val="0"/>
          <w:divBdr>
            <w:top w:val="none" w:sz="0" w:space="0" w:color="auto"/>
            <w:left w:val="none" w:sz="0" w:space="0" w:color="auto"/>
            <w:bottom w:val="none" w:sz="0" w:space="0" w:color="auto"/>
            <w:right w:val="none" w:sz="0" w:space="0" w:color="auto"/>
          </w:divBdr>
          <w:divsChild>
            <w:div w:id="934434932">
              <w:marLeft w:val="0"/>
              <w:marRight w:val="0"/>
              <w:marTop w:val="0"/>
              <w:marBottom w:val="0"/>
              <w:divBdr>
                <w:top w:val="none" w:sz="0" w:space="0" w:color="auto"/>
                <w:left w:val="none" w:sz="0" w:space="0" w:color="auto"/>
                <w:bottom w:val="none" w:sz="0" w:space="0" w:color="auto"/>
                <w:right w:val="none" w:sz="0" w:space="0" w:color="auto"/>
              </w:divBdr>
              <w:divsChild>
                <w:div w:id="10541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459">
          <w:marLeft w:val="0"/>
          <w:marRight w:val="0"/>
          <w:marTop w:val="0"/>
          <w:marBottom w:val="0"/>
          <w:divBdr>
            <w:top w:val="none" w:sz="0" w:space="0" w:color="auto"/>
            <w:left w:val="none" w:sz="0" w:space="0" w:color="auto"/>
            <w:bottom w:val="none" w:sz="0" w:space="0" w:color="auto"/>
            <w:right w:val="none" w:sz="0" w:space="0" w:color="auto"/>
          </w:divBdr>
          <w:divsChild>
            <w:div w:id="36198850">
              <w:marLeft w:val="0"/>
              <w:marRight w:val="0"/>
              <w:marTop w:val="0"/>
              <w:marBottom w:val="0"/>
              <w:divBdr>
                <w:top w:val="none" w:sz="0" w:space="0" w:color="auto"/>
                <w:left w:val="none" w:sz="0" w:space="0" w:color="auto"/>
                <w:bottom w:val="none" w:sz="0" w:space="0" w:color="auto"/>
                <w:right w:val="none" w:sz="0" w:space="0" w:color="auto"/>
              </w:divBdr>
              <w:divsChild>
                <w:div w:id="944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988</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kat</dc:creator>
  <cp:keywords/>
  <dc:description/>
  <cp:lastModifiedBy>Gregory Anthopoulos</cp:lastModifiedBy>
  <cp:revision>16</cp:revision>
  <dcterms:created xsi:type="dcterms:W3CDTF">2022-03-01T14:00:00Z</dcterms:created>
  <dcterms:modified xsi:type="dcterms:W3CDTF">2025-03-04T06:43:00Z</dcterms:modified>
</cp:coreProperties>
</file>