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6D707" w14:textId="77777777" w:rsidR="00F64496" w:rsidRPr="00F64496" w:rsidRDefault="00F64496" w:rsidP="003A7478">
      <w:pPr>
        <w:pStyle w:val="Default"/>
        <w:spacing w:line="264" w:lineRule="auto"/>
        <w:ind w:firstLine="720"/>
        <w:jc w:val="center"/>
        <w:rPr>
          <w:b/>
          <w:bCs/>
          <w:sz w:val="22"/>
          <w:szCs w:val="22"/>
        </w:rPr>
      </w:pPr>
      <w:r w:rsidRPr="00F64496">
        <w:rPr>
          <w:b/>
          <w:bCs/>
          <w:sz w:val="22"/>
          <w:szCs w:val="22"/>
        </w:rPr>
        <w:t>ΑΝΑΛΦΑΒΗΤΙΣΜΟΣ</w:t>
      </w:r>
    </w:p>
    <w:p w14:paraId="52B421D3" w14:textId="6DFE5482" w:rsidR="00F64496" w:rsidRPr="00F64496" w:rsidRDefault="00F64496" w:rsidP="003A7478">
      <w:pPr>
        <w:pStyle w:val="Default"/>
        <w:spacing w:line="264" w:lineRule="auto"/>
        <w:ind w:firstLine="720"/>
        <w:jc w:val="both"/>
        <w:rPr>
          <w:sz w:val="22"/>
          <w:szCs w:val="22"/>
        </w:rPr>
      </w:pPr>
      <w:r>
        <w:rPr>
          <w:b/>
          <w:bCs/>
          <w:sz w:val="22"/>
          <w:szCs w:val="22"/>
        </w:rPr>
        <w:t xml:space="preserve">Κείμενο 1: </w:t>
      </w:r>
      <w:r w:rsidRPr="00F64496">
        <w:rPr>
          <w:b/>
          <w:bCs/>
          <w:sz w:val="22"/>
          <w:szCs w:val="22"/>
        </w:rPr>
        <w:t xml:space="preserve">Αναλφάβητα 250 εκατομμύρια παιδιά λόγω κακής ποιότητας εκπαίδευσης </w:t>
      </w:r>
    </w:p>
    <w:p w14:paraId="63828646" w14:textId="3974E2DC" w:rsidR="00F64496" w:rsidRPr="00F64496" w:rsidRDefault="00F64496" w:rsidP="003A7478">
      <w:pPr>
        <w:pStyle w:val="Default"/>
        <w:spacing w:line="264" w:lineRule="auto"/>
        <w:jc w:val="both"/>
        <w:rPr>
          <w:sz w:val="22"/>
          <w:szCs w:val="22"/>
        </w:rPr>
      </w:pPr>
      <w:r w:rsidRPr="00F64496">
        <w:rPr>
          <w:sz w:val="22"/>
          <w:szCs w:val="22"/>
        </w:rPr>
        <w:t>Σύμφωνα με την UNESCO</w:t>
      </w:r>
      <w:r w:rsidR="003A7478">
        <w:rPr>
          <w:rStyle w:val="a5"/>
          <w:sz w:val="22"/>
          <w:szCs w:val="22"/>
        </w:rPr>
        <w:footnoteReference w:id="1"/>
      </w:r>
      <w:r w:rsidRPr="00F64496">
        <w:rPr>
          <w:sz w:val="22"/>
          <w:szCs w:val="22"/>
        </w:rPr>
        <w:t xml:space="preserve"> περίπου 250 εκατομμύρια παιδιά σε όλο τον κόσμο δεν διαθέτουν ούτε βασικές ικανότητες ανάγνωσης, ούτε στοιχειώδεις δεξιότητες στα μαθηματικά. </w:t>
      </w:r>
    </w:p>
    <w:p w14:paraId="2166177A" w14:textId="590C6316" w:rsidR="00F64496" w:rsidRPr="00F64496" w:rsidRDefault="00F64496" w:rsidP="003A7478">
      <w:pPr>
        <w:pStyle w:val="Default"/>
        <w:spacing w:line="264" w:lineRule="auto"/>
        <w:ind w:firstLine="720"/>
        <w:jc w:val="both"/>
        <w:rPr>
          <w:sz w:val="22"/>
          <w:szCs w:val="22"/>
        </w:rPr>
      </w:pPr>
      <w:r w:rsidRPr="00F64496">
        <w:rPr>
          <w:sz w:val="22"/>
          <w:szCs w:val="22"/>
        </w:rPr>
        <w:t xml:space="preserve">Η κρίση στην εκπαίδευση αφήνει πίσω της μια κληρονομιά αναλφαβητισμού, η οποία είναι περισσότερο </w:t>
      </w:r>
      <w:r w:rsidRPr="003A7478">
        <w:rPr>
          <w:sz w:val="22"/>
          <w:szCs w:val="22"/>
        </w:rPr>
        <w:t>διαδεδομένη</w:t>
      </w:r>
      <w:r w:rsidRPr="00F64496">
        <w:rPr>
          <w:b/>
          <w:bCs/>
          <w:sz w:val="22"/>
          <w:szCs w:val="22"/>
        </w:rPr>
        <w:t xml:space="preserve"> </w:t>
      </w:r>
      <w:r w:rsidRPr="00F64496">
        <w:rPr>
          <w:sz w:val="22"/>
          <w:szCs w:val="22"/>
        </w:rPr>
        <w:t>από ό,τι είχε εκτιμηθεί, αναφέρει στην ετήσια έκθεσή του, το 2013-2014, ο Εκπαιδευτικός, Επιστημονικός και Πολιτιστικός Οργανισμός του ΟΗΕ</w:t>
      </w:r>
      <w:r w:rsidR="003A7478">
        <w:rPr>
          <w:rStyle w:val="a5"/>
          <w:sz w:val="22"/>
          <w:szCs w:val="22"/>
        </w:rPr>
        <w:footnoteReference w:id="2"/>
      </w:r>
      <w:r w:rsidRPr="00F64496">
        <w:rPr>
          <w:sz w:val="22"/>
          <w:szCs w:val="22"/>
        </w:rPr>
        <w:t xml:space="preserve">. Από τα 250 εκατομμύρια ανεκπαίδευτα σε όλο τον κόσμο παιδιά, μόλις τα 130 εκατομμύρια ολοκλήρωσαν τα τέσσερα πρώτα σχολικά έτη, ενώ τα υπόλοιπα φοίτησαν για μικρότερο χρονικό διάστημα ή και καθόλου, δήλωσε στους δημοσιογράφους ο επικεφαλής της UNESCO Νέας Υόρκης. Περίπου 175 εκατομμύρια άνθρωποι ηλικίας από 15 έως και 24 ετών δεν μπορούν να διαβάσουν ολόκληρη ή μέρος μιας πρότασης. Το ένα τρίτο του ποσοστού αυτού είναι γυναίκες από τη Νότια και Δυτική Ασία. Πιο ανησυχητικό είναι το ποσοστό των παιδιών που ζουν σε χώρες της Αφρικής, γιατί, παρόλο που στην πλειονότητά τους τελειώνουν το δημοτικό, δεν έχουν μάθει τα βασικά στην ανάγνωση και τα μαθηματικά. </w:t>
      </w:r>
    </w:p>
    <w:p w14:paraId="649F7A4F" w14:textId="77777777" w:rsidR="00F64496" w:rsidRPr="00F64496" w:rsidRDefault="00F64496" w:rsidP="003A7478">
      <w:pPr>
        <w:pStyle w:val="Default"/>
        <w:spacing w:line="264" w:lineRule="auto"/>
        <w:ind w:firstLine="720"/>
        <w:jc w:val="both"/>
        <w:rPr>
          <w:sz w:val="22"/>
          <w:szCs w:val="22"/>
        </w:rPr>
      </w:pPr>
      <w:r w:rsidRPr="00F64496">
        <w:rPr>
          <w:sz w:val="22"/>
          <w:szCs w:val="22"/>
        </w:rPr>
        <w:t xml:space="preserve">Στο ένα τρίτο των χωρών που αναλύθηκαν, με βάση την έκθεση, λιγότερο από τα τρία τέταρτα των καθηγητών εκπαιδεύονται σύμφωνα με τα εθνικά πρότυπα. Η Γενική Διευθύντρια της UNESCO δήλωσε: «Οι εκπαιδευτικοί έχουν το μέλλον αυτής της γενιάς στα χέρια τους. Χρειάζεται να </w:t>
      </w:r>
      <w:r w:rsidRPr="003A7478">
        <w:rPr>
          <w:sz w:val="22"/>
          <w:szCs w:val="22"/>
        </w:rPr>
        <w:t>προσληφθούν</w:t>
      </w:r>
      <w:r w:rsidRPr="00F64496">
        <w:rPr>
          <w:b/>
          <w:bCs/>
          <w:sz w:val="22"/>
          <w:szCs w:val="22"/>
        </w:rPr>
        <w:t xml:space="preserve"> </w:t>
      </w:r>
      <w:r w:rsidRPr="00F64496">
        <w:rPr>
          <w:sz w:val="22"/>
          <w:szCs w:val="22"/>
        </w:rPr>
        <w:t xml:space="preserve">5,2 εκατομμύρια εκπαιδευτικοί μέχρι το 2015 και πρέπει να εργαστούμε σκληρά, ώστε να μπορούμε να προσφέρουμε στα παιδιά τη δυνατότητα για δωρεάν και ποιοτική εκπαίδευση [...] «Θα πρέπει να γίνει εφικτό, μετά το 2015, κάθε παιδί να φοιτά στο σχολείο, όπου θα του παρέχεται ουσιαστική εκπαίδευση». </w:t>
      </w:r>
    </w:p>
    <w:p w14:paraId="5524247B" w14:textId="77777777" w:rsidR="00F64496" w:rsidRPr="003A7478" w:rsidRDefault="00F64496" w:rsidP="003A7478">
      <w:pPr>
        <w:pStyle w:val="Default"/>
        <w:spacing w:line="264" w:lineRule="auto"/>
        <w:jc w:val="right"/>
        <w:rPr>
          <w:sz w:val="18"/>
          <w:szCs w:val="18"/>
        </w:rPr>
      </w:pPr>
      <w:r w:rsidRPr="003A7478">
        <w:rPr>
          <w:sz w:val="18"/>
          <w:szCs w:val="18"/>
        </w:rPr>
        <w:t xml:space="preserve">Από την ιστοσελίδα της εφ. </w:t>
      </w:r>
      <w:r w:rsidRPr="003A7478">
        <w:rPr>
          <w:i/>
          <w:iCs/>
          <w:sz w:val="18"/>
          <w:szCs w:val="18"/>
        </w:rPr>
        <w:t>Η Καθημερινή</w:t>
      </w:r>
      <w:r w:rsidRPr="003A7478">
        <w:rPr>
          <w:sz w:val="18"/>
          <w:szCs w:val="18"/>
        </w:rPr>
        <w:t xml:space="preserve">, 30.01.2014 (διασκευή). </w:t>
      </w:r>
    </w:p>
    <w:p w14:paraId="07A50427" w14:textId="77777777" w:rsidR="00F64496" w:rsidRPr="00F64496" w:rsidRDefault="00F64496" w:rsidP="003A7478">
      <w:pPr>
        <w:pStyle w:val="Default"/>
        <w:spacing w:line="264" w:lineRule="auto"/>
        <w:jc w:val="both"/>
        <w:rPr>
          <w:b/>
          <w:bCs/>
          <w:sz w:val="22"/>
          <w:szCs w:val="22"/>
        </w:rPr>
      </w:pPr>
    </w:p>
    <w:p w14:paraId="609D0197" w14:textId="77777777" w:rsidR="00F64496" w:rsidRPr="00F64496" w:rsidRDefault="00F64496" w:rsidP="003A7478">
      <w:pPr>
        <w:pStyle w:val="Default"/>
        <w:spacing w:line="264" w:lineRule="auto"/>
        <w:jc w:val="center"/>
        <w:rPr>
          <w:sz w:val="22"/>
          <w:szCs w:val="22"/>
        </w:rPr>
      </w:pPr>
      <w:r w:rsidRPr="00F64496">
        <w:rPr>
          <w:b/>
          <w:bCs/>
          <w:sz w:val="22"/>
          <w:szCs w:val="22"/>
        </w:rPr>
        <w:t>Κείμενο 2 : Αναλφαβητισμός: Στην 35η θέση παγκοσμίως η Ελλάδα</w:t>
      </w:r>
    </w:p>
    <w:p w14:paraId="4217D795" w14:textId="77777777" w:rsidR="00F64496" w:rsidRPr="00F64496" w:rsidRDefault="00F64496" w:rsidP="003A7478">
      <w:pPr>
        <w:pStyle w:val="Default"/>
        <w:spacing w:line="264" w:lineRule="auto"/>
        <w:ind w:firstLine="720"/>
        <w:jc w:val="both"/>
        <w:rPr>
          <w:sz w:val="22"/>
          <w:szCs w:val="22"/>
        </w:rPr>
      </w:pPr>
      <w:r w:rsidRPr="00F64496">
        <w:rPr>
          <w:sz w:val="22"/>
          <w:szCs w:val="22"/>
        </w:rPr>
        <w:t xml:space="preserve">Με κριτήριο τα επίπεδα του αναλφαβητισμού στα άτομα ηλικίας άνω των 15 ετών, η Ελλάδα κατατάσσεται από τον ΟΗΕ στην 35η θέση παγκοσμίως, καθώς τα περισσότερα αναπτυγμένα κράτη του κόσμου έχουν εξαλείψει το πρόβλημα του αναλφαβητισμού. Αυτό προκύπτει από τα στοιχεία του διεθνούς αυτού οργανισμού για την περίοδο 1995-2005, σύμφωνα με τα οποία, το ποσοστό αλφαβητισμού στην Ελλάδα διαμορφώνεται στο 96%, έναντι σχεδόν 100% σε 34 χώρες για τις οποίες υπάρχουν διαθέσιμα στοιχεία. </w:t>
      </w:r>
    </w:p>
    <w:p w14:paraId="27B64719" w14:textId="77777777" w:rsidR="00F64496" w:rsidRPr="00F64496" w:rsidRDefault="00F64496" w:rsidP="003A7478">
      <w:pPr>
        <w:pStyle w:val="Default"/>
        <w:spacing w:line="264" w:lineRule="auto"/>
        <w:ind w:firstLine="720"/>
        <w:jc w:val="both"/>
        <w:rPr>
          <w:sz w:val="22"/>
          <w:szCs w:val="22"/>
        </w:rPr>
      </w:pPr>
      <w:r w:rsidRPr="00F64496">
        <w:rPr>
          <w:sz w:val="22"/>
          <w:szCs w:val="22"/>
        </w:rPr>
        <w:t xml:space="preserve">Σε παγκόσμιο επίπεδο υπολογίζεται ότι περίπου 774 εκατομμύρια άνθρωποι, δηλαδή το 20% του ενήλικου πληθυσμού του πλανήτη, δεν </w:t>
      </w:r>
      <w:r w:rsidRPr="00F64496">
        <w:rPr>
          <w:b/>
          <w:bCs/>
          <w:sz w:val="22"/>
          <w:szCs w:val="22"/>
        </w:rPr>
        <w:t xml:space="preserve">γνωρίζουν </w:t>
      </w:r>
      <w:r w:rsidRPr="00F64496">
        <w:rPr>
          <w:sz w:val="22"/>
          <w:szCs w:val="22"/>
        </w:rPr>
        <w:t xml:space="preserve">γραφή και ανάγνωση, ενώ την ίδια στιγμή 75 εκατομμύρια παιδιά παγκοσμίως είναι αποκλεισμένα από το εκπαιδευτικό σύστημα. Τα στοιχεία-σοκ παρουσίασε η UNESCO, με αφορμή τη χθεσινή, παγκόσμια ημέρα για την εξάλειψη του αναλφαβητισμού. </w:t>
      </w:r>
    </w:p>
    <w:p w14:paraId="16D25E01" w14:textId="77777777" w:rsidR="00F64496" w:rsidRPr="00F64496" w:rsidRDefault="00F64496" w:rsidP="003A7478">
      <w:pPr>
        <w:pStyle w:val="Default"/>
        <w:spacing w:line="264" w:lineRule="auto"/>
        <w:jc w:val="both"/>
        <w:rPr>
          <w:sz w:val="22"/>
          <w:szCs w:val="22"/>
        </w:rPr>
      </w:pPr>
      <w:r w:rsidRPr="00F64496">
        <w:rPr>
          <w:sz w:val="22"/>
          <w:szCs w:val="22"/>
        </w:rPr>
        <w:t xml:space="preserve">Σύμφωνα με την οργάνωση, υπάρχει άμεση σχέση ανάμεσα στα επίπεδα αλφαβητισμού, σε προβλήματα υγείας, αλλά και σε κοινωνικά προβλήματα. Είναι ενδεικτικό ότι σε έρευνα που έγινε σε 32 χώρες, οι γυναίκες που είχαν ολοκληρώσει τη δευτεροβάθμια εκπαίδευση ήταν πέντε φορές πιθανότερο να γνωρίζουν τους κινδύνους που συνδέονται με τον ιό του AIDS, σε σχέση με τις αναλφάβητες. Ο αναλφαβητισμός συνδέεται, επίσης, με υψηλότερα ποσοστά βρεφικής θνησιμότητας και με κοινωνικά προβλήματα, όπως ο αποκλεισμός, η εσωστρέφεια και η απομόνωση του ατόμου. Επιβάλλεται, επομένως, συνεχής αγώνας για την καταπολέμησή του. </w:t>
      </w:r>
    </w:p>
    <w:p w14:paraId="1F6D10A0" w14:textId="77777777" w:rsidR="00F64496" w:rsidRPr="00F64496" w:rsidRDefault="00F64496" w:rsidP="003A7478">
      <w:pPr>
        <w:pStyle w:val="Default"/>
        <w:spacing w:line="264" w:lineRule="auto"/>
        <w:ind w:firstLine="720"/>
        <w:jc w:val="both"/>
        <w:rPr>
          <w:sz w:val="22"/>
          <w:szCs w:val="22"/>
        </w:rPr>
      </w:pPr>
      <w:r w:rsidRPr="00F64496">
        <w:rPr>
          <w:sz w:val="22"/>
          <w:szCs w:val="22"/>
        </w:rPr>
        <w:t xml:space="preserve">Κατά την UNESCO, ο στόχος που είχε τεθεί για αύξηση του αλφαβητισμού παγκοσμίως κατά 50% μέχρι το 2015 ίσως αποδειχθεί </w:t>
      </w:r>
      <w:r w:rsidRPr="00F64496">
        <w:rPr>
          <w:b/>
          <w:bCs/>
          <w:sz w:val="22"/>
          <w:szCs w:val="22"/>
        </w:rPr>
        <w:t xml:space="preserve">ανέφικτος. </w:t>
      </w:r>
      <w:r w:rsidRPr="00F64496">
        <w:rPr>
          <w:sz w:val="22"/>
          <w:szCs w:val="22"/>
        </w:rPr>
        <w:t xml:space="preserve">Ωστόσο, υπάρχουν και </w:t>
      </w:r>
      <w:r w:rsidRPr="00F64496">
        <w:rPr>
          <w:b/>
          <w:bCs/>
          <w:sz w:val="22"/>
          <w:szCs w:val="22"/>
        </w:rPr>
        <w:t xml:space="preserve">ενθαρρυντικά </w:t>
      </w:r>
      <w:r w:rsidRPr="00F64496">
        <w:rPr>
          <w:sz w:val="22"/>
          <w:szCs w:val="22"/>
        </w:rPr>
        <w:t xml:space="preserve">μηνύματα. Συγκεκριμένα, ο αριθμός των αναλφάβητων ενηλίκων εμφανίζεται στις αρχές της δεκαετίας του 2000 μειωμένος κατά 100 περίπου εκατομμύρια. </w:t>
      </w:r>
    </w:p>
    <w:p w14:paraId="0D50CF32" w14:textId="50FCF6E3" w:rsidR="00F64496" w:rsidRPr="00F64496" w:rsidRDefault="00F64496" w:rsidP="003A7478">
      <w:pPr>
        <w:pStyle w:val="Default"/>
        <w:spacing w:line="264" w:lineRule="auto"/>
        <w:jc w:val="right"/>
        <w:rPr>
          <w:b/>
          <w:bCs/>
          <w:sz w:val="18"/>
          <w:szCs w:val="18"/>
        </w:rPr>
      </w:pPr>
      <w:r w:rsidRPr="00F64496">
        <w:rPr>
          <w:sz w:val="18"/>
          <w:szCs w:val="18"/>
        </w:rPr>
        <w:t xml:space="preserve">Φ. Δημολαΐδου, από την ιστοσελίδα της εφ. </w:t>
      </w:r>
      <w:r w:rsidRPr="00F64496">
        <w:rPr>
          <w:i/>
          <w:iCs/>
          <w:sz w:val="18"/>
          <w:szCs w:val="18"/>
        </w:rPr>
        <w:t>Μακεδονία</w:t>
      </w:r>
      <w:r w:rsidRPr="00F64496">
        <w:rPr>
          <w:sz w:val="18"/>
          <w:szCs w:val="18"/>
        </w:rPr>
        <w:t xml:space="preserve">, 9.9.2008(διασκευή). </w:t>
      </w:r>
    </w:p>
    <w:p w14:paraId="639C514E" w14:textId="77777777" w:rsidR="003A7478" w:rsidRDefault="003A7478" w:rsidP="003A7478">
      <w:pPr>
        <w:pStyle w:val="a3"/>
        <w:spacing w:line="264" w:lineRule="auto"/>
        <w:ind w:left="0"/>
        <w:jc w:val="center"/>
        <w:rPr>
          <w:b/>
          <w:bCs/>
          <w:sz w:val="22"/>
          <w:szCs w:val="22"/>
        </w:rPr>
      </w:pPr>
    </w:p>
    <w:p w14:paraId="265B0FFE" w14:textId="77777777" w:rsidR="003A7478" w:rsidRDefault="003A7478" w:rsidP="003A7478">
      <w:pPr>
        <w:pStyle w:val="a3"/>
        <w:spacing w:line="264" w:lineRule="auto"/>
        <w:ind w:left="0"/>
        <w:jc w:val="center"/>
        <w:rPr>
          <w:b/>
          <w:bCs/>
          <w:sz w:val="22"/>
          <w:szCs w:val="22"/>
        </w:rPr>
      </w:pPr>
    </w:p>
    <w:p w14:paraId="113791BB" w14:textId="77777777" w:rsidR="003A7478" w:rsidRDefault="003A7478" w:rsidP="003A7478">
      <w:pPr>
        <w:pStyle w:val="a3"/>
        <w:spacing w:line="264" w:lineRule="auto"/>
        <w:ind w:left="0"/>
        <w:jc w:val="center"/>
        <w:rPr>
          <w:b/>
          <w:bCs/>
          <w:sz w:val="22"/>
          <w:szCs w:val="22"/>
        </w:rPr>
      </w:pPr>
    </w:p>
    <w:p w14:paraId="3FFFC550" w14:textId="77777777" w:rsidR="003A7478" w:rsidRDefault="003A7478" w:rsidP="003A7478">
      <w:pPr>
        <w:pStyle w:val="a3"/>
        <w:spacing w:line="264" w:lineRule="auto"/>
        <w:ind w:left="0"/>
        <w:jc w:val="center"/>
        <w:rPr>
          <w:b/>
          <w:bCs/>
          <w:sz w:val="22"/>
          <w:szCs w:val="22"/>
        </w:rPr>
      </w:pPr>
    </w:p>
    <w:p w14:paraId="6025445E" w14:textId="1BDE7373" w:rsidR="00F64496" w:rsidRPr="009B3379" w:rsidRDefault="00F64496" w:rsidP="003A7478">
      <w:pPr>
        <w:pStyle w:val="a3"/>
        <w:spacing w:line="264" w:lineRule="auto"/>
        <w:ind w:left="0"/>
        <w:jc w:val="center"/>
        <w:rPr>
          <w:b/>
          <w:bCs/>
          <w:color w:val="000000"/>
          <w:sz w:val="22"/>
          <w:szCs w:val="22"/>
        </w:rPr>
      </w:pPr>
      <w:r>
        <w:rPr>
          <w:b/>
          <w:bCs/>
          <w:sz w:val="22"/>
          <w:szCs w:val="22"/>
        </w:rPr>
        <w:lastRenderedPageBreak/>
        <w:t xml:space="preserve">Κείμενο 3: </w:t>
      </w:r>
      <w:r w:rsidRPr="009B3379">
        <w:rPr>
          <w:b/>
          <w:bCs/>
          <w:color w:val="000000"/>
          <w:sz w:val="22"/>
          <w:szCs w:val="22"/>
        </w:rPr>
        <w:t>Αναλφαβητισμός</w:t>
      </w:r>
    </w:p>
    <w:p w14:paraId="10BCB167" w14:textId="77777777" w:rsidR="00F64496" w:rsidRPr="003A7478" w:rsidRDefault="00F64496" w:rsidP="003A7478">
      <w:pPr>
        <w:pStyle w:val="Web"/>
        <w:spacing w:before="0" w:beforeAutospacing="0" w:after="0" w:afterAutospacing="0" w:line="264" w:lineRule="auto"/>
        <w:jc w:val="center"/>
        <w:rPr>
          <w:color w:val="000000"/>
          <w:sz w:val="18"/>
          <w:szCs w:val="18"/>
        </w:rPr>
      </w:pPr>
      <w:r w:rsidRPr="003A7478">
        <w:rPr>
          <w:color w:val="000000"/>
          <w:sz w:val="18"/>
          <w:szCs w:val="18"/>
        </w:rPr>
        <w:t xml:space="preserve">Άρθρο του Διονύση Πολυχρονόπουλου </w:t>
      </w:r>
      <w:r w:rsidRPr="003A7478">
        <w:rPr>
          <w:b/>
          <w:bCs/>
          <w:color w:val="000000"/>
          <w:sz w:val="18"/>
          <w:szCs w:val="18"/>
          <w:lang w:val="en-GB"/>
        </w:rPr>
        <w:t>kathimerini</w:t>
      </w:r>
      <w:r w:rsidRPr="003A7478">
        <w:rPr>
          <w:b/>
          <w:bCs/>
          <w:color w:val="000000"/>
          <w:sz w:val="18"/>
          <w:szCs w:val="18"/>
        </w:rPr>
        <w:t>.</w:t>
      </w:r>
      <w:r w:rsidRPr="003A7478">
        <w:rPr>
          <w:b/>
          <w:bCs/>
          <w:color w:val="000000"/>
          <w:sz w:val="18"/>
          <w:szCs w:val="18"/>
          <w:lang w:val="en-GB"/>
        </w:rPr>
        <w:t>gr</w:t>
      </w:r>
      <w:r w:rsidRPr="003A7478">
        <w:rPr>
          <w:b/>
          <w:bCs/>
          <w:color w:val="000000"/>
          <w:sz w:val="18"/>
          <w:szCs w:val="18"/>
        </w:rPr>
        <w:t xml:space="preserve"> 6/9/2006</w:t>
      </w:r>
    </w:p>
    <w:p w14:paraId="31EE7B6F" w14:textId="33F0C6EF" w:rsidR="00F64496" w:rsidRPr="009B3379" w:rsidRDefault="00F64496" w:rsidP="003A7478">
      <w:pPr>
        <w:spacing w:line="264" w:lineRule="auto"/>
        <w:jc w:val="center"/>
        <w:rPr>
          <w:rFonts w:ascii="Times New Roman" w:hAnsi="Times New Roman" w:cs="Times New Roman"/>
          <w:color w:val="000000"/>
        </w:rPr>
      </w:pPr>
      <w:r w:rsidRPr="009B3379">
        <w:rPr>
          <w:rFonts w:ascii="Times New Roman" w:hAnsi="Times New Roman" w:cs="Times New Roman"/>
          <w:noProof/>
          <w:color w:val="000000"/>
        </w:rPr>
        <w:drawing>
          <wp:inline distT="0" distB="0" distL="0" distR="0" wp14:anchorId="0F50FDA7" wp14:editId="311FA35F">
            <wp:extent cx="9525" cy="190500"/>
            <wp:effectExtent l="0" t="0" r="0" b="0"/>
            <wp:docPr id="4" name="Εικόνα 4" descr="dot_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_cle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190500"/>
                    </a:xfrm>
                    <a:prstGeom prst="rect">
                      <a:avLst/>
                    </a:prstGeom>
                    <a:noFill/>
                    <a:ln>
                      <a:noFill/>
                    </a:ln>
                  </pic:spPr>
                </pic:pic>
              </a:graphicData>
            </a:graphic>
          </wp:inline>
        </w:drawing>
      </w:r>
      <w:r w:rsidRPr="009B3379">
        <w:rPr>
          <w:rStyle w:val="bowstitle1"/>
          <w:rFonts w:ascii="Times New Roman" w:hAnsi="Times New Roman" w:cs="Times New Roman"/>
          <w:sz w:val="22"/>
          <w:szCs w:val="22"/>
        </w:rPr>
        <w:t xml:space="preserve">Περίπου 800 εκατ. άνθρωποι παγκοσμίως δεν ξέρουν να διαβάσουν </w:t>
      </w:r>
      <w:r w:rsidR="003A7478">
        <w:rPr>
          <w:rStyle w:val="bowstitle1"/>
          <w:rFonts w:ascii="Times New Roman" w:hAnsi="Times New Roman" w:cs="Times New Roman"/>
          <w:sz w:val="22"/>
          <w:szCs w:val="22"/>
        </w:rPr>
        <w:br/>
      </w:r>
      <w:r w:rsidRPr="009B3379">
        <w:rPr>
          <w:rStyle w:val="bowstitle1"/>
          <w:rFonts w:ascii="Times New Roman" w:hAnsi="Times New Roman" w:cs="Times New Roman"/>
          <w:sz w:val="22"/>
          <w:szCs w:val="22"/>
        </w:rPr>
        <w:t>και να γράψουν ένα απλό κείμενο σε μία έστω γλώσσα</w:t>
      </w:r>
    </w:p>
    <w:p w14:paraId="250221F3" w14:textId="77777777" w:rsidR="00F64496" w:rsidRPr="009B3379" w:rsidRDefault="00F64496" w:rsidP="003A7478">
      <w:pPr>
        <w:pStyle w:val="Web"/>
        <w:spacing w:before="0" w:beforeAutospacing="0" w:after="0" w:afterAutospacing="0" w:line="264" w:lineRule="auto"/>
        <w:ind w:firstLine="720"/>
        <w:jc w:val="both"/>
        <w:rPr>
          <w:color w:val="000000"/>
          <w:sz w:val="22"/>
          <w:szCs w:val="22"/>
        </w:rPr>
      </w:pPr>
      <w:r w:rsidRPr="009B3379">
        <w:rPr>
          <w:color w:val="000000"/>
          <w:sz w:val="22"/>
          <w:szCs w:val="22"/>
        </w:rPr>
        <w:t>Σύμφωνα με τον ΟΗΕ ως αναλφαβητισμός ορίζεται η ανικανότητα ανάγνωσης και γραφής ενός απλού κειμένου σε μια έστω γλώσσα. Η Ελλάδα θεωρεί αναλφάβητο όποιον δεν έχει ολοκληρώσει τις σπουδές του στο εξατάξιο δημοτικό σχολείο. Η Διεθνής Ημέρα για την Εξάλειψη του Αναλφαβητισμού καθιερώθηκε με πρωτοβουλία της UNESCO στις 8 Σεπτεμβρίου του 1965 κατά τη διάρκεια της Συνόδου της Τεχεράνης και από το 1966 τιμάται κάθε έτος στη συγκεκριμένη ημερομηνία.</w:t>
      </w:r>
    </w:p>
    <w:p w14:paraId="5DDD2BD6" w14:textId="77777777" w:rsidR="00F64496" w:rsidRPr="009B3379" w:rsidRDefault="00F64496" w:rsidP="003A7478">
      <w:pPr>
        <w:pStyle w:val="Web"/>
        <w:spacing w:before="0" w:beforeAutospacing="0" w:after="0" w:afterAutospacing="0" w:line="264" w:lineRule="auto"/>
        <w:ind w:firstLine="720"/>
        <w:jc w:val="both"/>
        <w:rPr>
          <w:color w:val="000000"/>
          <w:sz w:val="22"/>
          <w:szCs w:val="22"/>
        </w:rPr>
      </w:pPr>
      <w:r w:rsidRPr="009B3379">
        <w:rPr>
          <w:color w:val="000000"/>
          <w:sz w:val="22"/>
          <w:szCs w:val="22"/>
        </w:rPr>
        <w:t>Στην εποχή της φεουδαρχικής κοινωνίας η ικανότητα γραφής και ανάγνωσης αποτελούσε αξία που χαρακτήριζε αποκλειστικά την αριστοκρατία και σε μικρότερο βαθμό τον κλήρο. Ο αναλφαβητισμός άρχισε να εμφανίζεται ως πρόβλημα με την επινόηση της τυπογραφίας τον 15ο αιώνα. Η πρώτη σημαντική μείωση του αναλφαβητισμού συνοδεύτηκε με την μετάφραση της Βίβλου στις διάφορες γλώσσες - διαλέκτους για τη διάδοση του Χριστιανισμού.</w:t>
      </w:r>
    </w:p>
    <w:p w14:paraId="08E7924D" w14:textId="77777777" w:rsidR="00F64496" w:rsidRPr="009B3379" w:rsidRDefault="00F64496" w:rsidP="003A7478">
      <w:pPr>
        <w:pStyle w:val="Web"/>
        <w:spacing w:before="0" w:beforeAutospacing="0" w:after="0" w:afterAutospacing="0" w:line="264" w:lineRule="auto"/>
        <w:ind w:firstLine="720"/>
        <w:jc w:val="both"/>
        <w:rPr>
          <w:color w:val="000000"/>
          <w:sz w:val="22"/>
          <w:szCs w:val="22"/>
        </w:rPr>
      </w:pPr>
      <w:r w:rsidRPr="009B3379">
        <w:rPr>
          <w:color w:val="000000"/>
          <w:sz w:val="22"/>
          <w:szCs w:val="22"/>
        </w:rPr>
        <w:t>Στη συνέχεια, τα διάφορα επαναστατικά πολιτικά κινήματα, όπως η γαλλική επανάσταση, και ο εκβιομηχανισμός συνέβαλαν στην περαιτέρω μείωση του αναλφαβητισμού από τα τέλη του 18ου μέχρι τις αρχές του 20ου αιώνα. Όμως, οι δύο παγκόσμιοι πόλεμοι κατά τη διάρκεια του 20ου αιώνα εμπόδιζαν τη συνέχιση της πτωτικής πορείας του αναλφαβητισμού. Έτσι, η κλιμάκωση της προσπάθειας για την μείωση του αναλφαβητισμού άρχισε να θεμελιώνεται μετά το πέρας του δευτέρου παγκοσμίου πολέμου.</w:t>
      </w:r>
    </w:p>
    <w:p w14:paraId="36E45A7B" w14:textId="77777777" w:rsidR="00F64496" w:rsidRPr="009B3379" w:rsidRDefault="00F64496" w:rsidP="003A7478">
      <w:pPr>
        <w:pStyle w:val="Web"/>
        <w:spacing w:before="0" w:beforeAutospacing="0" w:after="0" w:afterAutospacing="0" w:line="264" w:lineRule="auto"/>
        <w:ind w:firstLine="720"/>
        <w:jc w:val="both"/>
        <w:rPr>
          <w:color w:val="000000"/>
          <w:sz w:val="22"/>
          <w:szCs w:val="22"/>
        </w:rPr>
      </w:pPr>
      <w:r w:rsidRPr="009B3379">
        <w:rPr>
          <w:color w:val="000000"/>
          <w:sz w:val="22"/>
          <w:szCs w:val="22"/>
        </w:rPr>
        <w:t>Τα πρώτα επίσημα στοιχεία που δημοσίευσε ο ΟΗΕ το 1957 έδειξαν ότι περίπου το 44% το παγκόσμιου πληθυσμού διερχόταν από αναλφαβητισμό. Το 1978 το ποσοστό έπεσε στο 32,5%, το 1990 στο 27%, ενώ το 1998 στο 16%. Όμως, η μελέτη του ΟΗΕ που δημοσιεύθηκε το 1998 τόνισε την εκτίμηση ότι το ποσοστό του αναλφαβητισμού θα αυξανόταν κατά τη διάρκεια του πρώτου μισού του 21ου αιώνα διότι μόλις το 1/4 των παιδιών στον πλανήτη πήγαιναν σχολείο σε κανονικούς ρυθμούς στα τέλη του 20ου αιώνα.</w:t>
      </w:r>
    </w:p>
    <w:p w14:paraId="716FF799" w14:textId="77777777" w:rsidR="00F64496" w:rsidRPr="009B3379" w:rsidRDefault="00F64496" w:rsidP="003A7478">
      <w:pPr>
        <w:pStyle w:val="Web"/>
        <w:spacing w:before="0" w:beforeAutospacing="0" w:after="0" w:afterAutospacing="0" w:line="264" w:lineRule="auto"/>
        <w:jc w:val="both"/>
        <w:rPr>
          <w:color w:val="000000"/>
          <w:sz w:val="22"/>
          <w:szCs w:val="22"/>
        </w:rPr>
      </w:pPr>
      <w:r w:rsidRPr="009B3379">
        <w:rPr>
          <w:color w:val="000000"/>
          <w:sz w:val="22"/>
          <w:szCs w:val="22"/>
        </w:rPr>
        <w:t>Σύμφωνα με τα πρόσφατα στοιχεία της UNESCO, 799 εκατ. άτομα ηλικίας άνω των 15 ετών σε παγκόσμιο επίπεδο χαρακτηρίζονται ως αναλφάβητοι σύμφωνα με τον ορισμό του ΟΗΕ. Το γυναικείο φύλο εμφανίζει μεγαλύτερη τάση προς των αναλφαβητισμό, καθώς αποτελεί τα 2/3 του συνόλου.</w:t>
      </w:r>
    </w:p>
    <w:p w14:paraId="6F7A9D65" w14:textId="77777777" w:rsidR="00F64496" w:rsidRPr="009B3379" w:rsidRDefault="00F64496" w:rsidP="003A7478">
      <w:pPr>
        <w:pStyle w:val="Web"/>
        <w:spacing w:before="0" w:beforeAutospacing="0" w:after="0" w:afterAutospacing="0" w:line="264" w:lineRule="auto"/>
        <w:ind w:firstLine="720"/>
        <w:jc w:val="both"/>
        <w:rPr>
          <w:color w:val="000000"/>
          <w:sz w:val="22"/>
          <w:szCs w:val="22"/>
        </w:rPr>
      </w:pPr>
      <w:r w:rsidRPr="009B3379">
        <w:rPr>
          <w:color w:val="000000"/>
          <w:sz w:val="22"/>
          <w:szCs w:val="22"/>
        </w:rPr>
        <w:t>Το φαινόμενο του αναλφαβητισμού μειώνεται με την άνοδο του κατά κεφαλήν εισοδήματος. Αρκεί να αναφερθεί ενδεικτικά ότι σε περιοχές που το κατά κεφαλήν εισόδημα είναι κατώτερο των 600 δολαρίων ετησίως το ποσοστό του αναλφαβητισμού ανέρχεται στο 45% κατ' ελάχιστο, ενώ σε αυτές που είναι ανώτερο των 12,600 πέφτει στο 4% κατά μέγιστο. Συνεπώς, οι φτωχές περιοχές ρέπουν προς τον αναλφαβητισμό.</w:t>
      </w:r>
    </w:p>
    <w:p w14:paraId="4DF50C6C" w14:textId="77777777" w:rsidR="00F64496" w:rsidRPr="009B3379" w:rsidRDefault="00F64496" w:rsidP="003A7478">
      <w:pPr>
        <w:pStyle w:val="Web"/>
        <w:spacing w:before="0" w:beforeAutospacing="0" w:after="0" w:afterAutospacing="0" w:line="264" w:lineRule="auto"/>
        <w:jc w:val="both"/>
        <w:rPr>
          <w:color w:val="000000"/>
          <w:sz w:val="22"/>
          <w:szCs w:val="22"/>
        </w:rPr>
      </w:pPr>
      <w:r w:rsidRPr="009B3379">
        <w:rPr>
          <w:color w:val="000000"/>
          <w:sz w:val="22"/>
          <w:szCs w:val="22"/>
        </w:rPr>
        <w:t>Τα υψηλότερα ποσοστά αναλφαβητισμού εμφανίζονται στις υποανάπτυκτες περιοχές της Αφρικής, Ασίας και Λατινικής Αμερικής, ενώ τα χαμηλότερα στις πιο τεχνολογικά προηγμένες περιοχές του πλανήτη - Νότια Αμερική, Ευρώπη, Ιαπωνία και Αυστραλία. Αρκεί να αναφερθεί ενδεικτικά ότι το γενικό ποσοστό του αναλφαβητισμού σε ΗΠΑ και Καναδά είναι περίπου 1%, ενώ στην Αφρικανική ήπειρο ανέρχεται στο 59%. Επίσης, αξίζει να αναφερθεί ότι το 45% του παγκόσμιου αναλφαβητισμού μαστίζει Κίνα και Ινδία.</w:t>
      </w:r>
    </w:p>
    <w:p w14:paraId="5513D3CD" w14:textId="4EF083B7" w:rsidR="00F64496" w:rsidRPr="009B3379" w:rsidRDefault="00F64496" w:rsidP="003A7478">
      <w:pPr>
        <w:pStyle w:val="Web"/>
        <w:spacing w:before="0" w:beforeAutospacing="0" w:after="0" w:afterAutospacing="0" w:line="264" w:lineRule="auto"/>
        <w:ind w:firstLine="720"/>
        <w:jc w:val="both"/>
        <w:rPr>
          <w:color w:val="000000"/>
          <w:sz w:val="22"/>
          <w:szCs w:val="22"/>
        </w:rPr>
      </w:pPr>
      <w:r w:rsidRPr="009B3379">
        <w:rPr>
          <w:color w:val="000000"/>
          <w:sz w:val="22"/>
          <w:szCs w:val="22"/>
        </w:rPr>
        <w:t>Τρεις μέθοδοι ακολουθούνται για την μείωση του επιπέδου του αναλφαβητισμού. Η εκπαίδευση των ενηλίκων δίνει τη δυνατότητα σε άτομα που δεν είχαν την ευκαιρία να παρακολουθήσουν σχολείο κατά τη διάρκεια της παιδικής τους ηλικίας να συμμετάσχουν σε εκπαιδευτικά προγράμματα ώστε να αποκτήσουν τις βασικές ή και περισσότερες γνώσεις.</w:t>
      </w:r>
      <w:r w:rsidR="003A7478">
        <w:rPr>
          <w:color w:val="000000"/>
          <w:sz w:val="22"/>
          <w:szCs w:val="22"/>
        </w:rPr>
        <w:t xml:space="preserve"> </w:t>
      </w:r>
      <w:r w:rsidRPr="009B3379">
        <w:rPr>
          <w:color w:val="000000"/>
          <w:sz w:val="22"/>
          <w:szCs w:val="22"/>
        </w:rPr>
        <w:t xml:space="preserve">Η θέσπιση δημόσιου εκπαιδευτικού συστήματος με υποχρεωτική διάρκεια παρακολούθησης για τα παιδιά αποτελεί την </w:t>
      </w:r>
      <w:r w:rsidRPr="009B3379">
        <w:rPr>
          <w:color w:val="000000"/>
          <w:sz w:val="22"/>
          <w:szCs w:val="22"/>
          <w:u w:val="single"/>
        </w:rPr>
        <w:t>αιχμή του δόρατος</w:t>
      </w:r>
      <w:r w:rsidRPr="009B3379">
        <w:rPr>
          <w:color w:val="000000"/>
          <w:sz w:val="22"/>
          <w:szCs w:val="22"/>
        </w:rPr>
        <w:t xml:space="preserve"> για την δραστική αντιμετώπιση του αναλφαβητισμού, καθώς διασφαλίζει την εξάλειψη - μείωση στις μελλοντικές γενιές.</w:t>
      </w:r>
      <w:r w:rsidR="003A7478">
        <w:rPr>
          <w:color w:val="000000"/>
          <w:sz w:val="22"/>
          <w:szCs w:val="22"/>
        </w:rPr>
        <w:t xml:space="preserve"> </w:t>
      </w:r>
      <w:r w:rsidRPr="009B3379">
        <w:rPr>
          <w:color w:val="000000"/>
          <w:sz w:val="22"/>
          <w:szCs w:val="22"/>
        </w:rPr>
        <w:t>Η χρησιμοποίηση των ειρηνευτικών δυνάμεων - κυανόκρανοι - του ΟΗΕ για την μετάδοση βασικής εκπαίδευσης στους κατοίκους περιοχών που έχουν ταλαιπωρηθεί από πολεμικές συγκρούσεις. Επίσης, στο ίδιο πλαίσιο εντάσσονται και οι προσπάθειες που καταβάλλουν οι μη κυβερνητικές οργανώσεις σε περιοχές που μαστίζονται από πείνα και εξαθλίωση.</w:t>
      </w:r>
    </w:p>
    <w:p w14:paraId="4F12D6AC" w14:textId="77777777" w:rsidR="00F64496" w:rsidRPr="009B3379" w:rsidRDefault="00F64496" w:rsidP="003A7478">
      <w:pPr>
        <w:pStyle w:val="Web"/>
        <w:spacing w:before="0" w:beforeAutospacing="0" w:after="0" w:afterAutospacing="0" w:line="264" w:lineRule="auto"/>
        <w:jc w:val="both"/>
        <w:rPr>
          <w:color w:val="000000"/>
          <w:sz w:val="22"/>
          <w:szCs w:val="22"/>
        </w:rPr>
      </w:pPr>
      <w:r w:rsidRPr="009B3379">
        <w:rPr>
          <w:color w:val="000000"/>
          <w:sz w:val="22"/>
          <w:szCs w:val="22"/>
        </w:rPr>
        <w:t>Παρακάτω παρατίθενται τα βασικά συμπεράσματα που προκύπτουν από τα πρόσφατα στοιχεία της UNICEF σχετικά με τον αναλφαβητισμό παγκοσμίως.</w:t>
      </w:r>
    </w:p>
    <w:p w14:paraId="7C01293A" w14:textId="539797C5" w:rsidR="00F64496" w:rsidRDefault="00F64496" w:rsidP="003A7478">
      <w:pPr>
        <w:pStyle w:val="Web"/>
        <w:numPr>
          <w:ilvl w:val="0"/>
          <w:numId w:val="1"/>
        </w:numPr>
        <w:spacing w:before="0" w:beforeAutospacing="0" w:after="0" w:afterAutospacing="0" w:line="264" w:lineRule="auto"/>
        <w:jc w:val="both"/>
        <w:rPr>
          <w:color w:val="000000"/>
          <w:sz w:val="22"/>
          <w:szCs w:val="22"/>
        </w:rPr>
      </w:pPr>
      <w:r w:rsidRPr="009B3379">
        <w:rPr>
          <w:color w:val="000000"/>
          <w:sz w:val="22"/>
          <w:szCs w:val="22"/>
        </w:rPr>
        <w:t>799 εκατ. αναλφάβητoι υπάρχουν παγκοσμίως, αποτελώντας περίπου το 25% του πληθυσμού ηλικίας άνω των 15 ετών</w:t>
      </w:r>
    </w:p>
    <w:p w14:paraId="5C785E83" w14:textId="7A35C630" w:rsidR="00F64496" w:rsidRPr="00F64496" w:rsidRDefault="00F64496" w:rsidP="003A7478">
      <w:pPr>
        <w:pStyle w:val="Web"/>
        <w:numPr>
          <w:ilvl w:val="0"/>
          <w:numId w:val="1"/>
        </w:numPr>
        <w:spacing w:before="0" w:beforeAutospacing="0" w:after="0" w:afterAutospacing="0" w:line="264" w:lineRule="auto"/>
        <w:jc w:val="both"/>
        <w:rPr>
          <w:color w:val="000000"/>
          <w:sz w:val="22"/>
          <w:szCs w:val="22"/>
        </w:rPr>
      </w:pPr>
      <w:r w:rsidRPr="00F64496">
        <w:rPr>
          <w:color w:val="000000"/>
          <w:sz w:val="22"/>
          <w:szCs w:val="22"/>
        </w:rPr>
        <w:t>Τα 2/3 των αναλφάβητων είναι γυναίκες</w:t>
      </w:r>
    </w:p>
    <w:p w14:paraId="10CEAB2C" w14:textId="5858A011" w:rsidR="00F64496" w:rsidRPr="009B3379" w:rsidRDefault="00F64496" w:rsidP="003A7478">
      <w:pPr>
        <w:pStyle w:val="Web"/>
        <w:numPr>
          <w:ilvl w:val="0"/>
          <w:numId w:val="1"/>
        </w:numPr>
        <w:spacing w:before="0" w:beforeAutospacing="0" w:after="0" w:afterAutospacing="0" w:line="264" w:lineRule="auto"/>
        <w:jc w:val="both"/>
        <w:rPr>
          <w:color w:val="000000"/>
          <w:sz w:val="22"/>
          <w:szCs w:val="22"/>
        </w:rPr>
      </w:pPr>
      <w:r w:rsidRPr="009B3379">
        <w:rPr>
          <w:color w:val="000000"/>
          <w:sz w:val="22"/>
          <w:szCs w:val="22"/>
        </w:rPr>
        <w:t>Το 98% των αναλφάβητων εστιάζεται στις υποανάπτυκτες και αναπτυσσόμενες χώρες</w:t>
      </w:r>
    </w:p>
    <w:p w14:paraId="638979D2" w14:textId="700A5B2C" w:rsidR="00F64496" w:rsidRPr="009B3379" w:rsidRDefault="00F64496" w:rsidP="003A7478">
      <w:pPr>
        <w:pStyle w:val="Web"/>
        <w:numPr>
          <w:ilvl w:val="0"/>
          <w:numId w:val="1"/>
        </w:numPr>
        <w:spacing w:before="0" w:beforeAutospacing="0" w:after="0" w:afterAutospacing="0" w:line="264" w:lineRule="auto"/>
        <w:jc w:val="both"/>
        <w:rPr>
          <w:color w:val="000000"/>
          <w:sz w:val="22"/>
          <w:szCs w:val="22"/>
        </w:rPr>
      </w:pPr>
      <w:r w:rsidRPr="009B3379">
        <w:rPr>
          <w:color w:val="000000"/>
          <w:sz w:val="22"/>
          <w:szCs w:val="22"/>
        </w:rPr>
        <w:lastRenderedPageBreak/>
        <w:t>Το 49% του πληθυσμού των υποανάπτυκτων χωρών είναι αναλφάβητοι</w:t>
      </w:r>
    </w:p>
    <w:p w14:paraId="2C134807" w14:textId="2A253260" w:rsidR="00F64496" w:rsidRPr="009B3379" w:rsidRDefault="00F64496" w:rsidP="003A7478">
      <w:pPr>
        <w:pStyle w:val="Web"/>
        <w:numPr>
          <w:ilvl w:val="0"/>
          <w:numId w:val="1"/>
        </w:numPr>
        <w:spacing w:before="0" w:beforeAutospacing="0" w:after="0" w:afterAutospacing="0" w:line="264" w:lineRule="auto"/>
        <w:jc w:val="both"/>
        <w:rPr>
          <w:color w:val="000000"/>
          <w:sz w:val="22"/>
          <w:szCs w:val="22"/>
        </w:rPr>
      </w:pPr>
      <w:r w:rsidRPr="009B3379">
        <w:rPr>
          <w:color w:val="000000"/>
          <w:sz w:val="22"/>
          <w:szCs w:val="22"/>
        </w:rPr>
        <w:t>Στην Αφρική οι αναλφάβητοι αποτελούν το 59% του πληθυσμού της</w:t>
      </w:r>
    </w:p>
    <w:p w14:paraId="7ABF0D1B" w14:textId="03C4A61C" w:rsidR="00F64496" w:rsidRPr="009B3379" w:rsidRDefault="00F64496" w:rsidP="003A7478">
      <w:pPr>
        <w:pStyle w:val="Web"/>
        <w:numPr>
          <w:ilvl w:val="0"/>
          <w:numId w:val="1"/>
        </w:numPr>
        <w:spacing w:before="0" w:beforeAutospacing="0" w:after="0" w:afterAutospacing="0" w:line="264" w:lineRule="auto"/>
        <w:jc w:val="both"/>
        <w:rPr>
          <w:color w:val="000000"/>
          <w:sz w:val="22"/>
          <w:szCs w:val="22"/>
        </w:rPr>
      </w:pPr>
      <w:r w:rsidRPr="009B3379">
        <w:rPr>
          <w:color w:val="000000"/>
          <w:sz w:val="22"/>
          <w:szCs w:val="22"/>
        </w:rPr>
        <w:t>Το 45% των αναλφάβητων εστιάζεται σε Κίνα και Ινδία</w:t>
      </w:r>
    </w:p>
    <w:p w14:paraId="0E66B97A" w14:textId="1A13C6F7" w:rsidR="00F64496" w:rsidRPr="009B3379" w:rsidRDefault="00F64496" w:rsidP="003A7478">
      <w:pPr>
        <w:pStyle w:val="Web"/>
        <w:numPr>
          <w:ilvl w:val="0"/>
          <w:numId w:val="1"/>
        </w:numPr>
        <w:spacing w:before="0" w:beforeAutospacing="0" w:after="0" w:afterAutospacing="0" w:line="264" w:lineRule="auto"/>
        <w:jc w:val="both"/>
        <w:rPr>
          <w:color w:val="000000"/>
          <w:sz w:val="22"/>
          <w:szCs w:val="22"/>
        </w:rPr>
      </w:pPr>
      <w:r w:rsidRPr="009B3379">
        <w:rPr>
          <w:color w:val="000000"/>
          <w:sz w:val="22"/>
          <w:szCs w:val="22"/>
        </w:rPr>
        <w:t>Στην περιοχή της υπο Σαχάριας Αφρικής οι εγγραφές στα σχολεία πρωτοβάθμιας εκπαίδευσης έχουν μειωθεί από 58% σε 50% κατά την περίοδο 1980 - 2001</w:t>
      </w:r>
    </w:p>
    <w:p w14:paraId="15E629C1" w14:textId="7D3CA1B0" w:rsidR="00F64496" w:rsidRPr="009B3379" w:rsidRDefault="00F64496" w:rsidP="003A7478">
      <w:pPr>
        <w:pStyle w:val="Web"/>
        <w:numPr>
          <w:ilvl w:val="0"/>
          <w:numId w:val="1"/>
        </w:numPr>
        <w:spacing w:before="0" w:beforeAutospacing="0" w:after="0" w:afterAutospacing="0" w:line="264" w:lineRule="auto"/>
        <w:jc w:val="both"/>
        <w:rPr>
          <w:color w:val="000000"/>
          <w:sz w:val="22"/>
          <w:szCs w:val="22"/>
        </w:rPr>
      </w:pPr>
      <w:r w:rsidRPr="009B3379">
        <w:rPr>
          <w:color w:val="000000"/>
          <w:sz w:val="22"/>
          <w:szCs w:val="22"/>
        </w:rPr>
        <w:t>Το ποσοστό των παιδιών ηλικίας 6-11 ετών που δεν πηγαίνουν στο σχολείο είναι 15% στις αναπτυσσόμενες χώρες, ενώ στις υποανάπτυκτες ανέρχεται στο 45%</w:t>
      </w:r>
    </w:p>
    <w:p w14:paraId="39DC9FF0" w14:textId="5C387711" w:rsidR="00F64496" w:rsidRPr="009B3379" w:rsidRDefault="00F64496" w:rsidP="003A7478">
      <w:pPr>
        <w:pStyle w:val="Web"/>
        <w:numPr>
          <w:ilvl w:val="0"/>
          <w:numId w:val="1"/>
        </w:numPr>
        <w:spacing w:before="0" w:beforeAutospacing="0" w:after="0" w:afterAutospacing="0" w:line="264" w:lineRule="auto"/>
        <w:jc w:val="both"/>
        <w:rPr>
          <w:color w:val="000000"/>
          <w:sz w:val="22"/>
          <w:szCs w:val="22"/>
        </w:rPr>
      </w:pPr>
      <w:r w:rsidRPr="009B3379">
        <w:rPr>
          <w:color w:val="000000"/>
          <w:sz w:val="22"/>
          <w:szCs w:val="22"/>
        </w:rPr>
        <w:t>Περίπου το 50% των αναλφάβητων εμφανίζεται σε περιοχές που διαθέτουν λιγότερο διαδεδομένες γλώσσες - διαλέκτους</w:t>
      </w:r>
    </w:p>
    <w:p w14:paraId="5FF09752" w14:textId="38C798AA" w:rsidR="00F64496" w:rsidRPr="009B3379" w:rsidRDefault="00F64496" w:rsidP="003A7478">
      <w:pPr>
        <w:pStyle w:val="Web"/>
        <w:numPr>
          <w:ilvl w:val="0"/>
          <w:numId w:val="1"/>
        </w:numPr>
        <w:spacing w:before="0" w:beforeAutospacing="0" w:after="0" w:afterAutospacing="0" w:line="264" w:lineRule="auto"/>
        <w:jc w:val="both"/>
        <w:rPr>
          <w:color w:val="000000"/>
          <w:sz w:val="22"/>
          <w:szCs w:val="22"/>
        </w:rPr>
      </w:pPr>
      <w:r w:rsidRPr="009B3379">
        <w:rPr>
          <w:color w:val="000000"/>
          <w:sz w:val="22"/>
          <w:szCs w:val="22"/>
        </w:rPr>
        <w:t>Σε περιοχές με ετήσιο κατά κεφαλήν εισόδημα κάτω των 600 δολαρίων το ποσοστό του αναλφαβητισμού ανέρχεται σε 45% κατ' ελάχιστο</w:t>
      </w:r>
    </w:p>
    <w:p w14:paraId="2BEA1C87" w14:textId="7DB58BF8" w:rsidR="00F64496" w:rsidRPr="009B3379" w:rsidRDefault="00F64496" w:rsidP="003A7478">
      <w:pPr>
        <w:pStyle w:val="Web"/>
        <w:numPr>
          <w:ilvl w:val="0"/>
          <w:numId w:val="1"/>
        </w:numPr>
        <w:spacing w:before="0" w:beforeAutospacing="0" w:after="0" w:afterAutospacing="0" w:line="264" w:lineRule="auto"/>
        <w:jc w:val="both"/>
        <w:rPr>
          <w:color w:val="000000"/>
          <w:sz w:val="22"/>
          <w:szCs w:val="22"/>
        </w:rPr>
      </w:pPr>
      <w:r w:rsidRPr="009B3379">
        <w:rPr>
          <w:color w:val="000000"/>
          <w:sz w:val="22"/>
          <w:szCs w:val="22"/>
        </w:rPr>
        <w:t>Οι περιοχές όπου το ετήσιο κατά κεφαλήν εισόδημα είναι μεταξύ 600 και 12,600 δολαρίων το ποσοστό του αναλφαβητισμού κυμαίνεται μεταξύ 5% και 45%</w:t>
      </w:r>
    </w:p>
    <w:p w14:paraId="4F55248F" w14:textId="7A6E8A1E" w:rsidR="00F64496" w:rsidRDefault="00F64496" w:rsidP="003A7478">
      <w:pPr>
        <w:pStyle w:val="Web"/>
        <w:numPr>
          <w:ilvl w:val="0"/>
          <w:numId w:val="1"/>
        </w:numPr>
        <w:spacing w:before="0" w:beforeAutospacing="0" w:after="0" w:afterAutospacing="0" w:line="264" w:lineRule="auto"/>
        <w:jc w:val="both"/>
        <w:rPr>
          <w:color w:val="000000"/>
          <w:sz w:val="22"/>
          <w:szCs w:val="22"/>
        </w:rPr>
      </w:pPr>
      <w:r w:rsidRPr="009B3379">
        <w:rPr>
          <w:color w:val="000000"/>
          <w:sz w:val="22"/>
          <w:szCs w:val="22"/>
        </w:rPr>
        <w:t>Σε περιοχές με ετήσιο κατά κεφαλήν εισόδημα άνω των 12,600 δολαρίων το ποσοστό του αναλφαβητισμού πέφτει στο 4% κατά μέγιστο</w:t>
      </w:r>
    </w:p>
    <w:p w14:paraId="7B885D84" w14:textId="77777777" w:rsidR="00F64496" w:rsidRDefault="00F64496" w:rsidP="003A7478">
      <w:pPr>
        <w:pStyle w:val="Web"/>
        <w:spacing w:before="0" w:beforeAutospacing="0" w:after="0" w:afterAutospacing="0" w:line="264" w:lineRule="auto"/>
        <w:jc w:val="both"/>
        <w:rPr>
          <w:color w:val="000000"/>
          <w:sz w:val="22"/>
          <w:szCs w:val="22"/>
        </w:rPr>
      </w:pPr>
    </w:p>
    <w:p w14:paraId="08669E53" w14:textId="77777777" w:rsidR="003A7478" w:rsidRDefault="003A7478" w:rsidP="003A7478">
      <w:pPr>
        <w:spacing w:line="264" w:lineRule="auto"/>
        <w:ind w:firstLine="0"/>
        <w:rPr>
          <w:rFonts w:ascii="Times New Roman" w:eastAsia="Times New Roman" w:hAnsi="Times New Roman" w:cs="Times New Roman"/>
          <w:b/>
          <w:bCs/>
          <w:color w:val="000000"/>
          <w:lang w:eastAsia="el-GR"/>
        </w:rPr>
      </w:pPr>
      <w:r>
        <w:rPr>
          <w:b/>
          <w:bCs/>
          <w:color w:val="000000"/>
        </w:rPr>
        <w:br w:type="page"/>
      </w:r>
    </w:p>
    <w:p w14:paraId="602F0B3E" w14:textId="33EC397F" w:rsidR="00F64496" w:rsidRPr="00F64496" w:rsidRDefault="00F64496" w:rsidP="003A7478">
      <w:pPr>
        <w:pStyle w:val="Web"/>
        <w:spacing w:before="0" w:beforeAutospacing="0" w:after="0" w:afterAutospacing="0" w:line="264" w:lineRule="auto"/>
        <w:jc w:val="center"/>
        <w:rPr>
          <w:b/>
          <w:bCs/>
          <w:color w:val="000000"/>
          <w:sz w:val="22"/>
          <w:szCs w:val="22"/>
        </w:rPr>
      </w:pPr>
      <w:r w:rsidRPr="00F64496">
        <w:rPr>
          <w:b/>
          <w:bCs/>
          <w:color w:val="000000"/>
          <w:sz w:val="22"/>
          <w:szCs w:val="22"/>
        </w:rPr>
        <w:lastRenderedPageBreak/>
        <w:t>ΕΡΩΤΗΣΕΙΣ ΕΠΕΞΕΡΓΑΣΙΑΣ</w:t>
      </w:r>
    </w:p>
    <w:p w14:paraId="292CAFAA" w14:textId="77777777" w:rsidR="003A7478" w:rsidRDefault="003A7478" w:rsidP="003A7478">
      <w:pPr>
        <w:pStyle w:val="Default"/>
        <w:spacing w:line="264" w:lineRule="auto"/>
        <w:jc w:val="both"/>
        <w:rPr>
          <w:b/>
          <w:bCs/>
          <w:sz w:val="22"/>
          <w:szCs w:val="22"/>
        </w:rPr>
      </w:pPr>
      <w:r>
        <w:rPr>
          <w:b/>
          <w:bCs/>
          <w:sz w:val="22"/>
          <w:szCs w:val="22"/>
        </w:rPr>
        <w:t>ΚΕΙΜΕΝΟ 1</w:t>
      </w:r>
    </w:p>
    <w:p w14:paraId="325BD537" w14:textId="77777777" w:rsidR="003A7478" w:rsidRPr="00F64496" w:rsidRDefault="003A7478" w:rsidP="003A7478">
      <w:pPr>
        <w:pStyle w:val="Default"/>
        <w:numPr>
          <w:ilvl w:val="0"/>
          <w:numId w:val="5"/>
        </w:numPr>
        <w:spacing w:line="264" w:lineRule="auto"/>
        <w:jc w:val="both"/>
        <w:rPr>
          <w:sz w:val="22"/>
          <w:szCs w:val="22"/>
        </w:rPr>
      </w:pPr>
      <w:r w:rsidRPr="00F64496">
        <w:rPr>
          <w:sz w:val="22"/>
          <w:szCs w:val="22"/>
        </w:rPr>
        <w:t xml:space="preserve">Πώς αποδεικνύεται η κρίση της εκπαίδευσης στο </w:t>
      </w:r>
      <w:r>
        <w:rPr>
          <w:sz w:val="22"/>
          <w:szCs w:val="22"/>
        </w:rPr>
        <w:t>κείμενο 1</w:t>
      </w:r>
      <w:r w:rsidRPr="00F64496">
        <w:rPr>
          <w:sz w:val="22"/>
          <w:szCs w:val="22"/>
        </w:rPr>
        <w:t xml:space="preserve">; (60-80 λέξεις) </w:t>
      </w:r>
    </w:p>
    <w:p w14:paraId="080F6B43" w14:textId="77777777" w:rsidR="003A7478" w:rsidRPr="00F64496" w:rsidRDefault="003A7478" w:rsidP="003A7478">
      <w:pPr>
        <w:pStyle w:val="Default"/>
        <w:numPr>
          <w:ilvl w:val="0"/>
          <w:numId w:val="5"/>
        </w:numPr>
        <w:spacing w:line="264" w:lineRule="auto"/>
        <w:jc w:val="both"/>
        <w:rPr>
          <w:sz w:val="22"/>
          <w:szCs w:val="22"/>
        </w:rPr>
      </w:pPr>
      <w:r w:rsidRPr="00F64496">
        <w:rPr>
          <w:sz w:val="22"/>
          <w:szCs w:val="22"/>
        </w:rPr>
        <w:t xml:space="preserve">Γιατί ο αρθρογράφος του πρώτου κείμενου προτίμησε να παραθέσει τις απόψεις της Γενικής Διευθύντριας της UNESCO μέσα σε εισαγωγικά, αντί να τις αποδώσει σε πλάγιο λόγο; </w:t>
      </w:r>
    </w:p>
    <w:p w14:paraId="5292995E" w14:textId="77777777" w:rsidR="003A7478" w:rsidRPr="00F64496" w:rsidRDefault="003A7478" w:rsidP="003A7478">
      <w:pPr>
        <w:pStyle w:val="Default"/>
        <w:numPr>
          <w:ilvl w:val="0"/>
          <w:numId w:val="5"/>
        </w:numPr>
        <w:spacing w:line="264" w:lineRule="auto"/>
        <w:jc w:val="both"/>
        <w:rPr>
          <w:sz w:val="22"/>
          <w:szCs w:val="22"/>
        </w:rPr>
      </w:pPr>
      <w:r w:rsidRPr="00F64496">
        <w:rPr>
          <w:sz w:val="22"/>
          <w:szCs w:val="22"/>
        </w:rPr>
        <w:t xml:space="preserve">Να επισημάνετε ποιες από τις τρεις παρακάτω φράσεις/προτάσεις του πρώτου κειμένου χρησιμοποιούνται με κυριολεκτική/δηλωτική και ποιες με μεταφορική/συνυποδηλωτική σημασία: </w:t>
      </w:r>
    </w:p>
    <w:p w14:paraId="5D12958C" w14:textId="7AEC4DAA" w:rsidR="003A7478" w:rsidRPr="00F64496" w:rsidRDefault="003A7478" w:rsidP="003A7478">
      <w:pPr>
        <w:pStyle w:val="Default"/>
        <w:numPr>
          <w:ilvl w:val="0"/>
          <w:numId w:val="6"/>
        </w:numPr>
        <w:spacing w:line="264" w:lineRule="auto"/>
        <w:jc w:val="both"/>
        <w:rPr>
          <w:sz w:val="22"/>
          <w:szCs w:val="22"/>
        </w:rPr>
      </w:pPr>
      <w:r w:rsidRPr="00F64496">
        <w:rPr>
          <w:sz w:val="22"/>
          <w:szCs w:val="22"/>
        </w:rPr>
        <w:t xml:space="preserve">«250 εκατομμύρια παιδιά σε όλο τον κόσμο δεν διαθέτουν τις βασικές ικανότητες ανάγνωσης» </w:t>
      </w:r>
    </w:p>
    <w:p w14:paraId="2CFFF301" w14:textId="14A6BDAB" w:rsidR="003A7478" w:rsidRPr="00F64496" w:rsidRDefault="003A7478" w:rsidP="003A7478">
      <w:pPr>
        <w:pStyle w:val="Default"/>
        <w:numPr>
          <w:ilvl w:val="0"/>
          <w:numId w:val="6"/>
        </w:numPr>
        <w:spacing w:line="264" w:lineRule="auto"/>
        <w:jc w:val="both"/>
        <w:rPr>
          <w:sz w:val="22"/>
          <w:szCs w:val="22"/>
        </w:rPr>
      </w:pPr>
      <w:r w:rsidRPr="00F64496">
        <w:rPr>
          <w:sz w:val="22"/>
          <w:szCs w:val="22"/>
        </w:rPr>
        <w:t xml:space="preserve">«μια κληρονομιά αναλφαβητισμού» </w:t>
      </w:r>
    </w:p>
    <w:p w14:paraId="591A5DFC" w14:textId="77777777" w:rsidR="003A7478" w:rsidRDefault="003A7478" w:rsidP="003A7478">
      <w:pPr>
        <w:pStyle w:val="Default"/>
        <w:numPr>
          <w:ilvl w:val="0"/>
          <w:numId w:val="6"/>
        </w:numPr>
        <w:spacing w:line="264" w:lineRule="auto"/>
        <w:jc w:val="both"/>
        <w:rPr>
          <w:sz w:val="22"/>
          <w:szCs w:val="22"/>
        </w:rPr>
      </w:pPr>
      <w:r w:rsidRPr="00F64496">
        <w:rPr>
          <w:sz w:val="22"/>
          <w:szCs w:val="22"/>
        </w:rPr>
        <w:t xml:space="preserve">«Οι εκπαιδευτικοί έχουν το μέλλον αυτής της γενιάς στα χέρια τους» </w:t>
      </w:r>
    </w:p>
    <w:p w14:paraId="70D7B95A" w14:textId="6567792B" w:rsidR="003A7478" w:rsidRPr="003A7478" w:rsidRDefault="003A7478" w:rsidP="003A7478">
      <w:pPr>
        <w:pStyle w:val="Default"/>
        <w:numPr>
          <w:ilvl w:val="0"/>
          <w:numId w:val="5"/>
        </w:numPr>
        <w:spacing w:line="264" w:lineRule="auto"/>
        <w:jc w:val="both"/>
        <w:rPr>
          <w:sz w:val="22"/>
          <w:szCs w:val="22"/>
        </w:rPr>
      </w:pPr>
      <w:r w:rsidRPr="003A7478">
        <w:rPr>
          <w:sz w:val="22"/>
          <w:szCs w:val="22"/>
        </w:rPr>
        <w:t xml:space="preserve">Με ποιον τρόπο αναπτύσσεται η δεύτερη παράγραφος του πρώτου κειμένου (Η κρίση στην εκπαίδευση...τα μαθηματικά); Να αιτιολογήσετε την απάντησή σας. </w:t>
      </w:r>
    </w:p>
    <w:p w14:paraId="3153C0DA" w14:textId="77777777" w:rsidR="003A7478" w:rsidRDefault="003A7478" w:rsidP="003A7478">
      <w:pPr>
        <w:pStyle w:val="Default"/>
        <w:spacing w:line="264" w:lineRule="auto"/>
        <w:jc w:val="both"/>
        <w:rPr>
          <w:b/>
          <w:bCs/>
          <w:sz w:val="22"/>
          <w:szCs w:val="22"/>
        </w:rPr>
      </w:pPr>
    </w:p>
    <w:p w14:paraId="751A2B42" w14:textId="77777777" w:rsidR="003A7478" w:rsidRPr="00F64496" w:rsidRDefault="003A7478" w:rsidP="003A7478">
      <w:pPr>
        <w:pStyle w:val="Default"/>
        <w:spacing w:line="264" w:lineRule="auto"/>
        <w:jc w:val="both"/>
        <w:rPr>
          <w:b/>
          <w:bCs/>
          <w:sz w:val="22"/>
          <w:szCs w:val="22"/>
        </w:rPr>
      </w:pPr>
      <w:r>
        <w:rPr>
          <w:b/>
          <w:bCs/>
          <w:sz w:val="22"/>
          <w:szCs w:val="22"/>
        </w:rPr>
        <w:t>ΚΕΙΜΕΝΟ 2</w:t>
      </w:r>
    </w:p>
    <w:p w14:paraId="3E98B6E5" w14:textId="77777777" w:rsidR="003A7478" w:rsidRPr="00F64496" w:rsidRDefault="003A7478" w:rsidP="003A7478">
      <w:pPr>
        <w:pStyle w:val="Default"/>
        <w:numPr>
          <w:ilvl w:val="0"/>
          <w:numId w:val="11"/>
        </w:numPr>
        <w:spacing w:line="264" w:lineRule="auto"/>
        <w:jc w:val="both"/>
        <w:rPr>
          <w:sz w:val="22"/>
          <w:szCs w:val="22"/>
        </w:rPr>
      </w:pPr>
      <w:r w:rsidRPr="00F64496">
        <w:rPr>
          <w:sz w:val="22"/>
          <w:szCs w:val="22"/>
        </w:rPr>
        <w:t xml:space="preserve">Πώς συνδέεται ο αναλφαβητισμός με την υγεία και με κοινωνικά προβλήματα, σύμφωνα με την αρθρογράφο του δεύτερου κειμένου; (60-80 λέξεις) </w:t>
      </w:r>
    </w:p>
    <w:p w14:paraId="03AD32EE" w14:textId="77777777" w:rsidR="003A7478" w:rsidRPr="00F64496" w:rsidRDefault="003A7478" w:rsidP="003A7478">
      <w:pPr>
        <w:pStyle w:val="Default"/>
        <w:numPr>
          <w:ilvl w:val="0"/>
          <w:numId w:val="11"/>
        </w:numPr>
        <w:spacing w:line="264" w:lineRule="auto"/>
        <w:jc w:val="both"/>
        <w:rPr>
          <w:sz w:val="22"/>
          <w:szCs w:val="22"/>
        </w:rPr>
      </w:pPr>
      <w:r w:rsidRPr="00F64496">
        <w:rPr>
          <w:sz w:val="22"/>
          <w:szCs w:val="22"/>
        </w:rPr>
        <w:t xml:space="preserve">Να δώσετε έναν πλαγιότιτλο σε κάθε παράγραφο του δεύτερου κειμένου. </w:t>
      </w:r>
    </w:p>
    <w:p w14:paraId="39A1C669" w14:textId="5551A48D" w:rsidR="003A7478" w:rsidRPr="003A7478" w:rsidRDefault="003A7478" w:rsidP="003A7478">
      <w:pPr>
        <w:pStyle w:val="Default"/>
        <w:numPr>
          <w:ilvl w:val="0"/>
          <w:numId w:val="11"/>
        </w:numPr>
        <w:spacing w:line="264" w:lineRule="auto"/>
        <w:jc w:val="both"/>
        <w:rPr>
          <w:sz w:val="22"/>
          <w:szCs w:val="22"/>
        </w:rPr>
      </w:pPr>
      <w:r w:rsidRPr="00F64496">
        <w:rPr>
          <w:sz w:val="22"/>
          <w:szCs w:val="22"/>
        </w:rPr>
        <w:t>Ποιοι στόχοι έχουν τεθεί από την UNESCO για την καταπολέμηση του αναλφαβητισμού ως το 2015, σύμφωνα με τους συγγραφείς των κειμένων</w:t>
      </w:r>
      <w:r>
        <w:rPr>
          <w:sz w:val="22"/>
          <w:szCs w:val="22"/>
        </w:rPr>
        <w:t xml:space="preserve"> 1 και 2</w:t>
      </w:r>
      <w:r w:rsidRPr="00F64496">
        <w:rPr>
          <w:sz w:val="22"/>
          <w:szCs w:val="22"/>
        </w:rPr>
        <w:t xml:space="preserve">; (60-80 λέξεις) </w:t>
      </w:r>
    </w:p>
    <w:p w14:paraId="79C27415" w14:textId="77777777" w:rsidR="003A7478" w:rsidRPr="00F64496" w:rsidRDefault="003A7478" w:rsidP="003A7478">
      <w:pPr>
        <w:pStyle w:val="Default"/>
        <w:numPr>
          <w:ilvl w:val="0"/>
          <w:numId w:val="11"/>
        </w:numPr>
        <w:spacing w:line="264" w:lineRule="auto"/>
        <w:jc w:val="both"/>
        <w:rPr>
          <w:sz w:val="22"/>
          <w:szCs w:val="22"/>
        </w:rPr>
      </w:pPr>
      <w:r w:rsidRPr="00F64496">
        <w:rPr>
          <w:sz w:val="22"/>
          <w:szCs w:val="22"/>
        </w:rPr>
        <w:t xml:space="preserve">Να γράψετε τα δομικά στοιχεία της τρίτης παραγράφου (Σύμφωνα με την…... καταπολέμησή του) του δεύτερου κειμένου. </w:t>
      </w:r>
    </w:p>
    <w:p w14:paraId="34BF6D45" w14:textId="5EF0FD64" w:rsidR="003A7478" w:rsidRPr="003A7478" w:rsidRDefault="003A7478" w:rsidP="003A7478">
      <w:pPr>
        <w:pStyle w:val="Default"/>
        <w:numPr>
          <w:ilvl w:val="0"/>
          <w:numId w:val="11"/>
        </w:numPr>
        <w:spacing w:line="264" w:lineRule="auto"/>
        <w:jc w:val="both"/>
        <w:rPr>
          <w:b/>
          <w:sz w:val="22"/>
          <w:szCs w:val="22"/>
        </w:rPr>
      </w:pPr>
      <w:r w:rsidRPr="003A7478">
        <w:rPr>
          <w:b/>
          <w:bCs/>
          <w:sz w:val="22"/>
          <w:szCs w:val="22"/>
        </w:rPr>
        <w:t>«</w:t>
      </w:r>
      <w:r w:rsidRPr="003A7478">
        <w:rPr>
          <w:sz w:val="22"/>
          <w:szCs w:val="22"/>
        </w:rPr>
        <w:t xml:space="preserve">Η Ελλάδα κατατάσσεται από τον ΟΗΕ στην 35η θέση παγκοσμίως, καθώς τα περισσότερα αναπτυγμένα κράτη του κόσμου έχουν εξαλείψει το πρόβλημα του αναλφαβητισμού». </w:t>
      </w:r>
      <w:r w:rsidRPr="003A7478">
        <w:rPr>
          <w:b/>
          <w:bCs/>
          <w:sz w:val="22"/>
          <w:szCs w:val="22"/>
        </w:rPr>
        <w:t xml:space="preserve"> </w:t>
      </w:r>
      <w:r w:rsidRPr="003A7478">
        <w:rPr>
          <w:sz w:val="22"/>
          <w:szCs w:val="22"/>
        </w:rPr>
        <w:t xml:space="preserve">Να αιτιολογήσετε την επιλογή της παθητικής σύνταξης στην πρώτη πρόταση από την αρθρογράφο. </w:t>
      </w:r>
    </w:p>
    <w:p w14:paraId="58EED2FA" w14:textId="77777777" w:rsidR="003A7478" w:rsidRPr="003A7478" w:rsidRDefault="003A7478" w:rsidP="003A7478">
      <w:pPr>
        <w:pStyle w:val="Default"/>
        <w:numPr>
          <w:ilvl w:val="0"/>
          <w:numId w:val="11"/>
        </w:numPr>
        <w:spacing w:line="264" w:lineRule="auto"/>
        <w:jc w:val="both"/>
        <w:rPr>
          <w:sz w:val="22"/>
          <w:szCs w:val="22"/>
        </w:rPr>
      </w:pPr>
      <w:r w:rsidRPr="003A7478">
        <w:rPr>
          <w:b/>
          <w:bCs/>
          <w:sz w:val="22"/>
          <w:szCs w:val="22"/>
        </w:rPr>
        <w:t>«</w:t>
      </w:r>
      <w:r w:rsidRPr="003A7478">
        <w:rPr>
          <w:sz w:val="22"/>
          <w:szCs w:val="22"/>
        </w:rPr>
        <w:t xml:space="preserve">Τα στοιχεία-σοκ παρουσίασε η Unesco, με αφορμή τη χθεσινή, παγκόσμια ημέρα για την εξάλειψη του αναλφαβητισμού».  </w:t>
      </w:r>
      <w:r>
        <w:rPr>
          <w:sz w:val="22"/>
          <w:szCs w:val="22"/>
        </w:rPr>
        <w:t>α</w:t>
      </w:r>
      <w:r w:rsidRPr="003A7478">
        <w:rPr>
          <w:b/>
          <w:bCs/>
          <w:sz w:val="22"/>
          <w:szCs w:val="22"/>
        </w:rPr>
        <w:t xml:space="preserve">. </w:t>
      </w:r>
      <w:r w:rsidRPr="003A7478">
        <w:rPr>
          <w:sz w:val="22"/>
          <w:szCs w:val="22"/>
        </w:rPr>
        <w:t xml:space="preserve">Να αιτιολογήσετε την επιλογή της σύνταξης από τον αρθρογράφο. </w:t>
      </w:r>
      <w:r>
        <w:rPr>
          <w:sz w:val="22"/>
          <w:szCs w:val="22"/>
        </w:rPr>
        <w:t>β</w:t>
      </w:r>
      <w:r w:rsidRPr="003A7478">
        <w:rPr>
          <w:sz w:val="22"/>
          <w:szCs w:val="22"/>
        </w:rPr>
        <w:t xml:space="preserve">. Να μετατρέψετε την ενεργητική σύνταξη σε παθητική. </w:t>
      </w:r>
    </w:p>
    <w:p w14:paraId="73A1650A" w14:textId="77777777" w:rsidR="003A7478" w:rsidRDefault="003A7478" w:rsidP="003A7478">
      <w:pPr>
        <w:pStyle w:val="Default"/>
        <w:spacing w:line="264" w:lineRule="auto"/>
        <w:ind w:left="360"/>
        <w:jc w:val="both"/>
        <w:rPr>
          <w:b/>
          <w:bCs/>
          <w:sz w:val="22"/>
          <w:szCs w:val="22"/>
        </w:rPr>
      </w:pPr>
    </w:p>
    <w:p w14:paraId="58EDCFB3" w14:textId="2ECFC410" w:rsidR="00F64496" w:rsidRPr="003A7478" w:rsidRDefault="00F64496" w:rsidP="003A7478">
      <w:pPr>
        <w:pStyle w:val="Default"/>
        <w:spacing w:line="264" w:lineRule="auto"/>
        <w:jc w:val="both"/>
        <w:rPr>
          <w:b/>
          <w:sz w:val="22"/>
          <w:szCs w:val="22"/>
        </w:rPr>
      </w:pPr>
      <w:r w:rsidRPr="003A7478">
        <w:rPr>
          <w:b/>
        </w:rPr>
        <w:t>ΚΕΙΜΕΝΟ 3</w:t>
      </w:r>
    </w:p>
    <w:p w14:paraId="3645EEC7" w14:textId="77777777" w:rsidR="00F64496" w:rsidRPr="009B3379" w:rsidRDefault="00F64496" w:rsidP="003A7478">
      <w:pPr>
        <w:pStyle w:val="a3"/>
        <w:numPr>
          <w:ilvl w:val="0"/>
          <w:numId w:val="4"/>
        </w:numPr>
        <w:spacing w:line="264" w:lineRule="auto"/>
        <w:jc w:val="both"/>
        <w:rPr>
          <w:sz w:val="22"/>
          <w:szCs w:val="22"/>
        </w:rPr>
      </w:pPr>
      <w:r w:rsidRPr="009B3379">
        <w:rPr>
          <w:sz w:val="22"/>
          <w:szCs w:val="22"/>
        </w:rPr>
        <w:t>Διαφέρει ο ορισμός που δίνει ο ΟΗΕ και αυτός που δίνει η Ελλάδα για τον αναλφαβητισμό;</w:t>
      </w:r>
    </w:p>
    <w:p w14:paraId="33E61F96" w14:textId="77777777" w:rsidR="00F64496" w:rsidRPr="009B3379" w:rsidRDefault="00F64496" w:rsidP="003A7478">
      <w:pPr>
        <w:pStyle w:val="a3"/>
        <w:numPr>
          <w:ilvl w:val="0"/>
          <w:numId w:val="4"/>
        </w:numPr>
        <w:spacing w:line="264" w:lineRule="auto"/>
        <w:jc w:val="both"/>
        <w:rPr>
          <w:sz w:val="22"/>
          <w:szCs w:val="22"/>
        </w:rPr>
      </w:pPr>
      <w:r w:rsidRPr="009B3379">
        <w:rPr>
          <w:sz w:val="22"/>
          <w:szCs w:val="22"/>
        </w:rPr>
        <w:t>Γιατί ο αναλφαβητισμός «αναγνωρίζεται ως πρόβλημα με την επινόηση της τυπογραφίας»;</w:t>
      </w:r>
    </w:p>
    <w:p w14:paraId="1E56886C" w14:textId="77777777" w:rsidR="00F64496" w:rsidRPr="009B3379" w:rsidRDefault="00F64496" w:rsidP="003A7478">
      <w:pPr>
        <w:pStyle w:val="a3"/>
        <w:numPr>
          <w:ilvl w:val="0"/>
          <w:numId w:val="4"/>
        </w:numPr>
        <w:spacing w:line="264" w:lineRule="auto"/>
        <w:jc w:val="both"/>
        <w:rPr>
          <w:sz w:val="22"/>
          <w:szCs w:val="22"/>
        </w:rPr>
      </w:pPr>
      <w:r w:rsidRPr="009B3379">
        <w:rPr>
          <w:sz w:val="22"/>
          <w:szCs w:val="22"/>
        </w:rPr>
        <w:t>Να εντοπίσετε και να καταγράψετε συνοπτικά τις τρεις μεθόδους για την αντιμετώπιση του αναλφαβητισμού</w:t>
      </w:r>
    </w:p>
    <w:p w14:paraId="78BC6349" w14:textId="77777777" w:rsidR="00F64496" w:rsidRDefault="00F64496" w:rsidP="003A7478">
      <w:pPr>
        <w:pStyle w:val="a3"/>
        <w:numPr>
          <w:ilvl w:val="0"/>
          <w:numId w:val="4"/>
        </w:numPr>
        <w:spacing w:line="264" w:lineRule="auto"/>
        <w:jc w:val="both"/>
        <w:rPr>
          <w:sz w:val="22"/>
          <w:szCs w:val="22"/>
        </w:rPr>
      </w:pPr>
      <w:r w:rsidRPr="009B3379">
        <w:rPr>
          <w:sz w:val="22"/>
          <w:szCs w:val="22"/>
        </w:rPr>
        <w:t>Να φτιάξετε μία χρονογραμμή στην οποία να τοποθετήσετε την εξέλιξη του φαινομένου του αναλφαβητισμού</w:t>
      </w:r>
    </w:p>
    <w:p w14:paraId="10802BF8" w14:textId="77777777" w:rsidR="00F64496" w:rsidRPr="009B3379" w:rsidRDefault="00F64496" w:rsidP="003A7478">
      <w:pPr>
        <w:pStyle w:val="a3"/>
        <w:numPr>
          <w:ilvl w:val="0"/>
          <w:numId w:val="4"/>
        </w:numPr>
        <w:spacing w:line="264" w:lineRule="auto"/>
        <w:rPr>
          <w:sz w:val="22"/>
          <w:szCs w:val="22"/>
        </w:rPr>
      </w:pPr>
      <w:r w:rsidRPr="009B3379">
        <w:rPr>
          <w:sz w:val="22"/>
          <w:szCs w:val="22"/>
        </w:rPr>
        <w:t>Ποια είναι η δομή και οι τρόποι ανάπτυξης της παραγράφου 1 του κειμ. 3;</w:t>
      </w:r>
    </w:p>
    <w:p w14:paraId="20238B1C" w14:textId="77777777" w:rsidR="00F64496" w:rsidRPr="009B3379" w:rsidRDefault="00F64496" w:rsidP="003A7478">
      <w:pPr>
        <w:pStyle w:val="a3"/>
        <w:numPr>
          <w:ilvl w:val="0"/>
          <w:numId w:val="4"/>
        </w:numPr>
        <w:spacing w:line="264" w:lineRule="auto"/>
        <w:rPr>
          <w:sz w:val="22"/>
          <w:szCs w:val="22"/>
        </w:rPr>
      </w:pPr>
      <w:r w:rsidRPr="009B3379">
        <w:rPr>
          <w:sz w:val="22"/>
          <w:szCs w:val="22"/>
        </w:rPr>
        <w:t>αιχμή του δόρατος, υπονομεύεται, έλλειψη γνώσης, πτωχευμένης: να αντικαταστήσετε τις υπογραμμισμένες λέξεις ή εκφράσεις με άλλες νοηματικά ισοδύναμες</w:t>
      </w:r>
    </w:p>
    <w:p w14:paraId="0E1281A5" w14:textId="26D28A6B" w:rsidR="00A25C8A" w:rsidRDefault="00A25C8A">
      <w:pPr>
        <w:spacing w:after="160" w:line="259" w:lineRule="auto"/>
        <w:ind w:firstLine="0"/>
        <w:rPr>
          <w:rFonts w:ascii="Times New Roman" w:hAnsi="Times New Roman" w:cs="Times New Roman"/>
          <w:b/>
          <w:bCs/>
          <w:color w:val="000000"/>
        </w:rPr>
      </w:pPr>
      <w:r>
        <w:rPr>
          <w:b/>
          <w:bCs/>
        </w:rPr>
        <w:br w:type="page"/>
      </w:r>
    </w:p>
    <w:p w14:paraId="742F1B82" w14:textId="68C66844" w:rsidR="00B530B3" w:rsidRPr="00B530B3" w:rsidRDefault="00B530B3" w:rsidP="00B530B3">
      <w:pPr>
        <w:pStyle w:val="Default"/>
        <w:spacing w:line="264" w:lineRule="auto"/>
        <w:jc w:val="center"/>
        <w:rPr>
          <w:b/>
          <w:bCs/>
          <w:sz w:val="22"/>
          <w:szCs w:val="22"/>
        </w:rPr>
      </w:pPr>
      <w:r w:rsidRPr="00A25C8A">
        <w:rPr>
          <w:b/>
          <w:bCs/>
        </w:rPr>
        <w:lastRenderedPageBreak/>
        <w:t>Η ομιλία της Μαλάλα Γιουσαφζάι για την βράβευσή της με το Νόμπελ Ειρήνης</w:t>
      </w:r>
    </w:p>
    <w:p w14:paraId="16AA4DA5" w14:textId="5EEDEDBE" w:rsidR="00B530B3" w:rsidRPr="00B530B3" w:rsidRDefault="00B530B3" w:rsidP="00B530B3">
      <w:pPr>
        <w:pStyle w:val="Default"/>
        <w:spacing w:line="264" w:lineRule="auto"/>
        <w:jc w:val="both"/>
        <w:rPr>
          <w:b/>
          <w:bCs/>
          <w:sz w:val="22"/>
          <w:szCs w:val="22"/>
        </w:rPr>
      </w:pPr>
      <w:hyperlink r:id="rId9" w:history="1">
        <w:r w:rsidRPr="00445E14">
          <w:rPr>
            <w:rStyle w:val="-"/>
            <w:b/>
            <w:bCs/>
            <w:sz w:val="22"/>
            <w:szCs w:val="22"/>
            <w:lang w:val="en-US"/>
          </w:rPr>
          <w:t>https</w:t>
        </w:r>
        <w:r w:rsidRPr="00445E14">
          <w:rPr>
            <w:rStyle w:val="-"/>
            <w:b/>
            <w:bCs/>
            <w:sz w:val="22"/>
            <w:szCs w:val="22"/>
          </w:rPr>
          <w:t>://</w:t>
        </w:r>
        <w:r w:rsidRPr="00445E14">
          <w:rPr>
            <w:rStyle w:val="-"/>
            <w:b/>
            <w:bCs/>
            <w:sz w:val="22"/>
            <w:szCs w:val="22"/>
            <w:lang w:val="en-US"/>
          </w:rPr>
          <w:t>www</w:t>
        </w:r>
        <w:r w:rsidRPr="00445E14">
          <w:rPr>
            <w:rStyle w:val="-"/>
            <w:b/>
            <w:bCs/>
            <w:sz w:val="22"/>
            <w:szCs w:val="22"/>
          </w:rPr>
          <w:t>.</w:t>
        </w:r>
        <w:r w:rsidRPr="00445E14">
          <w:rPr>
            <w:rStyle w:val="-"/>
            <w:b/>
            <w:bCs/>
            <w:sz w:val="22"/>
            <w:szCs w:val="22"/>
            <w:lang w:val="en-US"/>
          </w:rPr>
          <w:t>youtube</w:t>
        </w:r>
        <w:r w:rsidRPr="00445E14">
          <w:rPr>
            <w:rStyle w:val="-"/>
            <w:b/>
            <w:bCs/>
            <w:sz w:val="22"/>
            <w:szCs w:val="22"/>
          </w:rPr>
          <w:t>.</w:t>
        </w:r>
        <w:r w:rsidRPr="00445E14">
          <w:rPr>
            <w:rStyle w:val="-"/>
            <w:b/>
            <w:bCs/>
            <w:sz w:val="22"/>
            <w:szCs w:val="22"/>
            <w:lang w:val="en-US"/>
          </w:rPr>
          <w:t>com</w:t>
        </w:r>
        <w:r w:rsidRPr="00445E14">
          <w:rPr>
            <w:rStyle w:val="-"/>
            <w:b/>
            <w:bCs/>
            <w:sz w:val="22"/>
            <w:szCs w:val="22"/>
          </w:rPr>
          <w:t>/</w:t>
        </w:r>
        <w:r w:rsidRPr="00445E14">
          <w:rPr>
            <w:rStyle w:val="-"/>
            <w:b/>
            <w:bCs/>
            <w:sz w:val="22"/>
            <w:szCs w:val="22"/>
            <w:lang w:val="en-US"/>
          </w:rPr>
          <w:t>watch</w:t>
        </w:r>
        <w:r w:rsidRPr="00445E14">
          <w:rPr>
            <w:rStyle w:val="-"/>
            <w:b/>
            <w:bCs/>
            <w:sz w:val="22"/>
            <w:szCs w:val="22"/>
          </w:rPr>
          <w:t>?</w:t>
        </w:r>
        <w:r w:rsidRPr="00445E14">
          <w:rPr>
            <w:rStyle w:val="-"/>
            <w:b/>
            <w:bCs/>
            <w:sz w:val="22"/>
            <w:szCs w:val="22"/>
            <w:lang w:val="en-US"/>
          </w:rPr>
          <w:t>v</w:t>
        </w:r>
        <w:r w:rsidRPr="00445E14">
          <w:rPr>
            <w:rStyle w:val="-"/>
            <w:b/>
            <w:bCs/>
            <w:sz w:val="22"/>
            <w:szCs w:val="22"/>
          </w:rPr>
          <w:t>=</w:t>
        </w:r>
        <w:r w:rsidRPr="00445E14">
          <w:rPr>
            <w:rStyle w:val="-"/>
            <w:b/>
            <w:bCs/>
            <w:sz w:val="22"/>
            <w:szCs w:val="22"/>
            <w:lang w:val="en-US"/>
          </w:rPr>
          <w:t>cjkWKMB</w:t>
        </w:r>
        <w:r w:rsidRPr="00445E14">
          <w:rPr>
            <w:rStyle w:val="-"/>
            <w:b/>
            <w:bCs/>
            <w:sz w:val="22"/>
            <w:szCs w:val="22"/>
          </w:rPr>
          <w:t>9</w:t>
        </w:r>
        <w:r w:rsidRPr="00445E14">
          <w:rPr>
            <w:rStyle w:val="-"/>
            <w:b/>
            <w:bCs/>
            <w:sz w:val="22"/>
            <w:szCs w:val="22"/>
            <w:lang w:val="en-US"/>
          </w:rPr>
          <w:t>FcE</w:t>
        </w:r>
      </w:hyperlink>
    </w:p>
    <w:p w14:paraId="1E7161A0" w14:textId="77777777" w:rsidR="00B530B3" w:rsidRPr="00B530B3" w:rsidRDefault="00B530B3" w:rsidP="00B530B3">
      <w:pPr>
        <w:pStyle w:val="Default"/>
        <w:spacing w:line="264" w:lineRule="auto"/>
        <w:jc w:val="both"/>
        <w:rPr>
          <w:b/>
          <w:bCs/>
          <w:lang w:val="en-US"/>
        </w:rPr>
      </w:pPr>
      <w:r w:rsidRPr="00A25C8A">
        <w:rPr>
          <w:b/>
          <w:bCs/>
          <w:lang w:val="en-US"/>
        </w:rPr>
        <w:t>Malala Yousafzai Nobel Prize speech, greek subtitles</w:t>
      </w:r>
    </w:p>
    <w:p w14:paraId="7EBAF0D1" w14:textId="77777777" w:rsidR="00B530B3" w:rsidRPr="00B530B3" w:rsidRDefault="00B530B3" w:rsidP="00B530B3">
      <w:pPr>
        <w:pStyle w:val="Default"/>
        <w:spacing w:line="264" w:lineRule="auto"/>
        <w:jc w:val="both"/>
        <w:rPr>
          <w:b/>
          <w:bCs/>
          <w:lang w:val="en-US"/>
        </w:rPr>
      </w:pPr>
    </w:p>
    <w:p w14:paraId="64B57CE2" w14:textId="77777777" w:rsidR="00B530B3" w:rsidRDefault="00B530B3" w:rsidP="00B530B3">
      <w:pPr>
        <w:pStyle w:val="Default"/>
        <w:spacing w:line="264" w:lineRule="auto"/>
        <w:jc w:val="both"/>
        <w:rPr>
          <w:b/>
          <w:bCs/>
        </w:rPr>
      </w:pPr>
      <w:r>
        <w:rPr>
          <w:b/>
          <w:bCs/>
        </w:rPr>
        <w:t>ΟΜΙΛΙΑ ΣΤΟΝ ΟΗΕ</w:t>
      </w:r>
    </w:p>
    <w:p w14:paraId="2184C6CA" w14:textId="77777777" w:rsidR="00B530B3" w:rsidRDefault="00B530B3" w:rsidP="00B530B3">
      <w:pPr>
        <w:pStyle w:val="Default"/>
        <w:spacing w:line="264" w:lineRule="auto"/>
        <w:jc w:val="both"/>
        <w:rPr>
          <w:b/>
          <w:bCs/>
        </w:rPr>
      </w:pPr>
      <w:hyperlink r:id="rId10" w:history="1">
        <w:r w:rsidRPr="00445E14">
          <w:rPr>
            <w:rStyle w:val="-"/>
            <w:b/>
            <w:bCs/>
          </w:rPr>
          <w:t>https://www.youtube.com/watch?v=xsAJRWpXbxY</w:t>
        </w:r>
      </w:hyperlink>
      <w:r>
        <w:rPr>
          <w:b/>
          <w:bCs/>
        </w:rPr>
        <w:t xml:space="preserve"> </w:t>
      </w:r>
    </w:p>
    <w:p w14:paraId="7DCB014E" w14:textId="77777777" w:rsidR="00B530B3" w:rsidRPr="00A25C8A" w:rsidRDefault="00B530B3" w:rsidP="00B530B3">
      <w:pPr>
        <w:pStyle w:val="Default"/>
        <w:spacing w:line="264" w:lineRule="auto"/>
        <w:jc w:val="both"/>
        <w:rPr>
          <w:b/>
          <w:bCs/>
        </w:rPr>
      </w:pPr>
      <w:hyperlink r:id="rId11" w:history="1">
        <w:r w:rsidRPr="00445E14">
          <w:rPr>
            <w:rStyle w:val="-"/>
            <w:b/>
            <w:bCs/>
          </w:rPr>
          <w:t>https://www.youtube.com/watch?v=y4tluD1ddY8</w:t>
        </w:r>
      </w:hyperlink>
      <w:r>
        <w:rPr>
          <w:b/>
          <w:bCs/>
        </w:rPr>
        <w:t xml:space="preserve"> </w:t>
      </w:r>
    </w:p>
    <w:p w14:paraId="6FFE09F0" w14:textId="77777777" w:rsidR="00B530B3" w:rsidRDefault="00B530B3" w:rsidP="00B530B3">
      <w:pPr>
        <w:pStyle w:val="Default"/>
        <w:spacing w:line="264" w:lineRule="auto"/>
        <w:jc w:val="both"/>
        <w:rPr>
          <w:b/>
          <w:bCs/>
          <w:sz w:val="22"/>
          <w:szCs w:val="22"/>
        </w:rPr>
      </w:pPr>
    </w:p>
    <w:p w14:paraId="27342634" w14:textId="216FD3D6" w:rsidR="00B530B3" w:rsidRDefault="00B530B3" w:rsidP="00B530B3">
      <w:pPr>
        <w:pStyle w:val="Default"/>
        <w:rPr>
          <w:b/>
          <w:bCs/>
        </w:rPr>
      </w:pPr>
      <w:r>
        <w:rPr>
          <w:b/>
          <w:bCs/>
        </w:rPr>
        <w:t>ΕΡΩΤΗΣΕΙΣ ΕΠΕΞΕΡΓΑΣΙΑΣ</w:t>
      </w:r>
    </w:p>
    <w:p w14:paraId="748C8344" w14:textId="1CCC1996" w:rsidR="00C77A5B" w:rsidRDefault="00C77A5B" w:rsidP="00B530B3">
      <w:pPr>
        <w:pStyle w:val="Default"/>
        <w:numPr>
          <w:ilvl w:val="0"/>
          <w:numId w:val="15"/>
        </w:numPr>
        <w:spacing w:line="288" w:lineRule="auto"/>
        <w:jc w:val="both"/>
      </w:pPr>
      <w:r w:rsidRPr="00C77A5B">
        <w:t xml:space="preserve">Σε ποια σημεία οι παρευρισκόμενοι στη βράβευση ανταποκρίνονται σε όσα λέει η Μαλάλα; Με ποιον τρόπο; Εσείς τι θα κάνατε στη θέση τους; </w:t>
      </w:r>
    </w:p>
    <w:tbl>
      <w:tblPr>
        <w:tblStyle w:val="a7"/>
        <w:tblW w:w="0" w:type="auto"/>
        <w:tblInd w:w="360" w:type="dxa"/>
        <w:tblLook w:val="04A0" w:firstRow="1" w:lastRow="0" w:firstColumn="1" w:lastColumn="0" w:noHBand="0" w:noVBand="1"/>
      </w:tblPr>
      <w:tblGrid>
        <w:gridCol w:w="3106"/>
        <w:gridCol w:w="3082"/>
        <w:gridCol w:w="3080"/>
      </w:tblGrid>
      <w:tr w:rsidR="00B530B3" w14:paraId="31BE9277" w14:textId="77777777" w:rsidTr="00B530B3">
        <w:tc>
          <w:tcPr>
            <w:tcW w:w="3209" w:type="dxa"/>
          </w:tcPr>
          <w:p w14:paraId="6060D7D6" w14:textId="7E6BE6E3" w:rsidR="00B530B3" w:rsidRDefault="00B530B3" w:rsidP="00B530B3">
            <w:pPr>
              <w:pStyle w:val="Default"/>
              <w:spacing w:line="288" w:lineRule="auto"/>
              <w:jc w:val="both"/>
            </w:pPr>
            <w:r w:rsidRPr="00C77A5B">
              <w:rPr>
                <w:b/>
                <w:bCs/>
              </w:rPr>
              <w:t>Αντίδραση του κοινού</w:t>
            </w:r>
          </w:p>
        </w:tc>
        <w:tc>
          <w:tcPr>
            <w:tcW w:w="3209" w:type="dxa"/>
          </w:tcPr>
          <w:p w14:paraId="7E451CD5" w14:textId="5DDBAE66" w:rsidR="00B530B3" w:rsidRDefault="00B530B3" w:rsidP="00B530B3">
            <w:pPr>
              <w:pStyle w:val="Default"/>
              <w:spacing w:line="288" w:lineRule="auto"/>
              <w:jc w:val="both"/>
            </w:pPr>
            <w:r w:rsidRPr="00C77A5B">
              <w:rPr>
                <w:b/>
                <w:bCs/>
              </w:rPr>
              <w:t>Με ποιον τρόπο;</w:t>
            </w:r>
          </w:p>
        </w:tc>
        <w:tc>
          <w:tcPr>
            <w:tcW w:w="3210" w:type="dxa"/>
          </w:tcPr>
          <w:p w14:paraId="3C700D64" w14:textId="71DBC2C5" w:rsidR="00B530B3" w:rsidRDefault="00B530B3" w:rsidP="00B530B3">
            <w:pPr>
              <w:pStyle w:val="Default"/>
              <w:spacing w:line="288" w:lineRule="auto"/>
              <w:jc w:val="both"/>
            </w:pPr>
            <w:r w:rsidRPr="00C77A5B">
              <w:rPr>
                <w:b/>
                <w:bCs/>
              </w:rPr>
              <w:t>Γιατί;</w:t>
            </w:r>
          </w:p>
        </w:tc>
      </w:tr>
      <w:tr w:rsidR="00B530B3" w14:paraId="0F0961EA" w14:textId="77777777" w:rsidTr="00B530B3">
        <w:tc>
          <w:tcPr>
            <w:tcW w:w="3209" w:type="dxa"/>
          </w:tcPr>
          <w:p w14:paraId="735A3365" w14:textId="77777777" w:rsidR="00B530B3" w:rsidRDefault="00B530B3" w:rsidP="00B530B3">
            <w:pPr>
              <w:pStyle w:val="Default"/>
              <w:spacing w:line="288" w:lineRule="auto"/>
              <w:jc w:val="both"/>
            </w:pPr>
          </w:p>
          <w:p w14:paraId="53747B69" w14:textId="77777777" w:rsidR="00B530B3" w:rsidRDefault="00B530B3" w:rsidP="00B530B3">
            <w:pPr>
              <w:pStyle w:val="Default"/>
              <w:spacing w:line="288" w:lineRule="auto"/>
              <w:jc w:val="both"/>
            </w:pPr>
          </w:p>
          <w:p w14:paraId="7705B099" w14:textId="77777777" w:rsidR="00B530B3" w:rsidRDefault="00B530B3" w:rsidP="00B530B3">
            <w:pPr>
              <w:pStyle w:val="Default"/>
              <w:spacing w:line="288" w:lineRule="auto"/>
              <w:jc w:val="both"/>
            </w:pPr>
          </w:p>
        </w:tc>
        <w:tc>
          <w:tcPr>
            <w:tcW w:w="3209" w:type="dxa"/>
          </w:tcPr>
          <w:p w14:paraId="3054E7D3" w14:textId="77777777" w:rsidR="00B530B3" w:rsidRDefault="00B530B3" w:rsidP="00B530B3">
            <w:pPr>
              <w:pStyle w:val="Default"/>
              <w:spacing w:line="288" w:lineRule="auto"/>
              <w:jc w:val="both"/>
            </w:pPr>
          </w:p>
        </w:tc>
        <w:tc>
          <w:tcPr>
            <w:tcW w:w="3210" w:type="dxa"/>
          </w:tcPr>
          <w:p w14:paraId="444E6870" w14:textId="77777777" w:rsidR="00B530B3" w:rsidRDefault="00B530B3" w:rsidP="00B530B3">
            <w:pPr>
              <w:pStyle w:val="Default"/>
              <w:spacing w:line="288" w:lineRule="auto"/>
              <w:jc w:val="both"/>
            </w:pPr>
          </w:p>
        </w:tc>
      </w:tr>
      <w:tr w:rsidR="00B530B3" w14:paraId="73059837" w14:textId="77777777" w:rsidTr="00B530B3">
        <w:tc>
          <w:tcPr>
            <w:tcW w:w="3209" w:type="dxa"/>
          </w:tcPr>
          <w:p w14:paraId="7C862E42" w14:textId="77777777" w:rsidR="00B530B3" w:rsidRDefault="00B530B3" w:rsidP="00B530B3">
            <w:pPr>
              <w:pStyle w:val="Default"/>
              <w:spacing w:line="288" w:lineRule="auto"/>
              <w:jc w:val="both"/>
            </w:pPr>
          </w:p>
          <w:p w14:paraId="00923CC5" w14:textId="77777777" w:rsidR="00B530B3" w:rsidRDefault="00B530B3" w:rsidP="00B530B3">
            <w:pPr>
              <w:pStyle w:val="Default"/>
              <w:spacing w:line="288" w:lineRule="auto"/>
              <w:jc w:val="both"/>
            </w:pPr>
          </w:p>
          <w:p w14:paraId="75FDFD96" w14:textId="77777777" w:rsidR="00B530B3" w:rsidRDefault="00B530B3" w:rsidP="00B530B3">
            <w:pPr>
              <w:pStyle w:val="Default"/>
              <w:spacing w:line="288" w:lineRule="auto"/>
              <w:jc w:val="both"/>
            </w:pPr>
          </w:p>
        </w:tc>
        <w:tc>
          <w:tcPr>
            <w:tcW w:w="3209" w:type="dxa"/>
          </w:tcPr>
          <w:p w14:paraId="2BF64A72" w14:textId="77777777" w:rsidR="00B530B3" w:rsidRDefault="00B530B3" w:rsidP="00B530B3">
            <w:pPr>
              <w:pStyle w:val="Default"/>
              <w:spacing w:line="288" w:lineRule="auto"/>
              <w:jc w:val="both"/>
            </w:pPr>
          </w:p>
        </w:tc>
        <w:tc>
          <w:tcPr>
            <w:tcW w:w="3210" w:type="dxa"/>
          </w:tcPr>
          <w:p w14:paraId="2292C112" w14:textId="77777777" w:rsidR="00B530B3" w:rsidRDefault="00B530B3" w:rsidP="00B530B3">
            <w:pPr>
              <w:pStyle w:val="Default"/>
              <w:spacing w:line="288" w:lineRule="auto"/>
              <w:jc w:val="both"/>
            </w:pPr>
          </w:p>
        </w:tc>
      </w:tr>
      <w:tr w:rsidR="00B530B3" w14:paraId="441F6048" w14:textId="77777777" w:rsidTr="00B530B3">
        <w:tc>
          <w:tcPr>
            <w:tcW w:w="3209" w:type="dxa"/>
          </w:tcPr>
          <w:p w14:paraId="688884BB" w14:textId="77777777" w:rsidR="00B530B3" w:rsidRDefault="00B530B3" w:rsidP="00B530B3">
            <w:pPr>
              <w:pStyle w:val="Default"/>
              <w:spacing w:line="288" w:lineRule="auto"/>
              <w:jc w:val="both"/>
            </w:pPr>
          </w:p>
          <w:p w14:paraId="6631FEFE" w14:textId="77777777" w:rsidR="00B530B3" w:rsidRDefault="00B530B3" w:rsidP="00B530B3">
            <w:pPr>
              <w:pStyle w:val="Default"/>
              <w:spacing w:line="288" w:lineRule="auto"/>
              <w:jc w:val="both"/>
            </w:pPr>
          </w:p>
          <w:p w14:paraId="38AD7D87" w14:textId="77777777" w:rsidR="00B530B3" w:rsidRDefault="00B530B3" w:rsidP="00B530B3">
            <w:pPr>
              <w:pStyle w:val="Default"/>
              <w:spacing w:line="288" w:lineRule="auto"/>
              <w:jc w:val="both"/>
            </w:pPr>
          </w:p>
        </w:tc>
        <w:tc>
          <w:tcPr>
            <w:tcW w:w="3209" w:type="dxa"/>
          </w:tcPr>
          <w:p w14:paraId="72B56E25" w14:textId="77777777" w:rsidR="00B530B3" w:rsidRDefault="00B530B3" w:rsidP="00B530B3">
            <w:pPr>
              <w:pStyle w:val="Default"/>
              <w:spacing w:line="288" w:lineRule="auto"/>
              <w:jc w:val="both"/>
            </w:pPr>
          </w:p>
        </w:tc>
        <w:tc>
          <w:tcPr>
            <w:tcW w:w="3210" w:type="dxa"/>
          </w:tcPr>
          <w:p w14:paraId="354F73EF" w14:textId="77777777" w:rsidR="00B530B3" w:rsidRDefault="00B530B3" w:rsidP="00B530B3">
            <w:pPr>
              <w:pStyle w:val="Default"/>
              <w:spacing w:line="288" w:lineRule="auto"/>
              <w:jc w:val="both"/>
            </w:pPr>
          </w:p>
        </w:tc>
      </w:tr>
    </w:tbl>
    <w:p w14:paraId="22338C11" w14:textId="16CBF61B" w:rsidR="00B530B3" w:rsidRPr="00C77A5B" w:rsidRDefault="00B530B3" w:rsidP="00B530B3">
      <w:pPr>
        <w:pStyle w:val="Default"/>
        <w:spacing w:line="288" w:lineRule="auto"/>
        <w:jc w:val="both"/>
      </w:pPr>
      <w:r>
        <w:t xml:space="preserve"> </w:t>
      </w:r>
    </w:p>
    <w:p w14:paraId="79FF40E9" w14:textId="77777777" w:rsidR="00560FDB" w:rsidRDefault="00560FDB" w:rsidP="00B530B3">
      <w:pPr>
        <w:pStyle w:val="Default"/>
        <w:numPr>
          <w:ilvl w:val="0"/>
          <w:numId w:val="15"/>
        </w:numPr>
        <w:spacing w:line="288" w:lineRule="auto"/>
        <w:jc w:val="both"/>
      </w:pPr>
      <w:r w:rsidRPr="00560FDB">
        <w:t xml:space="preserve">Πώς συνεργάζεται ο προφορικός λόγος (ομιλία) της Μαλάλα με τις εικόνες και τον γραπτό λόγο που προβάλλονται; Θεωρείτε επιτυχημένο αυτόν τον συνδυασμό και γιατί; </w:t>
      </w:r>
    </w:p>
    <w:tbl>
      <w:tblPr>
        <w:tblStyle w:val="a7"/>
        <w:tblW w:w="0" w:type="auto"/>
        <w:tblInd w:w="360" w:type="dxa"/>
        <w:tblLook w:val="04A0" w:firstRow="1" w:lastRow="0" w:firstColumn="1" w:lastColumn="0" w:noHBand="0" w:noVBand="1"/>
      </w:tblPr>
      <w:tblGrid>
        <w:gridCol w:w="4632"/>
        <w:gridCol w:w="4636"/>
      </w:tblGrid>
      <w:tr w:rsidR="00B530B3" w14:paraId="0238B944" w14:textId="77777777" w:rsidTr="00B530B3">
        <w:tc>
          <w:tcPr>
            <w:tcW w:w="4814" w:type="dxa"/>
          </w:tcPr>
          <w:p w14:paraId="7AE123EE" w14:textId="7AA53682" w:rsidR="00B530B3" w:rsidRDefault="00B530B3" w:rsidP="00B530B3">
            <w:pPr>
              <w:pStyle w:val="Default"/>
              <w:spacing w:line="288" w:lineRule="auto"/>
              <w:jc w:val="both"/>
            </w:pPr>
            <w:r w:rsidRPr="00560FDB">
              <w:rPr>
                <w:b/>
                <w:bCs/>
              </w:rPr>
              <w:t>Εικόνες</w:t>
            </w:r>
          </w:p>
        </w:tc>
        <w:tc>
          <w:tcPr>
            <w:tcW w:w="4814" w:type="dxa"/>
          </w:tcPr>
          <w:p w14:paraId="2A2C5800" w14:textId="07F1AF68" w:rsidR="00B530B3" w:rsidRDefault="00B530B3" w:rsidP="00B530B3">
            <w:pPr>
              <w:pStyle w:val="Default"/>
              <w:spacing w:line="288" w:lineRule="auto"/>
              <w:jc w:val="both"/>
            </w:pPr>
            <w:r w:rsidRPr="00560FDB">
              <w:rPr>
                <w:b/>
                <w:bCs/>
              </w:rPr>
              <w:t xml:space="preserve">Γραπτός Λόγος  </w:t>
            </w:r>
          </w:p>
        </w:tc>
      </w:tr>
      <w:tr w:rsidR="00B530B3" w14:paraId="13A7A14C" w14:textId="77777777" w:rsidTr="00B530B3">
        <w:tc>
          <w:tcPr>
            <w:tcW w:w="4814" w:type="dxa"/>
          </w:tcPr>
          <w:p w14:paraId="092CC096" w14:textId="77777777" w:rsidR="00B530B3" w:rsidRDefault="00B530B3" w:rsidP="00B530B3">
            <w:pPr>
              <w:pStyle w:val="Default"/>
              <w:spacing w:line="288" w:lineRule="auto"/>
              <w:jc w:val="both"/>
            </w:pPr>
          </w:p>
          <w:p w14:paraId="55282132" w14:textId="77777777" w:rsidR="00B530B3" w:rsidRDefault="00B530B3" w:rsidP="00B530B3">
            <w:pPr>
              <w:pStyle w:val="Default"/>
              <w:spacing w:line="288" w:lineRule="auto"/>
              <w:jc w:val="both"/>
            </w:pPr>
          </w:p>
        </w:tc>
        <w:tc>
          <w:tcPr>
            <w:tcW w:w="4814" w:type="dxa"/>
          </w:tcPr>
          <w:p w14:paraId="7F8E5D8B" w14:textId="77777777" w:rsidR="00B530B3" w:rsidRDefault="00B530B3" w:rsidP="00B530B3">
            <w:pPr>
              <w:pStyle w:val="Default"/>
              <w:spacing w:line="288" w:lineRule="auto"/>
              <w:jc w:val="both"/>
            </w:pPr>
          </w:p>
        </w:tc>
      </w:tr>
      <w:tr w:rsidR="00B530B3" w14:paraId="16C59BB9" w14:textId="77777777" w:rsidTr="00B530B3">
        <w:tc>
          <w:tcPr>
            <w:tcW w:w="4814" w:type="dxa"/>
          </w:tcPr>
          <w:p w14:paraId="2E6D2A8D" w14:textId="77777777" w:rsidR="00B530B3" w:rsidRDefault="00B530B3" w:rsidP="00B530B3">
            <w:pPr>
              <w:pStyle w:val="Default"/>
              <w:spacing w:line="288" w:lineRule="auto"/>
              <w:jc w:val="both"/>
            </w:pPr>
          </w:p>
          <w:p w14:paraId="20E3A792" w14:textId="77777777" w:rsidR="00B530B3" w:rsidRDefault="00B530B3" w:rsidP="00B530B3">
            <w:pPr>
              <w:pStyle w:val="Default"/>
              <w:spacing w:line="288" w:lineRule="auto"/>
              <w:jc w:val="both"/>
            </w:pPr>
          </w:p>
        </w:tc>
        <w:tc>
          <w:tcPr>
            <w:tcW w:w="4814" w:type="dxa"/>
          </w:tcPr>
          <w:p w14:paraId="58A0400A" w14:textId="77777777" w:rsidR="00B530B3" w:rsidRDefault="00B530B3" w:rsidP="00B530B3">
            <w:pPr>
              <w:pStyle w:val="Default"/>
              <w:spacing w:line="288" w:lineRule="auto"/>
              <w:jc w:val="both"/>
            </w:pPr>
          </w:p>
        </w:tc>
      </w:tr>
      <w:tr w:rsidR="00B530B3" w14:paraId="359C290C" w14:textId="77777777" w:rsidTr="00B530B3">
        <w:tc>
          <w:tcPr>
            <w:tcW w:w="4814" w:type="dxa"/>
          </w:tcPr>
          <w:p w14:paraId="60846176" w14:textId="77777777" w:rsidR="00B530B3" w:rsidRDefault="00B530B3" w:rsidP="00B530B3">
            <w:pPr>
              <w:pStyle w:val="Default"/>
              <w:spacing w:line="288" w:lineRule="auto"/>
              <w:jc w:val="both"/>
            </w:pPr>
          </w:p>
          <w:p w14:paraId="35F3C4C0" w14:textId="77777777" w:rsidR="00B530B3" w:rsidRDefault="00B530B3" w:rsidP="00B530B3">
            <w:pPr>
              <w:pStyle w:val="Default"/>
              <w:spacing w:line="288" w:lineRule="auto"/>
              <w:jc w:val="both"/>
            </w:pPr>
          </w:p>
        </w:tc>
        <w:tc>
          <w:tcPr>
            <w:tcW w:w="4814" w:type="dxa"/>
          </w:tcPr>
          <w:p w14:paraId="63CFCA99" w14:textId="77777777" w:rsidR="00B530B3" w:rsidRDefault="00B530B3" w:rsidP="00B530B3">
            <w:pPr>
              <w:pStyle w:val="Default"/>
              <w:spacing w:line="288" w:lineRule="auto"/>
              <w:jc w:val="both"/>
            </w:pPr>
          </w:p>
        </w:tc>
      </w:tr>
    </w:tbl>
    <w:p w14:paraId="2CE6F41A" w14:textId="77777777" w:rsidR="00B530B3" w:rsidRPr="00560FDB" w:rsidRDefault="00B530B3" w:rsidP="00B530B3">
      <w:pPr>
        <w:pStyle w:val="Default"/>
        <w:spacing w:line="288" w:lineRule="auto"/>
        <w:ind w:left="360"/>
        <w:jc w:val="both"/>
      </w:pPr>
    </w:p>
    <w:p w14:paraId="1B3FDABD" w14:textId="77777777" w:rsidR="00B530B3" w:rsidRPr="00560FDB" w:rsidRDefault="00B530B3" w:rsidP="00B530B3">
      <w:pPr>
        <w:pStyle w:val="Default"/>
        <w:numPr>
          <w:ilvl w:val="0"/>
          <w:numId w:val="15"/>
        </w:numPr>
        <w:spacing w:line="288" w:lineRule="auto"/>
        <w:jc w:val="both"/>
      </w:pPr>
      <w:r w:rsidRPr="00560FDB">
        <w:t xml:space="preserve">Ποια εικόνα για τον εαυτό της προβάλλει, κατά τη γνώμη σας, η Μαλάλα στην ομιλία της; Ποια στάση ζωής επιχειρεί να αναδείξει; </w:t>
      </w:r>
    </w:p>
    <w:p w14:paraId="2E568A89" w14:textId="77777777" w:rsidR="00560FDB" w:rsidRPr="00560FDB" w:rsidRDefault="00560FDB" w:rsidP="00B530B3">
      <w:pPr>
        <w:pStyle w:val="Default"/>
        <w:numPr>
          <w:ilvl w:val="0"/>
          <w:numId w:val="15"/>
        </w:numPr>
        <w:spacing w:line="288" w:lineRule="auto"/>
        <w:jc w:val="both"/>
      </w:pPr>
      <w:r w:rsidRPr="00560FDB">
        <w:t xml:space="preserve">Παρευρίσκεστε στην απονομή των βραβείων Νόμπελ με την ιδιότητα του πολιτικού. Ποια είναι τα αισθήματά σας; </w:t>
      </w:r>
    </w:p>
    <w:p w14:paraId="19670CF3" w14:textId="77777777" w:rsidR="00560FDB" w:rsidRPr="00560FDB" w:rsidRDefault="00560FDB" w:rsidP="00B530B3">
      <w:pPr>
        <w:pStyle w:val="Default"/>
        <w:numPr>
          <w:ilvl w:val="0"/>
          <w:numId w:val="15"/>
        </w:numPr>
        <w:spacing w:line="288" w:lineRule="auto"/>
        <w:jc w:val="both"/>
      </w:pPr>
      <w:r w:rsidRPr="00560FDB">
        <w:t xml:space="preserve">Παρακολουθήσατε την ομιλία της Μαλάλα και γράψατε το άρθρο σας για την ηλεκτρονική εφημερίδα που εργάζεστε. Ποιον </w:t>
      </w:r>
      <w:r w:rsidRPr="00560FDB">
        <w:rPr>
          <w:b/>
          <w:bCs/>
        </w:rPr>
        <w:t>τίτλο</w:t>
      </w:r>
      <w:r w:rsidRPr="00560FDB">
        <w:t xml:space="preserve"> βάλατε;  </w:t>
      </w:r>
    </w:p>
    <w:p w14:paraId="528671AC" w14:textId="7B0CEC3B" w:rsidR="00560FDB" w:rsidRPr="00560FDB" w:rsidRDefault="00560FDB" w:rsidP="00B530B3">
      <w:pPr>
        <w:pStyle w:val="Default"/>
        <w:numPr>
          <w:ilvl w:val="0"/>
          <w:numId w:val="15"/>
        </w:numPr>
        <w:spacing w:line="288" w:lineRule="auto"/>
        <w:jc w:val="both"/>
      </w:pPr>
      <w:r w:rsidRPr="00560FDB">
        <w:t xml:space="preserve">Νομίζετε ότι </w:t>
      </w:r>
      <w:r w:rsidR="00B530B3">
        <w:t xml:space="preserve">η ομιλία </w:t>
      </w:r>
      <w:r w:rsidRPr="00560FDB">
        <w:t xml:space="preserve">επιβεβαιώνει το παρακάτω σχόλιο του Προέδρου της Νορβηγικής Επιτροπής; Σε ποια σημεία; </w:t>
      </w:r>
    </w:p>
    <w:p w14:paraId="4C1C45EA" w14:textId="44F6454A" w:rsidR="00560FDB" w:rsidRPr="00560FDB" w:rsidRDefault="00B530B3" w:rsidP="00B530B3">
      <w:pPr>
        <w:pStyle w:val="Default"/>
        <w:spacing w:line="288" w:lineRule="auto"/>
        <w:ind w:left="360"/>
        <w:jc w:val="both"/>
      </w:pPr>
      <w:r>
        <w:rPr>
          <w:i/>
          <w:iCs/>
        </w:rPr>
        <w:t>«</w:t>
      </w:r>
      <w:r w:rsidR="00560FDB" w:rsidRPr="00560FDB">
        <w:rPr>
          <w:i/>
          <w:iCs/>
        </w:rPr>
        <w:t>Παρά το νεαρό της ηλικίας της, η Μαλάλα Γιουσαφζάι έχει ήδη παλέψει εδώ και χρόνια για το δικαίωμα των κοριτσιών στην εκπαίδευση, και έγινε το παράδειγμα ότι τα παιδιά και οι νέοι μπορούν να συμβάλλουν στη βελτίωση της κατάστασής τους, και το έκανε αυτό κάτω από τις πιο επικίνδυνες περιστάσεις</w:t>
      </w:r>
      <w:r>
        <w:rPr>
          <w:i/>
          <w:iCs/>
        </w:rPr>
        <w:t>»</w:t>
      </w:r>
      <w:r w:rsidR="00560FDB" w:rsidRPr="00560FDB">
        <w:rPr>
          <w:i/>
          <w:iCs/>
        </w:rPr>
        <w:t>.</w:t>
      </w:r>
    </w:p>
    <w:p w14:paraId="6C806A9B" w14:textId="6F962D7F" w:rsidR="009C5A9E" w:rsidRPr="009C5A9E" w:rsidRDefault="009C5A9E" w:rsidP="00A25C8A">
      <w:pPr>
        <w:pStyle w:val="Default"/>
        <w:jc w:val="center"/>
        <w:rPr>
          <w:b/>
          <w:bCs/>
        </w:rPr>
      </w:pPr>
      <w:r>
        <w:rPr>
          <w:b/>
          <w:bCs/>
        </w:rPr>
        <w:lastRenderedPageBreak/>
        <w:t>ΚΕΙΜΕΝΟ 1</w:t>
      </w:r>
    </w:p>
    <w:p w14:paraId="380CE49C" w14:textId="271CF994" w:rsidR="00A25C8A" w:rsidRPr="00B530B3" w:rsidRDefault="00A25C8A" w:rsidP="00B530B3">
      <w:pPr>
        <w:pStyle w:val="Default"/>
        <w:jc w:val="center"/>
        <w:rPr>
          <w:b/>
          <w:bCs/>
        </w:rPr>
      </w:pPr>
      <w:r w:rsidRPr="00A25C8A">
        <w:rPr>
          <w:b/>
          <w:bCs/>
          <w:i/>
          <w:iCs/>
        </w:rPr>
        <w:t xml:space="preserve">Η ομιλία της Μαλάλα Γιουσαφζάι για την βράβευσή της με το Νόμπελ Ειρήνης. </w:t>
      </w:r>
      <w:r w:rsidRPr="00A25C8A">
        <w:rPr>
          <w:b/>
          <w:bCs/>
        </w:rPr>
        <w:t xml:space="preserve"> Απομαγνητοφώνηση και μεταγραφή της ομιλίας.</w:t>
      </w:r>
    </w:p>
    <w:p w14:paraId="0BA607B8" w14:textId="58E3D91C" w:rsidR="00A25C8A" w:rsidRPr="00A25C8A" w:rsidRDefault="00A25C8A" w:rsidP="00A25C8A">
      <w:pPr>
        <w:pStyle w:val="Default"/>
        <w:spacing w:line="264" w:lineRule="auto"/>
      </w:pPr>
      <w:r w:rsidRPr="00A25C8A">
        <w:t xml:space="preserve">Κάποιοι με αποκαλούν «το κορίτσι που πυροβόλησαν οι Ταλιμπάν». Από όσα ξέρω εγώ είμαι ένα στρατευμένο και πεισματάρικο άτομο, που θέλει να δει κάθε παιδί να λαμβάνει ποιοτική εκπαίδευση. Όταν ξαφνικά άλλαξε ο κόσμος μου, άλλαξαν κι οι προτεραιότητές μου. Είχα δύο επιλογές: Η μία επιλογή ήταν να σιωπήσω και να περιμένω να με σκοτώσουν. Η δεύτερη επιλογή: Να μιλήσω και μετά να με σκοτώσουν. Διάλεξα τη δεύτερη επιλογή. Αποφάσισα να μιλήσω. </w:t>
      </w:r>
    </w:p>
    <w:p w14:paraId="7B82D18A" w14:textId="77777777" w:rsidR="00A25C8A" w:rsidRPr="00A25C8A" w:rsidRDefault="00A25C8A" w:rsidP="00A25C8A">
      <w:pPr>
        <w:pStyle w:val="Default"/>
        <w:spacing w:line="264" w:lineRule="auto"/>
      </w:pPr>
      <w:r w:rsidRPr="00A25C8A">
        <w:tab/>
        <w:t xml:space="preserve">Λέω την ιστορία μου, όχι επειδή είναι μοναδική, αλλά επειδή δεν είναι. Παρ’ όλο που είμαι ένα κορίτσι με ύψος 1,57 -αν συμπεριλάβετε και τα ψηλά μου τακούνια- δεν είμαι μία μοναχική φωνή. Είμαι πολλές φωνές. Είμαι η Μαλάλα. Είμαι και η Σάζια. Είμαι και η Καΐνάντ. Είμαι και η Καΐνάντ Σόμρο. Είμαι και η Μοζούν. Είμαι και η Αμίνα. Είμαι αυτά τα 66 εκατομμύρια κορίτσια τα οποία στερούνται την εκπαίδευση. </w:t>
      </w:r>
    </w:p>
    <w:p w14:paraId="64ADA812" w14:textId="77777777" w:rsidR="00A25C8A" w:rsidRPr="00A25C8A" w:rsidRDefault="00A25C8A" w:rsidP="00A25C8A">
      <w:pPr>
        <w:pStyle w:val="Default"/>
        <w:spacing w:line="264" w:lineRule="auto"/>
      </w:pPr>
      <w:r w:rsidRPr="00A25C8A">
        <w:tab/>
        <w:t xml:space="preserve">Το 2015 εκπρόσωποι από όλον το κόσμο θα συναντηθούν. Δεν είναι καιρός να πούμε στους ηγέτες του κόσμου να συνειδητοποιήσουν πόσο σημαντικό πράγμα είναι η εκπαίδευση. Ήδη το ξέρουν. Τα δικά τους παιδιά πηγαίνουν σε πολύ καλά σχολεία. Τώρα είναι ώρα να τους καλέσουμε να ενεργήσουν για τα παιδιά του υπόλοιπου κόσμου, ώστε να είναι η τελευταία φορά που βλέπουμε ένα παιδί να στερείται την εκπαίδευση. </w:t>
      </w:r>
    </w:p>
    <w:p w14:paraId="7515AE00" w14:textId="77777777" w:rsidR="00A25C8A" w:rsidRPr="00A25C8A" w:rsidRDefault="00A25C8A" w:rsidP="00A25C8A">
      <w:pPr>
        <w:pStyle w:val="Default"/>
        <w:spacing w:line="264" w:lineRule="auto"/>
      </w:pPr>
      <w:r w:rsidRPr="00A25C8A">
        <w:tab/>
        <w:t xml:space="preserve">Ας τελειώσει αυτό με εμάς. Ας αρχίσουμε αυτό το «τέλος» μαζί, σήμερα, εδώ. Αμέσως τώρα! Ας αρχίσουμε αυτό το «τέλος» τώρα! </w:t>
      </w:r>
    </w:p>
    <w:p w14:paraId="5BC132AE" w14:textId="77777777" w:rsidR="00A25C8A" w:rsidRPr="00A25C8A" w:rsidRDefault="00A25C8A" w:rsidP="00A25C8A">
      <w:pPr>
        <w:pStyle w:val="Default"/>
        <w:spacing w:line="264" w:lineRule="auto"/>
      </w:pPr>
      <w:r w:rsidRPr="00A25C8A">
        <w:tab/>
        <w:t xml:space="preserve">Σας ευχαριστώ πολύ.  </w:t>
      </w:r>
    </w:p>
    <w:p w14:paraId="7614F3A0" w14:textId="77777777" w:rsidR="00F64496" w:rsidRPr="00535AE2" w:rsidRDefault="00F64496" w:rsidP="003A7478">
      <w:pPr>
        <w:pStyle w:val="Default"/>
        <w:spacing w:line="264" w:lineRule="auto"/>
        <w:jc w:val="both"/>
        <w:rPr>
          <w:b/>
          <w:bCs/>
          <w:sz w:val="22"/>
          <w:szCs w:val="22"/>
        </w:rPr>
      </w:pPr>
    </w:p>
    <w:p w14:paraId="778149FA" w14:textId="55FC075F" w:rsidR="00A25C8A" w:rsidRPr="00A25C8A" w:rsidRDefault="00A25C8A" w:rsidP="003A7478">
      <w:pPr>
        <w:pStyle w:val="Default"/>
        <w:spacing w:line="264" w:lineRule="auto"/>
        <w:jc w:val="both"/>
        <w:rPr>
          <w:b/>
          <w:bCs/>
          <w:sz w:val="22"/>
          <w:szCs w:val="22"/>
        </w:rPr>
      </w:pPr>
      <w:r>
        <w:rPr>
          <w:b/>
          <w:bCs/>
          <w:sz w:val="22"/>
          <w:szCs w:val="22"/>
        </w:rPr>
        <w:t>ΕΡΩΤΗΣΕΙΣ ΕΠΕΞΕΡΓΑΣΙΑΣ</w:t>
      </w:r>
    </w:p>
    <w:p w14:paraId="24F144FE" w14:textId="0BC27EB1" w:rsidR="00A25C8A" w:rsidRPr="00A25C8A" w:rsidRDefault="00A25C8A" w:rsidP="009C5A9E">
      <w:pPr>
        <w:pStyle w:val="Default"/>
        <w:numPr>
          <w:ilvl w:val="0"/>
          <w:numId w:val="14"/>
        </w:numPr>
        <w:spacing w:line="264" w:lineRule="auto"/>
      </w:pPr>
      <w:r w:rsidRPr="00A25C8A">
        <w:t xml:space="preserve">Αν δεν είχε προηγηθεί η προβολή του </w:t>
      </w:r>
      <w:r w:rsidRPr="00A25C8A">
        <w:rPr>
          <w:lang w:val="en-US"/>
        </w:rPr>
        <w:t>video</w:t>
      </w:r>
      <w:r w:rsidRPr="00A25C8A">
        <w:t>, θα κατανοούσατε ότι πρόκειται για μία ομιλία, διαβάζοντας την πρώτη παράγραφο του κειμένου;</w:t>
      </w:r>
      <w:r w:rsidR="009C5A9E">
        <w:t xml:space="preserve"> </w:t>
      </w:r>
      <w:r w:rsidRPr="00A25C8A">
        <w:t xml:space="preserve">Αν όχι, με ποιον τρόπο θα παρεμβαίνατε στο κείμενο, ώστε να είναι απόλυτα κατανοητό ότι πρόκειται για ομιλία; </w:t>
      </w:r>
    </w:p>
    <w:p w14:paraId="56F09C17" w14:textId="665C808F" w:rsidR="00A25C8A" w:rsidRPr="00A25C8A" w:rsidRDefault="00A25C8A" w:rsidP="009C5A9E">
      <w:pPr>
        <w:pStyle w:val="Default"/>
        <w:numPr>
          <w:ilvl w:val="0"/>
          <w:numId w:val="14"/>
        </w:numPr>
        <w:spacing w:line="264" w:lineRule="auto"/>
      </w:pPr>
      <w:r w:rsidRPr="00A25C8A">
        <w:t xml:space="preserve">Στο κείμενο χρησιμοποιούνται εισαγωγικά και θαυμαστικά. Τι εξυπηρετεί η χρήση τους; </w:t>
      </w:r>
    </w:p>
    <w:p w14:paraId="67A0F3B2" w14:textId="05BCD8A7" w:rsidR="00A25C8A" w:rsidRPr="00A25C8A" w:rsidRDefault="00A25C8A" w:rsidP="009C5A9E">
      <w:pPr>
        <w:pStyle w:val="Default"/>
        <w:numPr>
          <w:ilvl w:val="0"/>
          <w:numId w:val="14"/>
        </w:numPr>
        <w:spacing w:line="264" w:lineRule="auto"/>
      </w:pPr>
      <w:r w:rsidRPr="00A25C8A">
        <w:t xml:space="preserve">Ποιο ρηματικό πρόσωπο επιλέγει η ομιλήτρια στις δύο τελευταίες παραγράφους του κειμένου; Γιατί κάνει αυτή την επιλογή σ’ αυτό το σημείο της ομιλίας της; </w:t>
      </w:r>
    </w:p>
    <w:p w14:paraId="4B186842" w14:textId="77777777" w:rsidR="00A25C8A" w:rsidRPr="00A25C8A" w:rsidRDefault="00A25C8A" w:rsidP="003A7478">
      <w:pPr>
        <w:pStyle w:val="Default"/>
        <w:spacing w:line="264" w:lineRule="auto"/>
        <w:jc w:val="both"/>
        <w:rPr>
          <w:b/>
          <w:bCs/>
          <w:sz w:val="22"/>
          <w:szCs w:val="22"/>
        </w:rPr>
      </w:pPr>
    </w:p>
    <w:p w14:paraId="0A1A0923" w14:textId="4DD49005" w:rsidR="009C5A9E" w:rsidRDefault="009C5A9E" w:rsidP="009C5A9E">
      <w:pPr>
        <w:pStyle w:val="Default"/>
        <w:spacing w:line="264" w:lineRule="auto"/>
        <w:jc w:val="center"/>
        <w:rPr>
          <w:b/>
          <w:bCs/>
          <w:sz w:val="22"/>
          <w:szCs w:val="22"/>
        </w:rPr>
      </w:pPr>
      <w:r>
        <w:rPr>
          <w:b/>
          <w:bCs/>
          <w:sz w:val="22"/>
          <w:szCs w:val="22"/>
        </w:rPr>
        <w:t>ΚΕΙΜΕΝΟ 2</w:t>
      </w:r>
    </w:p>
    <w:p w14:paraId="7BD7B98A" w14:textId="58A697CA" w:rsidR="009C5A9E" w:rsidRPr="009C5A9E" w:rsidRDefault="009C5A9E" w:rsidP="009C5A9E">
      <w:pPr>
        <w:pStyle w:val="Default"/>
        <w:spacing w:line="264" w:lineRule="auto"/>
        <w:jc w:val="center"/>
        <w:rPr>
          <w:b/>
          <w:bCs/>
          <w:sz w:val="22"/>
          <w:szCs w:val="22"/>
        </w:rPr>
      </w:pPr>
      <w:r w:rsidRPr="009C5A9E">
        <w:rPr>
          <w:b/>
          <w:bCs/>
          <w:sz w:val="22"/>
          <w:szCs w:val="22"/>
        </w:rPr>
        <w:t>Στη Μαλάλα Γιουσαφζάι και τον ινδό Καϊλάς Σατιάρτ το Νόμπελ Ειρήνης για το 2014</w:t>
      </w:r>
    </w:p>
    <w:p w14:paraId="493F6F81" w14:textId="19E7C63F" w:rsidR="009C5A9E" w:rsidRPr="009C5A9E" w:rsidRDefault="009C5A9E" w:rsidP="009C5A9E">
      <w:pPr>
        <w:pStyle w:val="Default"/>
        <w:spacing w:line="264" w:lineRule="auto"/>
        <w:jc w:val="both"/>
        <w:rPr>
          <w:b/>
          <w:bCs/>
          <w:sz w:val="22"/>
          <w:szCs w:val="22"/>
        </w:rPr>
      </w:pPr>
      <w:r>
        <w:rPr>
          <w:b/>
          <w:bCs/>
          <w:sz w:val="22"/>
          <w:szCs w:val="22"/>
        </w:rPr>
        <w:t xml:space="preserve"> </w:t>
      </w:r>
    </w:p>
    <w:p w14:paraId="76C676B2" w14:textId="6F1AF971" w:rsidR="009C5A9E" w:rsidRPr="009C5A9E" w:rsidRDefault="009C5A9E" w:rsidP="009C5A9E">
      <w:pPr>
        <w:pStyle w:val="Default"/>
        <w:spacing w:line="264" w:lineRule="auto"/>
        <w:jc w:val="both"/>
        <w:rPr>
          <w:sz w:val="22"/>
          <w:szCs w:val="22"/>
        </w:rPr>
      </w:pPr>
      <w:r w:rsidRPr="009C5A9E">
        <w:rPr>
          <w:sz w:val="22"/>
          <w:szCs w:val="22"/>
        </w:rPr>
        <w:t>Η 17χρονη μαθήτρια είχε δεχθεί δολοφονική επίθεση ως «σύμβολο» του αγώνα για το δικαίωμα των κοριτσιών στη σχολική εκπαίδευση, ενώ ο ινδός ακτιβιστής έχει μεγάλη δραστηριότητα στον αγώνα κατά της παιδικής εργασίας.</w:t>
      </w:r>
      <w:r>
        <w:rPr>
          <w:sz w:val="22"/>
          <w:szCs w:val="22"/>
        </w:rPr>
        <w:t xml:space="preserve"> </w:t>
      </w:r>
      <w:r w:rsidRPr="009C5A9E">
        <w:rPr>
          <w:sz w:val="22"/>
          <w:szCs w:val="22"/>
        </w:rPr>
        <w:t>Η επιτροπή τονίζει ιδιαίτερα τον συμβολισμό της απονομής του βραβείου «σε έναν ινδουιστή και μία μουσουλμάνα, σε έναν Ινδό και μία Πακιστανή, στον κοινό αγώνα για την εκπαίδευση και εναντίον του εξτρεμισμού».</w:t>
      </w:r>
    </w:p>
    <w:p w14:paraId="36C48AA4" w14:textId="77777777" w:rsidR="009C5A9E" w:rsidRPr="009C5A9E" w:rsidRDefault="009C5A9E" w:rsidP="009C5A9E">
      <w:pPr>
        <w:pStyle w:val="Default"/>
        <w:spacing w:line="264" w:lineRule="auto"/>
        <w:jc w:val="both"/>
        <w:rPr>
          <w:sz w:val="22"/>
          <w:szCs w:val="22"/>
        </w:rPr>
      </w:pPr>
      <w:r w:rsidRPr="009C5A9E">
        <w:rPr>
          <w:sz w:val="22"/>
          <w:szCs w:val="22"/>
        </w:rPr>
        <w:t>Η νεαρή μαθήτρια είχε δεχθεί δολοφονική επίθεση από Ταλιμπάν που εισέβαλαν στο σχολικό λεωφορείο που βρισκόταν και την τραυμάτισαν σοβαρότατα στο κεφάλι. Η κοπέλα είχε μεταφερθεί στη Βρετανία, όπου και κατάφερε να ξεπεράσει τον τραυματισμό της.</w:t>
      </w:r>
    </w:p>
    <w:p w14:paraId="177A3D82" w14:textId="77777777" w:rsidR="009C5A9E" w:rsidRPr="009C5A9E" w:rsidRDefault="009C5A9E" w:rsidP="009C5A9E">
      <w:pPr>
        <w:pStyle w:val="Default"/>
        <w:spacing w:line="264" w:lineRule="auto"/>
        <w:jc w:val="both"/>
        <w:rPr>
          <w:sz w:val="22"/>
          <w:szCs w:val="22"/>
        </w:rPr>
      </w:pPr>
      <w:r w:rsidRPr="009C5A9E">
        <w:rPr>
          <w:sz w:val="22"/>
          <w:szCs w:val="22"/>
        </w:rPr>
        <w:t>Ανακοινώνοντας την απονομή του βραβείου, ο πρόεδρος της νορβηγικής επιτροπής ανέφερε ότι Σατιάρτ «διατηρώντας την παράδοση του Γκάντι, έχει βρεθεί στην κορυφή διαφόρων μορφών διαμαρτυρίας, όλες ειρηνικές, που επικεντρώνονται στην εκμετάλλευση παιδιών για οικονομικό όφελος». «Έχει συμβάλει επίσης στην προώθηση σημαντικών διεθνών κινήσεων για τα δικαιώματα των παιδιών» προσθέτει η ανακοίνωση.</w:t>
      </w:r>
    </w:p>
    <w:p w14:paraId="0C435AD2" w14:textId="718679D5" w:rsidR="009C5A9E" w:rsidRPr="009C5A9E" w:rsidRDefault="009C5A9E" w:rsidP="009C5A9E">
      <w:pPr>
        <w:pStyle w:val="Default"/>
        <w:spacing w:line="264" w:lineRule="auto"/>
        <w:jc w:val="both"/>
        <w:rPr>
          <w:sz w:val="22"/>
          <w:szCs w:val="22"/>
        </w:rPr>
      </w:pPr>
      <w:r w:rsidRPr="009C5A9E">
        <w:rPr>
          <w:sz w:val="22"/>
          <w:szCs w:val="22"/>
        </w:rPr>
        <w:t>Όσον αφορά την μαθήτρια, τονίζει ότι «παρά το νεαρό της ηλικίας της, η Μαλάλα Γιουσαφζάι έχει ήδη παλέψει εδώ και χρόνια για το δικαίωμα των κοριτσιών στην εκπαίδευση, και έγινε το παράδειγμα ότι τα παιδιά και οι νέοι μπορούν να συμβάλλουν στη βελτίωση της κατάστασής τους, και το έκανε αυτό κάτω από τις πιο επικίνδυνες περιστάσεις».</w:t>
      </w:r>
    </w:p>
    <w:p w14:paraId="51F0B789" w14:textId="4D55CBC6" w:rsidR="009C5A9E" w:rsidRDefault="00535AE2" w:rsidP="009C5A9E">
      <w:pPr>
        <w:pStyle w:val="Default"/>
        <w:spacing w:line="264" w:lineRule="auto"/>
        <w:jc w:val="right"/>
        <w:rPr>
          <w:sz w:val="18"/>
          <w:szCs w:val="18"/>
        </w:rPr>
      </w:pPr>
      <w:hyperlink r:id="rId12" w:history="1">
        <w:r w:rsidRPr="00445E14">
          <w:rPr>
            <w:rStyle w:val="-"/>
            <w:sz w:val="18"/>
            <w:szCs w:val="18"/>
          </w:rPr>
          <w:t>https://www.tovima.gr/2014/10/10/world/sti-malala-gioysafzai-kai-ton-indo-kailas-satiart-to-nompel-eirinis-gia-to-2014/</w:t>
        </w:r>
      </w:hyperlink>
    </w:p>
    <w:p w14:paraId="76C2E14B" w14:textId="77777777" w:rsidR="00535AE2" w:rsidRDefault="00535AE2" w:rsidP="009C5A9E">
      <w:pPr>
        <w:pStyle w:val="Default"/>
        <w:spacing w:line="264" w:lineRule="auto"/>
        <w:jc w:val="right"/>
        <w:rPr>
          <w:sz w:val="18"/>
          <w:szCs w:val="18"/>
        </w:rPr>
      </w:pPr>
    </w:p>
    <w:p w14:paraId="01667B59" w14:textId="392C9A23" w:rsidR="00535AE2" w:rsidRPr="00535AE2" w:rsidRDefault="00535AE2" w:rsidP="00535AE2">
      <w:pPr>
        <w:pStyle w:val="Default"/>
        <w:spacing w:line="264" w:lineRule="auto"/>
        <w:jc w:val="both"/>
        <w:rPr>
          <w:sz w:val="22"/>
          <w:szCs w:val="22"/>
        </w:rPr>
      </w:pPr>
      <w:r w:rsidRPr="00535AE2">
        <w:rPr>
          <w:sz w:val="22"/>
          <w:szCs w:val="22"/>
        </w:rPr>
        <w:t>λειτουργικός αναλφαβητισμός</w:t>
      </w:r>
    </w:p>
    <w:p w14:paraId="55E51350" w14:textId="0FA58181" w:rsidR="00535AE2" w:rsidRDefault="00535AE2" w:rsidP="00535AE2">
      <w:pPr>
        <w:pStyle w:val="Default"/>
        <w:spacing w:line="264" w:lineRule="auto"/>
        <w:jc w:val="both"/>
        <w:rPr>
          <w:sz w:val="22"/>
          <w:szCs w:val="22"/>
        </w:rPr>
      </w:pPr>
      <w:hyperlink r:id="rId13" w:history="1">
        <w:r w:rsidRPr="00445E14">
          <w:rPr>
            <w:rStyle w:val="-"/>
            <w:sz w:val="22"/>
            <w:szCs w:val="22"/>
          </w:rPr>
          <w:t>https://www.youtube.com/watch?v=-xqyCcQXNyc&amp;t=1s</w:t>
        </w:r>
      </w:hyperlink>
      <w:r>
        <w:rPr>
          <w:sz w:val="22"/>
          <w:szCs w:val="22"/>
        </w:rPr>
        <w:t xml:space="preserve">   ρούντολφ ες</w:t>
      </w:r>
    </w:p>
    <w:p w14:paraId="6FE82318" w14:textId="77777777" w:rsidR="00535AE2" w:rsidRDefault="00535AE2" w:rsidP="00535AE2">
      <w:pPr>
        <w:pStyle w:val="Default"/>
        <w:spacing w:line="264" w:lineRule="auto"/>
        <w:jc w:val="both"/>
        <w:rPr>
          <w:sz w:val="22"/>
          <w:szCs w:val="22"/>
        </w:rPr>
      </w:pPr>
    </w:p>
    <w:p w14:paraId="3F35ECB2" w14:textId="154DDEBF" w:rsidR="00535AE2" w:rsidRDefault="00535AE2" w:rsidP="00535AE2">
      <w:pPr>
        <w:pStyle w:val="Default"/>
        <w:spacing w:line="264" w:lineRule="auto"/>
        <w:jc w:val="both"/>
        <w:rPr>
          <w:sz w:val="22"/>
          <w:szCs w:val="22"/>
        </w:rPr>
      </w:pPr>
      <w:hyperlink r:id="rId14" w:history="1">
        <w:r w:rsidRPr="00445E14">
          <w:rPr>
            <w:rStyle w:val="-"/>
            <w:sz w:val="22"/>
            <w:szCs w:val="22"/>
          </w:rPr>
          <w:t>https://www.youtube.com/watch?v=sotQfNxYDfo</w:t>
        </w:r>
      </w:hyperlink>
      <w:r>
        <w:rPr>
          <w:sz w:val="22"/>
          <w:szCs w:val="22"/>
        </w:rPr>
        <w:t xml:space="preserve">  καβάφης</w:t>
      </w:r>
    </w:p>
    <w:p w14:paraId="2FD765DE" w14:textId="77777777" w:rsidR="00535AE2" w:rsidRDefault="00535AE2" w:rsidP="00535AE2">
      <w:pPr>
        <w:pStyle w:val="Default"/>
        <w:spacing w:line="264" w:lineRule="auto"/>
        <w:jc w:val="both"/>
        <w:rPr>
          <w:sz w:val="22"/>
          <w:szCs w:val="22"/>
        </w:rPr>
      </w:pPr>
    </w:p>
    <w:p w14:paraId="36D63644" w14:textId="77777777" w:rsidR="00535AE2" w:rsidRPr="00535AE2" w:rsidRDefault="00535AE2" w:rsidP="00535AE2">
      <w:pPr>
        <w:pStyle w:val="Default"/>
        <w:spacing w:line="264" w:lineRule="auto"/>
        <w:jc w:val="both"/>
        <w:rPr>
          <w:sz w:val="22"/>
          <w:szCs w:val="22"/>
        </w:rPr>
      </w:pPr>
    </w:p>
    <w:sectPr w:rsidR="00535AE2" w:rsidRPr="00535AE2" w:rsidSect="00F6449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3CDAD" w14:textId="77777777" w:rsidR="00B723C8" w:rsidRDefault="00B723C8" w:rsidP="003A7478">
      <w:r>
        <w:separator/>
      </w:r>
    </w:p>
  </w:endnote>
  <w:endnote w:type="continuationSeparator" w:id="0">
    <w:p w14:paraId="69A6EE29" w14:textId="77777777" w:rsidR="00B723C8" w:rsidRDefault="00B723C8" w:rsidP="003A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097BC" w14:textId="77777777" w:rsidR="00B723C8" w:rsidRDefault="00B723C8" w:rsidP="003A7478">
      <w:r>
        <w:separator/>
      </w:r>
    </w:p>
  </w:footnote>
  <w:footnote w:type="continuationSeparator" w:id="0">
    <w:p w14:paraId="6DA46C05" w14:textId="77777777" w:rsidR="00B723C8" w:rsidRDefault="00B723C8" w:rsidP="003A7478">
      <w:r>
        <w:continuationSeparator/>
      </w:r>
    </w:p>
  </w:footnote>
  <w:footnote w:id="1">
    <w:p w14:paraId="542FDEA6" w14:textId="7B288C9D" w:rsidR="003A7478" w:rsidRPr="003A7478" w:rsidRDefault="003A7478" w:rsidP="003A7478">
      <w:pPr>
        <w:pStyle w:val="Default"/>
        <w:spacing w:line="288" w:lineRule="auto"/>
        <w:jc w:val="both"/>
        <w:rPr>
          <w:sz w:val="18"/>
          <w:szCs w:val="18"/>
        </w:rPr>
      </w:pPr>
      <w:r w:rsidRPr="003A7478">
        <w:rPr>
          <w:rStyle w:val="a5"/>
          <w:sz w:val="18"/>
          <w:szCs w:val="18"/>
        </w:rPr>
        <w:footnoteRef/>
      </w:r>
      <w:r w:rsidRPr="003A7478">
        <w:rPr>
          <w:sz w:val="18"/>
          <w:szCs w:val="18"/>
        </w:rPr>
        <w:t xml:space="preserve"> </w:t>
      </w:r>
      <w:r w:rsidRPr="003A7478">
        <w:rPr>
          <w:b/>
          <w:bCs/>
          <w:sz w:val="18"/>
          <w:szCs w:val="18"/>
        </w:rPr>
        <w:t>UNESCO</w:t>
      </w:r>
      <w:r w:rsidRPr="003A7478">
        <w:rPr>
          <w:sz w:val="18"/>
          <w:szCs w:val="18"/>
        </w:rPr>
        <w:t xml:space="preserve"> (UnitedNationsEducational, ScientificandCulturalOrganization): Εκπαιδευτικός, Επιστημονικός και Πολιτιστικός Οργανισμός των Ηνωμένων Εθνών. </w:t>
      </w:r>
    </w:p>
  </w:footnote>
  <w:footnote w:id="2">
    <w:p w14:paraId="478C87DA" w14:textId="462100CD" w:rsidR="003A7478" w:rsidRPr="003A7478" w:rsidRDefault="003A7478" w:rsidP="003A7478">
      <w:pPr>
        <w:pStyle w:val="Default"/>
        <w:spacing w:line="288" w:lineRule="auto"/>
        <w:jc w:val="both"/>
        <w:rPr>
          <w:sz w:val="18"/>
          <w:szCs w:val="18"/>
        </w:rPr>
      </w:pPr>
      <w:r w:rsidRPr="003A7478">
        <w:rPr>
          <w:rStyle w:val="a5"/>
          <w:sz w:val="18"/>
          <w:szCs w:val="18"/>
        </w:rPr>
        <w:footnoteRef/>
      </w:r>
      <w:r w:rsidRPr="003A7478">
        <w:rPr>
          <w:sz w:val="18"/>
          <w:szCs w:val="18"/>
        </w:rPr>
        <w:t xml:space="preserve"> </w:t>
      </w:r>
      <w:r w:rsidRPr="003A7478">
        <w:rPr>
          <w:b/>
          <w:bCs/>
          <w:sz w:val="18"/>
          <w:szCs w:val="18"/>
        </w:rPr>
        <w:t>ΟΗΕ</w:t>
      </w:r>
      <w:r w:rsidRPr="003A7478">
        <w:rPr>
          <w:sz w:val="18"/>
          <w:szCs w:val="18"/>
        </w:rPr>
        <w:t xml:space="preserve">: Οργανισμός των Ηνωμένων Εθνών. </w:t>
      </w:r>
    </w:p>
    <w:p w14:paraId="4B4222FA" w14:textId="75448085" w:rsidR="003A7478" w:rsidRDefault="003A7478">
      <w:pPr>
        <w:pStyle w:val="a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A172D"/>
    <w:multiLevelType w:val="hybridMultilevel"/>
    <w:tmpl w:val="797C2B06"/>
    <w:lvl w:ilvl="0" w:tplc="5B1A665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D925A10"/>
    <w:multiLevelType w:val="hybridMultilevel"/>
    <w:tmpl w:val="933038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43D1FD6"/>
    <w:multiLevelType w:val="hybridMultilevel"/>
    <w:tmpl w:val="0128A99E"/>
    <w:lvl w:ilvl="0" w:tplc="FFFFFFFF">
      <w:start w:val="1"/>
      <w:numFmt w:val="decimal"/>
      <w:lvlText w:val="%1."/>
      <w:lvlJc w:val="left"/>
      <w:pPr>
        <w:ind w:left="360" w:hanging="360"/>
      </w:pPr>
      <w:rPr>
        <w:rFonts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C6F1323"/>
    <w:multiLevelType w:val="hybridMultilevel"/>
    <w:tmpl w:val="C65C530E"/>
    <w:lvl w:ilvl="0" w:tplc="FFFFFFFF">
      <w:start w:val="1"/>
      <w:numFmt w:val="decimal"/>
      <w:lvlText w:val="%1."/>
      <w:lvlJc w:val="left"/>
      <w:pPr>
        <w:ind w:left="360" w:hanging="360"/>
      </w:pPr>
      <w:rPr>
        <w:rFonts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3261E3E"/>
    <w:multiLevelType w:val="hybridMultilevel"/>
    <w:tmpl w:val="F2D6A138"/>
    <w:lvl w:ilvl="0" w:tplc="5B1A665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E3849F6"/>
    <w:multiLevelType w:val="hybridMultilevel"/>
    <w:tmpl w:val="63529EF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19D0DCA"/>
    <w:multiLevelType w:val="hybridMultilevel"/>
    <w:tmpl w:val="9EACB8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65C24B9"/>
    <w:multiLevelType w:val="hybridMultilevel"/>
    <w:tmpl w:val="29BA1682"/>
    <w:lvl w:ilvl="0" w:tplc="0408000B">
      <w:start w:val="1"/>
      <w:numFmt w:val="bullet"/>
      <w:lvlText w:val=""/>
      <w:lvlJc w:val="left"/>
      <w:pPr>
        <w:ind w:left="720" w:hanging="360"/>
      </w:pPr>
      <w:rPr>
        <w:rFonts w:ascii="Wingdings" w:hAnsi="Wingdings" w:hint="default"/>
      </w:rPr>
    </w:lvl>
    <w:lvl w:ilvl="1" w:tplc="C4268914">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1436699"/>
    <w:multiLevelType w:val="hybridMultilevel"/>
    <w:tmpl w:val="7E1A0934"/>
    <w:lvl w:ilvl="0" w:tplc="FFFFFFFF">
      <w:start w:val="1"/>
      <w:numFmt w:val="decimal"/>
      <w:lvlText w:val="%1."/>
      <w:lvlJc w:val="left"/>
      <w:pPr>
        <w:ind w:left="360" w:hanging="360"/>
      </w:pPr>
      <w:rPr>
        <w:rFonts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CC13396"/>
    <w:multiLevelType w:val="hybridMultilevel"/>
    <w:tmpl w:val="0AE4142A"/>
    <w:lvl w:ilvl="0" w:tplc="FFFFFFFF">
      <w:start w:val="1"/>
      <w:numFmt w:val="decimal"/>
      <w:lvlText w:val="%1."/>
      <w:lvlJc w:val="left"/>
      <w:pPr>
        <w:ind w:left="36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7FC74EF"/>
    <w:multiLevelType w:val="hybridMultilevel"/>
    <w:tmpl w:val="44E680CA"/>
    <w:lvl w:ilvl="0" w:tplc="5B1A665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0220F15"/>
    <w:multiLevelType w:val="hybridMultilevel"/>
    <w:tmpl w:val="FC90CD2C"/>
    <w:lvl w:ilvl="0" w:tplc="719A8B4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25446B2"/>
    <w:multiLevelType w:val="hybridMultilevel"/>
    <w:tmpl w:val="DAF216AA"/>
    <w:lvl w:ilvl="0" w:tplc="FFFFFFFF">
      <w:start w:val="1"/>
      <w:numFmt w:val="decimal"/>
      <w:lvlText w:val="%1."/>
      <w:lvlJc w:val="left"/>
      <w:pPr>
        <w:ind w:left="720" w:hanging="360"/>
      </w:pPr>
      <w:rPr>
        <w:rFonts w:hint="default"/>
        <w:sz w:val="24"/>
        <w:szCs w:val="24"/>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77F36D35"/>
    <w:multiLevelType w:val="hybridMultilevel"/>
    <w:tmpl w:val="CAB4D646"/>
    <w:lvl w:ilvl="0" w:tplc="5B1A665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FDF731E"/>
    <w:multiLevelType w:val="hybridMultilevel"/>
    <w:tmpl w:val="C420BB70"/>
    <w:lvl w:ilvl="0" w:tplc="FFFFFFFF">
      <w:start w:val="1"/>
      <w:numFmt w:val="decimal"/>
      <w:lvlText w:val="%1."/>
      <w:lvlJc w:val="left"/>
      <w:pPr>
        <w:ind w:left="360" w:hanging="360"/>
      </w:pPr>
      <w:rPr>
        <w:rFonts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99353248">
    <w:abstractNumId w:val="7"/>
  </w:num>
  <w:num w:numId="2" w16cid:durableId="1887521320">
    <w:abstractNumId w:val="6"/>
  </w:num>
  <w:num w:numId="3" w16cid:durableId="1435789650">
    <w:abstractNumId w:val="1"/>
  </w:num>
  <w:num w:numId="4" w16cid:durableId="1415778203">
    <w:abstractNumId w:val="12"/>
  </w:num>
  <w:num w:numId="5" w16cid:durableId="1167205558">
    <w:abstractNumId w:val="2"/>
  </w:num>
  <w:num w:numId="6" w16cid:durableId="2057122663">
    <w:abstractNumId w:val="5"/>
  </w:num>
  <w:num w:numId="7" w16cid:durableId="1081290078">
    <w:abstractNumId w:val="10"/>
  </w:num>
  <w:num w:numId="8" w16cid:durableId="897477101">
    <w:abstractNumId w:val="13"/>
  </w:num>
  <w:num w:numId="9" w16cid:durableId="626933420">
    <w:abstractNumId w:val="0"/>
  </w:num>
  <w:num w:numId="10" w16cid:durableId="1487478569">
    <w:abstractNumId w:val="4"/>
  </w:num>
  <w:num w:numId="11" w16cid:durableId="1249778304">
    <w:abstractNumId w:val="9"/>
  </w:num>
  <w:num w:numId="12" w16cid:durableId="1418403158">
    <w:abstractNumId w:val="3"/>
  </w:num>
  <w:num w:numId="13" w16cid:durableId="1229421227">
    <w:abstractNumId w:val="11"/>
  </w:num>
  <w:num w:numId="14" w16cid:durableId="194663375">
    <w:abstractNumId w:val="14"/>
  </w:num>
  <w:num w:numId="15" w16cid:durableId="8677163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496"/>
    <w:rsid w:val="000C4599"/>
    <w:rsid w:val="0015097D"/>
    <w:rsid w:val="003248BC"/>
    <w:rsid w:val="003A7478"/>
    <w:rsid w:val="00521958"/>
    <w:rsid w:val="00535AE2"/>
    <w:rsid w:val="00560FDB"/>
    <w:rsid w:val="009C5A9E"/>
    <w:rsid w:val="00A25C8A"/>
    <w:rsid w:val="00B530B3"/>
    <w:rsid w:val="00B723C8"/>
    <w:rsid w:val="00C032EF"/>
    <w:rsid w:val="00C07275"/>
    <w:rsid w:val="00C41F02"/>
    <w:rsid w:val="00C77A5B"/>
    <w:rsid w:val="00D00104"/>
    <w:rsid w:val="00F644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363B"/>
  <w15:chartTrackingRefBased/>
  <w15:docId w15:val="{AE888CCC-D6FC-492C-A75F-52FAED88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496"/>
    <w:pPr>
      <w:spacing w:after="0" w:line="240" w:lineRule="auto"/>
      <w:ind w:firstLine="720"/>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64496"/>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Web">
    <w:name w:val="Normal (Web)"/>
    <w:basedOn w:val="a"/>
    <w:rsid w:val="00F64496"/>
    <w:pPr>
      <w:spacing w:before="100" w:beforeAutospacing="1" w:after="100" w:afterAutospacing="1"/>
      <w:ind w:firstLine="0"/>
    </w:pPr>
    <w:rPr>
      <w:rFonts w:ascii="Times New Roman" w:eastAsia="Times New Roman" w:hAnsi="Times New Roman" w:cs="Times New Roman"/>
      <w:sz w:val="24"/>
      <w:szCs w:val="24"/>
      <w:lang w:eastAsia="el-GR"/>
    </w:rPr>
  </w:style>
  <w:style w:type="character" w:customStyle="1" w:styleId="bowstitle1">
    <w:name w:val="bowstitle1"/>
    <w:basedOn w:val="a0"/>
    <w:rsid w:val="00F64496"/>
    <w:rPr>
      <w:rFonts w:ascii="Arial" w:hAnsi="Arial" w:hint="default"/>
      <w:b/>
      <w:bCs/>
      <w:strike w:val="0"/>
      <w:dstrike w:val="0"/>
      <w:color w:val="000000"/>
      <w:sz w:val="18"/>
      <w:szCs w:val="18"/>
      <w:u w:val="none"/>
      <w:effect w:val="none"/>
    </w:rPr>
  </w:style>
  <w:style w:type="paragraph" w:styleId="a3">
    <w:name w:val="List Paragraph"/>
    <w:basedOn w:val="a"/>
    <w:uiPriority w:val="34"/>
    <w:qFormat/>
    <w:rsid w:val="00F64496"/>
    <w:pPr>
      <w:ind w:left="720" w:firstLine="0"/>
      <w:contextualSpacing/>
    </w:pPr>
    <w:rPr>
      <w:rFonts w:ascii="Times New Roman" w:eastAsia="Times New Roman" w:hAnsi="Times New Roman" w:cs="Times New Roman"/>
      <w:sz w:val="24"/>
      <w:szCs w:val="24"/>
      <w:lang w:eastAsia="el-GR"/>
    </w:rPr>
  </w:style>
  <w:style w:type="paragraph" w:styleId="a4">
    <w:name w:val="footnote text"/>
    <w:basedOn w:val="a"/>
    <w:link w:val="Char"/>
    <w:uiPriority w:val="99"/>
    <w:semiHidden/>
    <w:unhideWhenUsed/>
    <w:rsid w:val="003A7478"/>
    <w:rPr>
      <w:sz w:val="20"/>
      <w:szCs w:val="20"/>
    </w:rPr>
  </w:style>
  <w:style w:type="character" w:customStyle="1" w:styleId="Char">
    <w:name w:val="Κείμενο υποσημείωσης Char"/>
    <w:basedOn w:val="a0"/>
    <w:link w:val="a4"/>
    <w:uiPriority w:val="99"/>
    <w:semiHidden/>
    <w:rsid w:val="003A7478"/>
    <w:rPr>
      <w:kern w:val="0"/>
      <w:sz w:val="20"/>
      <w:szCs w:val="20"/>
      <w14:ligatures w14:val="none"/>
    </w:rPr>
  </w:style>
  <w:style w:type="character" w:styleId="a5">
    <w:name w:val="footnote reference"/>
    <w:basedOn w:val="a0"/>
    <w:uiPriority w:val="99"/>
    <w:semiHidden/>
    <w:unhideWhenUsed/>
    <w:rsid w:val="003A7478"/>
    <w:rPr>
      <w:vertAlign w:val="superscript"/>
    </w:rPr>
  </w:style>
  <w:style w:type="character" w:styleId="-">
    <w:name w:val="Hyperlink"/>
    <w:basedOn w:val="a0"/>
    <w:uiPriority w:val="99"/>
    <w:unhideWhenUsed/>
    <w:rsid w:val="00A25C8A"/>
    <w:rPr>
      <w:color w:val="0563C1" w:themeColor="hyperlink"/>
      <w:u w:val="single"/>
    </w:rPr>
  </w:style>
  <w:style w:type="character" w:styleId="a6">
    <w:name w:val="Unresolved Mention"/>
    <w:basedOn w:val="a0"/>
    <w:uiPriority w:val="99"/>
    <w:semiHidden/>
    <w:unhideWhenUsed/>
    <w:rsid w:val="00A25C8A"/>
    <w:rPr>
      <w:color w:val="605E5C"/>
      <w:shd w:val="clear" w:color="auto" w:fill="E1DFDD"/>
    </w:rPr>
  </w:style>
  <w:style w:type="table" w:styleId="a7">
    <w:name w:val="Table Grid"/>
    <w:basedOn w:val="a1"/>
    <w:uiPriority w:val="39"/>
    <w:rsid w:val="00B53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20547">
      <w:bodyDiv w:val="1"/>
      <w:marLeft w:val="0"/>
      <w:marRight w:val="0"/>
      <w:marTop w:val="0"/>
      <w:marBottom w:val="0"/>
      <w:divBdr>
        <w:top w:val="none" w:sz="0" w:space="0" w:color="auto"/>
        <w:left w:val="none" w:sz="0" w:space="0" w:color="auto"/>
        <w:bottom w:val="none" w:sz="0" w:space="0" w:color="auto"/>
        <w:right w:val="none" w:sz="0" w:space="0" w:color="auto"/>
      </w:divBdr>
    </w:div>
    <w:div w:id="112529441">
      <w:bodyDiv w:val="1"/>
      <w:marLeft w:val="0"/>
      <w:marRight w:val="0"/>
      <w:marTop w:val="0"/>
      <w:marBottom w:val="0"/>
      <w:divBdr>
        <w:top w:val="none" w:sz="0" w:space="0" w:color="auto"/>
        <w:left w:val="none" w:sz="0" w:space="0" w:color="auto"/>
        <w:bottom w:val="none" w:sz="0" w:space="0" w:color="auto"/>
        <w:right w:val="none" w:sz="0" w:space="0" w:color="auto"/>
      </w:divBdr>
    </w:div>
    <w:div w:id="138302752">
      <w:bodyDiv w:val="1"/>
      <w:marLeft w:val="0"/>
      <w:marRight w:val="0"/>
      <w:marTop w:val="0"/>
      <w:marBottom w:val="0"/>
      <w:divBdr>
        <w:top w:val="none" w:sz="0" w:space="0" w:color="auto"/>
        <w:left w:val="none" w:sz="0" w:space="0" w:color="auto"/>
        <w:bottom w:val="none" w:sz="0" w:space="0" w:color="auto"/>
        <w:right w:val="none" w:sz="0" w:space="0" w:color="auto"/>
      </w:divBdr>
    </w:div>
    <w:div w:id="173306735">
      <w:bodyDiv w:val="1"/>
      <w:marLeft w:val="0"/>
      <w:marRight w:val="0"/>
      <w:marTop w:val="0"/>
      <w:marBottom w:val="0"/>
      <w:divBdr>
        <w:top w:val="none" w:sz="0" w:space="0" w:color="auto"/>
        <w:left w:val="none" w:sz="0" w:space="0" w:color="auto"/>
        <w:bottom w:val="none" w:sz="0" w:space="0" w:color="auto"/>
        <w:right w:val="none" w:sz="0" w:space="0" w:color="auto"/>
      </w:divBdr>
    </w:div>
    <w:div w:id="443040835">
      <w:bodyDiv w:val="1"/>
      <w:marLeft w:val="0"/>
      <w:marRight w:val="0"/>
      <w:marTop w:val="0"/>
      <w:marBottom w:val="0"/>
      <w:divBdr>
        <w:top w:val="none" w:sz="0" w:space="0" w:color="auto"/>
        <w:left w:val="none" w:sz="0" w:space="0" w:color="auto"/>
        <w:bottom w:val="none" w:sz="0" w:space="0" w:color="auto"/>
        <w:right w:val="none" w:sz="0" w:space="0" w:color="auto"/>
      </w:divBdr>
    </w:div>
    <w:div w:id="989596686">
      <w:bodyDiv w:val="1"/>
      <w:marLeft w:val="0"/>
      <w:marRight w:val="0"/>
      <w:marTop w:val="0"/>
      <w:marBottom w:val="0"/>
      <w:divBdr>
        <w:top w:val="none" w:sz="0" w:space="0" w:color="auto"/>
        <w:left w:val="none" w:sz="0" w:space="0" w:color="auto"/>
        <w:bottom w:val="none" w:sz="0" w:space="0" w:color="auto"/>
        <w:right w:val="none" w:sz="0" w:space="0" w:color="auto"/>
      </w:divBdr>
    </w:div>
    <w:div w:id="1021588666">
      <w:bodyDiv w:val="1"/>
      <w:marLeft w:val="0"/>
      <w:marRight w:val="0"/>
      <w:marTop w:val="0"/>
      <w:marBottom w:val="0"/>
      <w:divBdr>
        <w:top w:val="none" w:sz="0" w:space="0" w:color="auto"/>
        <w:left w:val="none" w:sz="0" w:space="0" w:color="auto"/>
        <w:bottom w:val="none" w:sz="0" w:space="0" w:color="auto"/>
        <w:right w:val="none" w:sz="0" w:space="0" w:color="auto"/>
      </w:divBdr>
    </w:div>
    <w:div w:id="1289164097">
      <w:bodyDiv w:val="1"/>
      <w:marLeft w:val="0"/>
      <w:marRight w:val="0"/>
      <w:marTop w:val="0"/>
      <w:marBottom w:val="0"/>
      <w:divBdr>
        <w:top w:val="none" w:sz="0" w:space="0" w:color="auto"/>
        <w:left w:val="none" w:sz="0" w:space="0" w:color="auto"/>
        <w:bottom w:val="none" w:sz="0" w:space="0" w:color="auto"/>
        <w:right w:val="none" w:sz="0" w:space="0" w:color="auto"/>
      </w:divBdr>
    </w:div>
    <w:div w:id="1393239043">
      <w:bodyDiv w:val="1"/>
      <w:marLeft w:val="0"/>
      <w:marRight w:val="0"/>
      <w:marTop w:val="0"/>
      <w:marBottom w:val="0"/>
      <w:divBdr>
        <w:top w:val="none" w:sz="0" w:space="0" w:color="auto"/>
        <w:left w:val="none" w:sz="0" w:space="0" w:color="auto"/>
        <w:bottom w:val="none" w:sz="0" w:space="0" w:color="auto"/>
        <w:right w:val="none" w:sz="0" w:space="0" w:color="auto"/>
      </w:divBdr>
    </w:div>
    <w:div w:id="1433739703">
      <w:bodyDiv w:val="1"/>
      <w:marLeft w:val="0"/>
      <w:marRight w:val="0"/>
      <w:marTop w:val="0"/>
      <w:marBottom w:val="0"/>
      <w:divBdr>
        <w:top w:val="none" w:sz="0" w:space="0" w:color="auto"/>
        <w:left w:val="none" w:sz="0" w:space="0" w:color="auto"/>
        <w:bottom w:val="none" w:sz="0" w:space="0" w:color="auto"/>
        <w:right w:val="none" w:sz="0" w:space="0" w:color="auto"/>
      </w:divBdr>
    </w:div>
    <w:div w:id="2047560847">
      <w:bodyDiv w:val="1"/>
      <w:marLeft w:val="0"/>
      <w:marRight w:val="0"/>
      <w:marTop w:val="0"/>
      <w:marBottom w:val="0"/>
      <w:divBdr>
        <w:top w:val="none" w:sz="0" w:space="0" w:color="auto"/>
        <w:left w:val="none" w:sz="0" w:space="0" w:color="auto"/>
        <w:bottom w:val="none" w:sz="0" w:space="0" w:color="auto"/>
        <w:right w:val="none" w:sz="0" w:space="0" w:color="auto"/>
      </w:divBdr>
    </w:div>
    <w:div w:id="214650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xqyCcQXNyc&amp;t=1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ovima.gr/2014/10/10/world/sti-malala-gioysafzai-kai-ton-indo-kailas-satiart-to-nompel-eirinis-gia-to-20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y4tluD1ddY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xsAJRWpXbxY" TargetMode="External"/><Relationship Id="rId4" Type="http://schemas.openxmlformats.org/officeDocument/2006/relationships/settings" Target="settings.xml"/><Relationship Id="rId9" Type="http://schemas.openxmlformats.org/officeDocument/2006/relationships/hyperlink" Target="https://www.youtube.com/watch?v=cjkWKMB9FcE" TargetMode="External"/><Relationship Id="rId14" Type="http://schemas.openxmlformats.org/officeDocument/2006/relationships/hyperlink" Target="https://www.youtube.com/watch?v=sotQfNxYDfo"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8D617-EDB4-49F0-BADE-2B7DC4C6F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2689</Words>
  <Characters>14524</Characters>
  <Application>Microsoft Office Word</Application>
  <DocSecurity>0</DocSecurity>
  <Lines>121</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ΓΙΩΤΑ ΚΟΣΙΑΒΕΛΟΥ</dc:creator>
  <cp:keywords/>
  <dc:description/>
  <cp:lastModifiedBy>ΓΙΩΤΑ ΚΟΣΙΑΒΕΛΟΥ</cp:lastModifiedBy>
  <cp:revision>8</cp:revision>
  <cp:lastPrinted>2024-11-20T18:18:00Z</cp:lastPrinted>
  <dcterms:created xsi:type="dcterms:W3CDTF">2024-11-20T17:59:00Z</dcterms:created>
  <dcterms:modified xsi:type="dcterms:W3CDTF">2024-11-20T18:51:00Z</dcterms:modified>
</cp:coreProperties>
</file>